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E1" w:rsidRDefault="009E5AE1">
      <w:pPr>
        <w:pStyle w:val="ConsPlusTitlePage"/>
      </w:pPr>
      <w:r>
        <w:t xml:space="preserve">Документ предоставлен </w:t>
      </w:r>
      <w:hyperlink r:id="rId4" w:history="1">
        <w:r>
          <w:rPr>
            <w:color w:val="0000FF"/>
          </w:rPr>
          <w:t>КонсультантПлюс</w:t>
        </w:r>
      </w:hyperlink>
      <w:r>
        <w:br/>
      </w:r>
    </w:p>
    <w:p w:rsidR="009E5AE1" w:rsidRDefault="009E5AE1">
      <w:pPr>
        <w:pStyle w:val="ConsPlusNormal"/>
        <w:jc w:val="center"/>
        <w:outlineLvl w:val="0"/>
      </w:pPr>
    </w:p>
    <w:p w:rsidR="009E5AE1" w:rsidRDefault="009E5AE1">
      <w:pPr>
        <w:pStyle w:val="ConsPlusTitle"/>
        <w:jc w:val="center"/>
        <w:outlineLvl w:val="0"/>
      </w:pPr>
      <w:r>
        <w:t>ПРАВИТЕЛЬСТВО РОССИЙСКОЙ ФЕДЕРАЦИИ</w:t>
      </w:r>
    </w:p>
    <w:p w:rsidR="009E5AE1" w:rsidRDefault="009E5AE1">
      <w:pPr>
        <w:pStyle w:val="ConsPlusTitle"/>
        <w:jc w:val="center"/>
      </w:pPr>
    </w:p>
    <w:p w:rsidR="009E5AE1" w:rsidRDefault="009E5AE1">
      <w:pPr>
        <w:pStyle w:val="ConsPlusTitle"/>
        <w:jc w:val="center"/>
      </w:pPr>
      <w:r>
        <w:t>ПОСТАНОВЛЕНИЕ</w:t>
      </w:r>
    </w:p>
    <w:p w:rsidR="009E5AE1" w:rsidRDefault="009E5AE1">
      <w:pPr>
        <w:pStyle w:val="ConsPlusTitle"/>
        <w:jc w:val="center"/>
      </w:pPr>
      <w:r>
        <w:t>от 3 января 2014 г. N 3</w:t>
      </w:r>
    </w:p>
    <w:p w:rsidR="009E5AE1" w:rsidRDefault="009E5AE1">
      <w:pPr>
        <w:pStyle w:val="ConsPlusTitle"/>
        <w:jc w:val="center"/>
      </w:pPr>
    </w:p>
    <w:p w:rsidR="009E5AE1" w:rsidRDefault="009E5AE1">
      <w:pPr>
        <w:pStyle w:val="ConsPlusTitle"/>
        <w:jc w:val="center"/>
      </w:pPr>
      <w:r>
        <w:t>ОБ УТВЕРЖДЕНИИ ПРАВИЛ</w:t>
      </w:r>
    </w:p>
    <w:p w:rsidR="009E5AE1" w:rsidRDefault="009E5AE1">
      <w:pPr>
        <w:pStyle w:val="ConsPlusTitle"/>
        <w:jc w:val="center"/>
      </w:pPr>
      <w:r>
        <w:t>ПРЕДОСТАВЛЕНИЯ СУБСИДИЙ ИЗ ФЕДЕРАЛЬНОГО БЮДЖЕТА</w:t>
      </w:r>
    </w:p>
    <w:p w:rsidR="009E5AE1" w:rsidRDefault="009E5AE1">
      <w:pPr>
        <w:pStyle w:val="ConsPlusTitle"/>
        <w:jc w:val="center"/>
      </w:pPr>
      <w:r>
        <w:t>РОССИЙСКИМ ОРГАНИЗАЦИЯМ НА ВОЗМЕЩЕНИЕ ЧАСТИ ЗАТРАТ</w:t>
      </w:r>
    </w:p>
    <w:p w:rsidR="009E5AE1" w:rsidRDefault="009E5AE1">
      <w:pPr>
        <w:pStyle w:val="ConsPlusTitle"/>
        <w:jc w:val="center"/>
      </w:pPr>
      <w:r>
        <w:t>НА УПЛАТУ ПРОЦЕНТОВ ПО КРЕДИТАМ, ПОЛУЧЕННЫМ В 2014 - 2019</w:t>
      </w:r>
    </w:p>
    <w:p w:rsidR="009E5AE1" w:rsidRDefault="009E5AE1">
      <w:pPr>
        <w:pStyle w:val="ConsPlusTitle"/>
        <w:jc w:val="center"/>
      </w:pPr>
      <w:r>
        <w:t>ГОДАХ В РОССИЙСКИХ КРЕДИТНЫХ ОРГАНИЗАЦИЯХ И ГОСУДАРСТВЕННОЙ</w:t>
      </w:r>
    </w:p>
    <w:p w:rsidR="009E5AE1" w:rsidRDefault="009E5AE1">
      <w:pPr>
        <w:pStyle w:val="ConsPlusTitle"/>
        <w:jc w:val="center"/>
      </w:pPr>
      <w:r>
        <w:t>КОРПОРАЦИИ РАЗВИТИЯ "ВЭБ.РФ", А ТАКЖЕ В МЕЖДУНАРОДНЫХ</w:t>
      </w:r>
    </w:p>
    <w:p w:rsidR="009E5AE1" w:rsidRDefault="009E5AE1">
      <w:pPr>
        <w:pStyle w:val="ConsPlusTitle"/>
        <w:jc w:val="center"/>
      </w:pPr>
      <w:r>
        <w:t>ФИНАНСОВЫХ ОРГАНИЗАЦИЯХ, СОЗДАННЫХ В СООТВЕТСТВИИ</w:t>
      </w:r>
    </w:p>
    <w:p w:rsidR="009E5AE1" w:rsidRDefault="009E5AE1">
      <w:pPr>
        <w:pStyle w:val="ConsPlusTitle"/>
        <w:jc w:val="center"/>
      </w:pPr>
      <w:r>
        <w:t>С МЕЖДУНАРОДНЫМИ ДОГОВОРАМИ, В КОТОРЫХ УЧАСТВУЕТ</w:t>
      </w:r>
    </w:p>
    <w:p w:rsidR="009E5AE1" w:rsidRDefault="009E5AE1">
      <w:pPr>
        <w:pStyle w:val="ConsPlusTitle"/>
        <w:jc w:val="center"/>
      </w:pPr>
      <w:r>
        <w:t>РОССИЙСКАЯ ФЕДЕРАЦИЯ, НА РЕАЛИЗАЦИЮ КОМПЛЕКСНЫХ</w:t>
      </w:r>
    </w:p>
    <w:p w:rsidR="009E5AE1" w:rsidRDefault="009E5AE1">
      <w:pPr>
        <w:pStyle w:val="ConsPlusTitle"/>
        <w:jc w:val="center"/>
      </w:pPr>
      <w:r>
        <w:t>ИНВЕСТИЦИОННЫХ ПРОЕКТОВ ПО ПРИОРИТЕТНЫМ НАПРАВЛЕНИЯМ</w:t>
      </w:r>
    </w:p>
    <w:p w:rsidR="009E5AE1" w:rsidRDefault="009E5AE1">
      <w:pPr>
        <w:pStyle w:val="ConsPlusTitle"/>
        <w:jc w:val="center"/>
      </w:pPr>
      <w:r>
        <w:t>ГРАЖДАНСКОЙ ПРОМЫШЛЕННОСТИ И (ИЛИ) ВЫПЛАТУ КУПОННОГО</w:t>
      </w:r>
    </w:p>
    <w:p w:rsidR="009E5AE1" w:rsidRDefault="009E5AE1">
      <w:pPr>
        <w:pStyle w:val="ConsPlusTitle"/>
        <w:jc w:val="center"/>
      </w:pPr>
      <w:r>
        <w:t>ДОХОДА ПО ОБЛИГАЦИЯМ, ВЫПУЩЕННЫМ В 2014 - 2019 ГОДАХ</w:t>
      </w:r>
    </w:p>
    <w:p w:rsidR="009E5AE1" w:rsidRDefault="009E5AE1">
      <w:pPr>
        <w:pStyle w:val="ConsPlusTitle"/>
        <w:jc w:val="center"/>
      </w:pPr>
      <w:r>
        <w:t>В РАМКАХ РЕАЛИЗАЦИИ КОМПЛЕКСНЫХ ИНВЕСТИЦИОННЫХ</w:t>
      </w:r>
    </w:p>
    <w:p w:rsidR="009E5AE1" w:rsidRDefault="009E5AE1">
      <w:pPr>
        <w:pStyle w:val="ConsPlusTitle"/>
        <w:jc w:val="center"/>
      </w:pPr>
      <w:r>
        <w:t>ПРОЕКТОВ ПО ПРИОРИТЕТНЫМ НАПРАВЛЕНИЯМ</w:t>
      </w:r>
    </w:p>
    <w:p w:rsidR="009E5AE1" w:rsidRDefault="009E5AE1">
      <w:pPr>
        <w:pStyle w:val="ConsPlusTitle"/>
        <w:jc w:val="center"/>
      </w:pPr>
      <w:r>
        <w:t>ГРАЖДАНСКОЙ ПРОМЫШЛЕННОСТИ</w:t>
      </w:r>
    </w:p>
    <w:p w:rsidR="009E5AE1" w:rsidRDefault="009E5A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5AE1">
        <w:trPr>
          <w:jc w:val="center"/>
        </w:trPr>
        <w:tc>
          <w:tcPr>
            <w:tcW w:w="9294" w:type="dxa"/>
            <w:tcBorders>
              <w:top w:val="nil"/>
              <w:left w:val="single" w:sz="24" w:space="0" w:color="CED3F1"/>
              <w:bottom w:val="nil"/>
              <w:right w:val="single" w:sz="24" w:space="0" w:color="F4F3F8"/>
            </w:tcBorders>
            <w:shd w:val="clear" w:color="auto" w:fill="F4F3F8"/>
          </w:tcPr>
          <w:p w:rsidR="009E5AE1" w:rsidRDefault="009E5AE1">
            <w:pPr>
              <w:pStyle w:val="ConsPlusNormal"/>
              <w:jc w:val="center"/>
            </w:pPr>
            <w:r>
              <w:rPr>
                <w:color w:val="392C69"/>
              </w:rPr>
              <w:t>Список изменяющих документов</w:t>
            </w:r>
          </w:p>
          <w:p w:rsidR="009E5AE1" w:rsidRDefault="009E5AE1">
            <w:pPr>
              <w:pStyle w:val="ConsPlusNormal"/>
              <w:jc w:val="center"/>
            </w:pPr>
            <w:r>
              <w:rPr>
                <w:color w:val="392C69"/>
              </w:rPr>
              <w:t xml:space="preserve">(в ред. Постановлений Правительства РФ от 08.10.2014 </w:t>
            </w:r>
            <w:hyperlink r:id="rId5" w:history="1">
              <w:r>
                <w:rPr>
                  <w:color w:val="0000FF"/>
                </w:rPr>
                <w:t>N 1019</w:t>
              </w:r>
            </w:hyperlink>
            <w:r>
              <w:rPr>
                <w:color w:val="392C69"/>
              </w:rPr>
              <w:t>,</w:t>
            </w:r>
          </w:p>
          <w:p w:rsidR="009E5AE1" w:rsidRDefault="009E5AE1">
            <w:pPr>
              <w:pStyle w:val="ConsPlusNormal"/>
              <w:jc w:val="center"/>
            </w:pPr>
            <w:r>
              <w:rPr>
                <w:color w:val="392C69"/>
              </w:rPr>
              <w:t xml:space="preserve">от 19.02.2015 </w:t>
            </w:r>
            <w:hyperlink r:id="rId6" w:history="1">
              <w:r>
                <w:rPr>
                  <w:color w:val="0000FF"/>
                </w:rPr>
                <w:t>N 147</w:t>
              </w:r>
            </w:hyperlink>
            <w:r>
              <w:rPr>
                <w:color w:val="392C69"/>
              </w:rPr>
              <w:t xml:space="preserve">, от 02.04.2015 </w:t>
            </w:r>
            <w:hyperlink r:id="rId7" w:history="1">
              <w:r>
                <w:rPr>
                  <w:color w:val="0000FF"/>
                </w:rPr>
                <w:t>N 317</w:t>
              </w:r>
            </w:hyperlink>
            <w:r>
              <w:rPr>
                <w:color w:val="392C69"/>
              </w:rPr>
              <w:t xml:space="preserve">, от 02.11.2015 </w:t>
            </w:r>
            <w:hyperlink r:id="rId8" w:history="1">
              <w:r>
                <w:rPr>
                  <w:color w:val="0000FF"/>
                </w:rPr>
                <w:t>N 1185</w:t>
              </w:r>
            </w:hyperlink>
            <w:r>
              <w:rPr>
                <w:color w:val="392C69"/>
              </w:rPr>
              <w:t>,</w:t>
            </w:r>
          </w:p>
          <w:p w:rsidR="009E5AE1" w:rsidRDefault="009E5AE1">
            <w:pPr>
              <w:pStyle w:val="ConsPlusNormal"/>
              <w:jc w:val="center"/>
            </w:pPr>
            <w:r>
              <w:rPr>
                <w:color w:val="392C69"/>
              </w:rPr>
              <w:t xml:space="preserve">от 25.05.2016 </w:t>
            </w:r>
            <w:hyperlink r:id="rId9" w:history="1">
              <w:r>
                <w:rPr>
                  <w:color w:val="0000FF"/>
                </w:rPr>
                <w:t>N 464</w:t>
              </w:r>
            </w:hyperlink>
            <w:r>
              <w:rPr>
                <w:color w:val="392C69"/>
              </w:rPr>
              <w:t xml:space="preserve">, от 03.09.2016 </w:t>
            </w:r>
            <w:hyperlink r:id="rId10" w:history="1">
              <w:r>
                <w:rPr>
                  <w:color w:val="0000FF"/>
                </w:rPr>
                <w:t>N 874</w:t>
              </w:r>
            </w:hyperlink>
            <w:r>
              <w:rPr>
                <w:color w:val="392C69"/>
              </w:rPr>
              <w:t xml:space="preserve">, от 20.10.2017 </w:t>
            </w:r>
            <w:hyperlink r:id="rId11" w:history="1">
              <w:r>
                <w:rPr>
                  <w:color w:val="0000FF"/>
                </w:rPr>
                <w:t>N 1279</w:t>
              </w:r>
            </w:hyperlink>
            <w:r>
              <w:rPr>
                <w:color w:val="392C69"/>
              </w:rPr>
              <w:t>,</w:t>
            </w:r>
          </w:p>
          <w:p w:rsidR="009E5AE1" w:rsidRDefault="009E5AE1">
            <w:pPr>
              <w:pStyle w:val="ConsPlusNormal"/>
              <w:jc w:val="center"/>
            </w:pPr>
            <w:r>
              <w:rPr>
                <w:color w:val="392C69"/>
              </w:rPr>
              <w:t xml:space="preserve">от 06.04.2018 </w:t>
            </w:r>
            <w:hyperlink r:id="rId12" w:history="1">
              <w:r>
                <w:rPr>
                  <w:color w:val="0000FF"/>
                </w:rPr>
                <w:t>N 418</w:t>
              </w:r>
            </w:hyperlink>
            <w:r>
              <w:rPr>
                <w:color w:val="392C69"/>
              </w:rPr>
              <w:t xml:space="preserve">, от 15.05.2019 </w:t>
            </w:r>
            <w:hyperlink r:id="rId13" w:history="1">
              <w:r>
                <w:rPr>
                  <w:color w:val="0000FF"/>
                </w:rPr>
                <w:t>N 601</w:t>
              </w:r>
            </w:hyperlink>
            <w:r>
              <w:rPr>
                <w:color w:val="392C69"/>
              </w:rPr>
              <w:t xml:space="preserve">, от 01.08.2019 </w:t>
            </w:r>
            <w:hyperlink r:id="rId14" w:history="1">
              <w:r>
                <w:rPr>
                  <w:color w:val="0000FF"/>
                </w:rPr>
                <w:t>N 999</w:t>
              </w:r>
            </w:hyperlink>
            <w:r>
              <w:rPr>
                <w:color w:val="392C69"/>
              </w:rPr>
              <w:t>,</w:t>
            </w:r>
          </w:p>
          <w:p w:rsidR="009E5AE1" w:rsidRDefault="009E5AE1">
            <w:pPr>
              <w:pStyle w:val="ConsPlusNormal"/>
              <w:jc w:val="center"/>
            </w:pPr>
            <w:r>
              <w:rPr>
                <w:color w:val="392C69"/>
              </w:rPr>
              <w:t xml:space="preserve">от 14.09.2020 </w:t>
            </w:r>
            <w:hyperlink r:id="rId15" w:history="1">
              <w:r>
                <w:rPr>
                  <w:color w:val="0000FF"/>
                </w:rPr>
                <w:t>N 1423</w:t>
              </w:r>
            </w:hyperlink>
            <w:r>
              <w:rPr>
                <w:color w:val="392C69"/>
              </w:rPr>
              <w:t xml:space="preserve">, от 26.11.2020 </w:t>
            </w:r>
            <w:hyperlink r:id="rId16" w:history="1">
              <w:r>
                <w:rPr>
                  <w:color w:val="0000FF"/>
                </w:rPr>
                <w:t>N 1949</w:t>
              </w:r>
            </w:hyperlink>
            <w:r>
              <w:rPr>
                <w:color w:val="392C69"/>
              </w:rPr>
              <w:t>)</w:t>
            </w:r>
          </w:p>
        </w:tc>
      </w:tr>
    </w:tbl>
    <w:p w:rsidR="009E5AE1" w:rsidRDefault="009E5AE1">
      <w:pPr>
        <w:pStyle w:val="ConsPlusNormal"/>
        <w:jc w:val="center"/>
      </w:pPr>
    </w:p>
    <w:p w:rsidR="009E5AE1" w:rsidRDefault="009E5AE1">
      <w:pPr>
        <w:pStyle w:val="ConsPlusNormal"/>
        <w:ind w:firstLine="540"/>
        <w:jc w:val="both"/>
      </w:pPr>
      <w:r>
        <w:t>Правительство Российской Федерации постановляет:</w:t>
      </w:r>
    </w:p>
    <w:p w:rsidR="009E5AE1" w:rsidRDefault="009E5AE1">
      <w:pPr>
        <w:pStyle w:val="ConsPlusNormal"/>
        <w:spacing w:before="220"/>
        <w:ind w:firstLine="540"/>
        <w:jc w:val="both"/>
      </w:pPr>
      <w:r>
        <w:t xml:space="preserve">Утвердить прилагаемые </w:t>
      </w:r>
      <w:hyperlink w:anchor="P45" w:history="1">
        <w:r>
          <w:rPr>
            <w:color w:val="0000FF"/>
          </w:rPr>
          <w:t>Правила</w:t>
        </w:r>
      </w:hyperlink>
      <w:r>
        <w:t xml:space="preserve"> предоставления субсидий из федерального бюджета российским организациям на возмещение части затрат на уплату процентов по кредитам, полученным в 2014 - 2019 годах в российских кредитных организациях и государственной корпорации развития "ВЭБ.РФ", а также в международных финансовых организациях, созданных в соответствии с международными договорами, в которых участвует Российская Федерация, на реализацию комплексных инвестиционных проектов по приоритетным направлениям гражданской промышленности и (или) выплату купонного дохода по облигациям, выпущенным в 2014 - 2019 годах в рамках реализации комплексных инвестиционных проектов по приоритетным направлениям гражданской промышленности.</w:t>
      </w:r>
    </w:p>
    <w:p w:rsidR="009E5AE1" w:rsidRDefault="009E5AE1">
      <w:pPr>
        <w:pStyle w:val="ConsPlusNormal"/>
        <w:jc w:val="both"/>
      </w:pPr>
      <w:r>
        <w:t xml:space="preserve">(в ред. Постановлений Правительства РФ от 03.09.2016 </w:t>
      </w:r>
      <w:hyperlink r:id="rId17" w:history="1">
        <w:r>
          <w:rPr>
            <w:color w:val="0000FF"/>
          </w:rPr>
          <w:t>N 874</w:t>
        </w:r>
      </w:hyperlink>
      <w:r>
        <w:t xml:space="preserve">, от 06.04.2018 </w:t>
      </w:r>
      <w:hyperlink r:id="rId18" w:history="1">
        <w:r>
          <w:rPr>
            <w:color w:val="0000FF"/>
          </w:rPr>
          <w:t>N 418</w:t>
        </w:r>
      </w:hyperlink>
      <w:r>
        <w:t xml:space="preserve">, от 14.09.2020 </w:t>
      </w:r>
      <w:hyperlink r:id="rId19" w:history="1">
        <w:r>
          <w:rPr>
            <w:color w:val="0000FF"/>
          </w:rPr>
          <w:t>N 1423</w:t>
        </w:r>
      </w:hyperlink>
      <w:r>
        <w:t>)</w:t>
      </w:r>
    </w:p>
    <w:p w:rsidR="009E5AE1" w:rsidRDefault="009E5AE1">
      <w:pPr>
        <w:pStyle w:val="ConsPlusNormal"/>
        <w:ind w:firstLine="540"/>
        <w:jc w:val="both"/>
      </w:pPr>
    </w:p>
    <w:p w:rsidR="009E5AE1" w:rsidRDefault="009E5AE1">
      <w:pPr>
        <w:pStyle w:val="ConsPlusNormal"/>
        <w:jc w:val="right"/>
      </w:pPr>
      <w:r>
        <w:t>Председатель Правительства</w:t>
      </w:r>
    </w:p>
    <w:p w:rsidR="009E5AE1" w:rsidRDefault="009E5AE1">
      <w:pPr>
        <w:pStyle w:val="ConsPlusNormal"/>
        <w:jc w:val="right"/>
      </w:pPr>
      <w:r>
        <w:t>Российской Федерации</w:t>
      </w:r>
    </w:p>
    <w:p w:rsidR="009E5AE1" w:rsidRDefault="009E5AE1">
      <w:pPr>
        <w:pStyle w:val="ConsPlusNormal"/>
        <w:jc w:val="right"/>
      </w:pPr>
      <w:r>
        <w:t>Д.МЕДВЕДЕВ</w:t>
      </w:r>
    </w:p>
    <w:p w:rsidR="009E5AE1" w:rsidRDefault="009E5AE1">
      <w:pPr>
        <w:pStyle w:val="ConsPlusNormal"/>
        <w:ind w:firstLine="540"/>
        <w:jc w:val="both"/>
      </w:pPr>
    </w:p>
    <w:p w:rsidR="009E5AE1" w:rsidRDefault="009E5AE1">
      <w:pPr>
        <w:pStyle w:val="ConsPlusNormal"/>
        <w:ind w:firstLine="540"/>
        <w:jc w:val="both"/>
      </w:pPr>
    </w:p>
    <w:p w:rsidR="009E5AE1" w:rsidRDefault="009E5AE1">
      <w:pPr>
        <w:pStyle w:val="ConsPlusNormal"/>
        <w:ind w:firstLine="540"/>
        <w:jc w:val="both"/>
      </w:pPr>
    </w:p>
    <w:p w:rsidR="009E5AE1" w:rsidRDefault="009E5AE1">
      <w:pPr>
        <w:pStyle w:val="ConsPlusNormal"/>
        <w:ind w:firstLine="540"/>
        <w:jc w:val="both"/>
      </w:pPr>
    </w:p>
    <w:p w:rsidR="009E5AE1" w:rsidRDefault="009E5AE1">
      <w:pPr>
        <w:pStyle w:val="ConsPlusNormal"/>
        <w:ind w:firstLine="540"/>
        <w:jc w:val="both"/>
      </w:pPr>
    </w:p>
    <w:p w:rsidR="009E5AE1" w:rsidRDefault="009E5AE1">
      <w:pPr>
        <w:pStyle w:val="ConsPlusNormal"/>
        <w:jc w:val="right"/>
        <w:outlineLvl w:val="0"/>
      </w:pPr>
      <w:r>
        <w:lastRenderedPageBreak/>
        <w:t>Утверждены</w:t>
      </w:r>
    </w:p>
    <w:p w:rsidR="009E5AE1" w:rsidRDefault="009E5AE1">
      <w:pPr>
        <w:pStyle w:val="ConsPlusNormal"/>
        <w:jc w:val="right"/>
      </w:pPr>
      <w:r>
        <w:t>постановлением Правительства</w:t>
      </w:r>
    </w:p>
    <w:p w:rsidR="009E5AE1" w:rsidRDefault="009E5AE1">
      <w:pPr>
        <w:pStyle w:val="ConsPlusNormal"/>
        <w:jc w:val="right"/>
      </w:pPr>
      <w:r>
        <w:t>Российской Федерации</w:t>
      </w:r>
    </w:p>
    <w:p w:rsidR="009E5AE1" w:rsidRDefault="009E5AE1">
      <w:pPr>
        <w:pStyle w:val="ConsPlusNormal"/>
        <w:jc w:val="right"/>
      </w:pPr>
      <w:r>
        <w:t>от 3 января 2014 г. N 3</w:t>
      </w:r>
    </w:p>
    <w:p w:rsidR="009E5AE1" w:rsidRDefault="009E5AE1">
      <w:pPr>
        <w:pStyle w:val="ConsPlusNormal"/>
        <w:jc w:val="both"/>
      </w:pPr>
    </w:p>
    <w:p w:rsidR="009E5AE1" w:rsidRDefault="009E5AE1">
      <w:pPr>
        <w:pStyle w:val="ConsPlusTitle"/>
        <w:jc w:val="center"/>
      </w:pPr>
      <w:bookmarkStart w:id="0" w:name="P45"/>
      <w:bookmarkEnd w:id="0"/>
      <w:r>
        <w:t>ПРАВИЛА</w:t>
      </w:r>
    </w:p>
    <w:p w:rsidR="009E5AE1" w:rsidRDefault="009E5AE1">
      <w:pPr>
        <w:pStyle w:val="ConsPlusTitle"/>
        <w:jc w:val="center"/>
      </w:pPr>
      <w:r>
        <w:t>ПРЕДОСТАВЛЕНИЯ СУБСИДИЙ ИЗ ФЕДЕРАЛЬНОГО БЮДЖЕТА</w:t>
      </w:r>
    </w:p>
    <w:p w:rsidR="009E5AE1" w:rsidRDefault="009E5AE1">
      <w:pPr>
        <w:pStyle w:val="ConsPlusTitle"/>
        <w:jc w:val="center"/>
      </w:pPr>
      <w:r>
        <w:t>РОССИЙСКИМ ОРГАНИЗАЦИЯМ НА ВОЗМЕЩЕНИЕ ЧАСТИ ЗАТРАТ</w:t>
      </w:r>
    </w:p>
    <w:p w:rsidR="009E5AE1" w:rsidRDefault="009E5AE1">
      <w:pPr>
        <w:pStyle w:val="ConsPlusTitle"/>
        <w:jc w:val="center"/>
      </w:pPr>
      <w:r>
        <w:t>НА УПЛАТУ ПРОЦЕНТОВ ПО КРЕДИТАМ, ПОЛУЧЕННЫМ В 2014 - 2019</w:t>
      </w:r>
    </w:p>
    <w:p w:rsidR="009E5AE1" w:rsidRDefault="009E5AE1">
      <w:pPr>
        <w:pStyle w:val="ConsPlusTitle"/>
        <w:jc w:val="center"/>
      </w:pPr>
      <w:r>
        <w:t>ГОДАХ В РОССИЙСКИХ КРЕДИТНЫХ ОРГАНИЗАЦИЯХ И ГОСУДАРСТВЕННОЙ</w:t>
      </w:r>
    </w:p>
    <w:p w:rsidR="009E5AE1" w:rsidRDefault="009E5AE1">
      <w:pPr>
        <w:pStyle w:val="ConsPlusTitle"/>
        <w:jc w:val="center"/>
      </w:pPr>
      <w:r>
        <w:t>КОРПОРАЦИИ РАЗВИТИЯ "ВЭБ.РФ", А ТАКЖЕ В МЕЖДУНАРОДНЫХ</w:t>
      </w:r>
    </w:p>
    <w:p w:rsidR="009E5AE1" w:rsidRDefault="009E5AE1">
      <w:pPr>
        <w:pStyle w:val="ConsPlusTitle"/>
        <w:jc w:val="center"/>
      </w:pPr>
      <w:r>
        <w:t>ФИНАНСОВЫХ ОРГАНИЗАЦИЯХ, СОЗДАННЫХ В СООТВЕТСТВИИ</w:t>
      </w:r>
    </w:p>
    <w:p w:rsidR="009E5AE1" w:rsidRDefault="009E5AE1">
      <w:pPr>
        <w:pStyle w:val="ConsPlusTitle"/>
        <w:jc w:val="center"/>
      </w:pPr>
      <w:r>
        <w:t>С МЕЖДУНАРОДНЫМИ ДОГОВОРАМИ, В КОТОРЫХ УЧАСТВУЕТ</w:t>
      </w:r>
    </w:p>
    <w:p w:rsidR="009E5AE1" w:rsidRDefault="009E5AE1">
      <w:pPr>
        <w:pStyle w:val="ConsPlusTitle"/>
        <w:jc w:val="center"/>
      </w:pPr>
      <w:r>
        <w:t>РОССИЙСКАЯ ФЕДЕРАЦИЯ, НА РЕАЛИЗАЦИЮ КОМПЛЕКСНЫХ</w:t>
      </w:r>
    </w:p>
    <w:p w:rsidR="009E5AE1" w:rsidRDefault="009E5AE1">
      <w:pPr>
        <w:pStyle w:val="ConsPlusTitle"/>
        <w:jc w:val="center"/>
      </w:pPr>
      <w:r>
        <w:t>ИНВЕСТИЦИОННЫХ ПРОЕКТОВ ПО ПРИОРИТЕТНЫМ НАПРАВЛЕНИЯМ</w:t>
      </w:r>
    </w:p>
    <w:p w:rsidR="009E5AE1" w:rsidRDefault="009E5AE1">
      <w:pPr>
        <w:pStyle w:val="ConsPlusTitle"/>
        <w:jc w:val="center"/>
      </w:pPr>
      <w:r>
        <w:t>ГРАЖДАНСКОЙ ПРОМЫШЛЕННОСТИ И (ИЛИ) ВЫПЛАТУ КУПОННОГО</w:t>
      </w:r>
    </w:p>
    <w:p w:rsidR="009E5AE1" w:rsidRDefault="009E5AE1">
      <w:pPr>
        <w:pStyle w:val="ConsPlusTitle"/>
        <w:jc w:val="center"/>
      </w:pPr>
      <w:r>
        <w:t>ДОХОДА ПО ОБЛИГАЦИЯМ, ВЫПУЩЕННЫМ В 2014 - 2019 ГОДАХ</w:t>
      </w:r>
    </w:p>
    <w:p w:rsidR="009E5AE1" w:rsidRDefault="009E5AE1">
      <w:pPr>
        <w:pStyle w:val="ConsPlusTitle"/>
        <w:jc w:val="center"/>
      </w:pPr>
      <w:r>
        <w:t>В РАМКАХ РЕАЛИЗАЦИИ КОМПЛЕКСНЫХ ИНВЕСТИЦИОННЫХ</w:t>
      </w:r>
    </w:p>
    <w:p w:rsidR="009E5AE1" w:rsidRDefault="009E5AE1">
      <w:pPr>
        <w:pStyle w:val="ConsPlusTitle"/>
        <w:jc w:val="center"/>
      </w:pPr>
      <w:r>
        <w:t>ПРОЕКТОВ ПО ПРИОРИТЕТНЫМ НАПРАВЛЕНИЯМ</w:t>
      </w:r>
    </w:p>
    <w:p w:rsidR="009E5AE1" w:rsidRDefault="009E5AE1">
      <w:pPr>
        <w:pStyle w:val="ConsPlusTitle"/>
        <w:jc w:val="center"/>
      </w:pPr>
      <w:r>
        <w:t>ГРАЖДАНСКОЙ ПРОМЫШЛЕННОСТИ</w:t>
      </w:r>
    </w:p>
    <w:p w:rsidR="009E5AE1" w:rsidRDefault="009E5A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5AE1">
        <w:trPr>
          <w:jc w:val="center"/>
        </w:trPr>
        <w:tc>
          <w:tcPr>
            <w:tcW w:w="9294" w:type="dxa"/>
            <w:tcBorders>
              <w:top w:val="nil"/>
              <w:left w:val="single" w:sz="24" w:space="0" w:color="CED3F1"/>
              <w:bottom w:val="nil"/>
              <w:right w:val="single" w:sz="24" w:space="0" w:color="F4F3F8"/>
            </w:tcBorders>
            <w:shd w:val="clear" w:color="auto" w:fill="F4F3F8"/>
          </w:tcPr>
          <w:p w:rsidR="009E5AE1" w:rsidRDefault="009E5AE1">
            <w:pPr>
              <w:pStyle w:val="ConsPlusNormal"/>
              <w:jc w:val="center"/>
            </w:pPr>
            <w:r>
              <w:rPr>
                <w:color w:val="392C69"/>
              </w:rPr>
              <w:t>Список изменяющих документов</w:t>
            </w:r>
          </w:p>
          <w:p w:rsidR="009E5AE1" w:rsidRDefault="009E5AE1">
            <w:pPr>
              <w:pStyle w:val="ConsPlusNormal"/>
              <w:jc w:val="center"/>
            </w:pPr>
            <w:r>
              <w:rPr>
                <w:color w:val="392C69"/>
              </w:rPr>
              <w:t xml:space="preserve">(в ред. Постановлений Правительства РФ от 06.04.2018 </w:t>
            </w:r>
            <w:hyperlink r:id="rId20" w:history="1">
              <w:r>
                <w:rPr>
                  <w:color w:val="0000FF"/>
                </w:rPr>
                <w:t>N 418</w:t>
              </w:r>
            </w:hyperlink>
            <w:r>
              <w:rPr>
                <w:color w:val="392C69"/>
              </w:rPr>
              <w:t>,</w:t>
            </w:r>
          </w:p>
          <w:p w:rsidR="009E5AE1" w:rsidRDefault="009E5AE1">
            <w:pPr>
              <w:pStyle w:val="ConsPlusNormal"/>
              <w:jc w:val="center"/>
            </w:pPr>
            <w:r>
              <w:rPr>
                <w:color w:val="392C69"/>
              </w:rPr>
              <w:t xml:space="preserve">от 15.05.2019 </w:t>
            </w:r>
            <w:hyperlink r:id="rId21" w:history="1">
              <w:r>
                <w:rPr>
                  <w:color w:val="0000FF"/>
                </w:rPr>
                <w:t>N 601</w:t>
              </w:r>
            </w:hyperlink>
            <w:r>
              <w:rPr>
                <w:color w:val="392C69"/>
              </w:rPr>
              <w:t xml:space="preserve">, от 01.08.2019 </w:t>
            </w:r>
            <w:hyperlink r:id="rId22" w:history="1">
              <w:r>
                <w:rPr>
                  <w:color w:val="0000FF"/>
                </w:rPr>
                <w:t>N 999</w:t>
              </w:r>
            </w:hyperlink>
            <w:r>
              <w:rPr>
                <w:color w:val="392C69"/>
              </w:rPr>
              <w:t xml:space="preserve">, от 14.09.2020 </w:t>
            </w:r>
            <w:hyperlink r:id="rId23" w:history="1">
              <w:r>
                <w:rPr>
                  <w:color w:val="0000FF"/>
                </w:rPr>
                <w:t>N 1423</w:t>
              </w:r>
            </w:hyperlink>
            <w:r>
              <w:rPr>
                <w:color w:val="392C69"/>
              </w:rPr>
              <w:t>,</w:t>
            </w:r>
          </w:p>
          <w:p w:rsidR="009E5AE1" w:rsidRDefault="009E5AE1">
            <w:pPr>
              <w:pStyle w:val="ConsPlusNormal"/>
              <w:jc w:val="center"/>
            </w:pPr>
            <w:r>
              <w:rPr>
                <w:color w:val="392C69"/>
              </w:rPr>
              <w:t xml:space="preserve">от 26.11.2020 </w:t>
            </w:r>
            <w:hyperlink r:id="rId24" w:history="1">
              <w:r>
                <w:rPr>
                  <w:color w:val="0000FF"/>
                </w:rPr>
                <w:t>N 1949</w:t>
              </w:r>
            </w:hyperlink>
            <w:r>
              <w:rPr>
                <w:color w:val="392C69"/>
              </w:rPr>
              <w:t>)</w:t>
            </w:r>
          </w:p>
        </w:tc>
      </w:tr>
    </w:tbl>
    <w:p w:rsidR="009E5AE1" w:rsidRDefault="009E5AE1">
      <w:pPr>
        <w:pStyle w:val="ConsPlusNormal"/>
        <w:jc w:val="both"/>
      </w:pPr>
    </w:p>
    <w:p w:rsidR="009E5AE1" w:rsidRDefault="009E5AE1">
      <w:pPr>
        <w:pStyle w:val="ConsPlusNormal"/>
        <w:ind w:firstLine="540"/>
        <w:jc w:val="both"/>
      </w:pPr>
      <w:bookmarkStart w:id="1" w:name="P65"/>
      <w:bookmarkEnd w:id="1"/>
      <w:r>
        <w:t xml:space="preserve">1. Настоящие Правила устанавливают цели, условия и порядок предоставления субсидий из федерального бюджета российским организациям на возмещение части затрат на уплату процентов по кредитам, полученным в 2014 - 2019 годах в российских кредитных организациях и государственной корпорации развития "ВЭБ.РФ", а также в международных финансовых организациях, созданных в соответствии с международными договорами, в которых участвует Российская Федерация (далее - кредитная организация), на реализацию комплексных инвестиционных проектов по приоритетным направлениям гражданской промышленности и (или) выплату купонного дохода по облигациям, выпущенным в 2014 - 2019 годах в рамках подпрограммы "Содействие в реализации инвестиционных проектов и поддержка производителей высокотехнологичной продукции в гражданских отраслях промышленности" государственной </w:t>
      </w:r>
      <w:hyperlink r:id="rId25" w:history="1">
        <w:r>
          <w:rPr>
            <w:color w:val="0000FF"/>
          </w:rPr>
          <w:t>программы</w:t>
        </w:r>
      </w:hyperlink>
      <w:r>
        <w:t xml:space="preserve"> Российской Федерации "Развитие промышленности и повышение ее конкурентоспособности" (далее соответственно - организация, субсидии).</w:t>
      </w:r>
    </w:p>
    <w:p w:rsidR="009E5AE1" w:rsidRDefault="009E5AE1">
      <w:pPr>
        <w:pStyle w:val="ConsPlusNormal"/>
        <w:jc w:val="both"/>
      </w:pPr>
      <w:r>
        <w:t xml:space="preserve">(в ред. </w:t>
      </w:r>
      <w:hyperlink r:id="rId26"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2. Субсидии являются источником возмещения части следующих фактически понесенных и документально подтвержденных затрат организации:</w:t>
      </w:r>
    </w:p>
    <w:p w:rsidR="009E5AE1" w:rsidRDefault="009E5AE1">
      <w:pPr>
        <w:pStyle w:val="ConsPlusNormal"/>
        <w:spacing w:before="220"/>
        <w:ind w:firstLine="540"/>
        <w:jc w:val="both"/>
      </w:pPr>
      <w:r>
        <w:t>уплата процентов по кредитам либо траншам в рамках кредитных линий, предоставляемым на срок не менее 3 лет по каждому кредитному договору и полученным организациями в кредитных организациях в 2014 - 2016 годах в целях реализации комплексных инвестиционных проектов по приоритетным направлениям гражданской промышленности (далее - субсидии по кредитам, полученным в 2014 - 2016 годах);</w:t>
      </w:r>
    </w:p>
    <w:p w:rsidR="009E5AE1" w:rsidRDefault="009E5AE1">
      <w:pPr>
        <w:pStyle w:val="ConsPlusNormal"/>
        <w:jc w:val="both"/>
      </w:pPr>
      <w:r>
        <w:t xml:space="preserve">(в ред. </w:t>
      </w:r>
      <w:hyperlink r:id="rId27"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 xml:space="preserve">уплата процентов по кредитам либо траншам в рамках кредитных линий, предоставляемым на срок не менее 3 лет по каждому кредитному договору и полученным организациями в кредитных организациях в 2017 - 2019 годах, полученным с целью реализации комплексных </w:t>
      </w:r>
      <w:r>
        <w:lastRenderedPageBreak/>
        <w:t>инвестиционных проектов по приоритетным направлениям гражданской промышленности (далее - субсидии по кредитам, полученным в 2017 - 2019 годах);</w:t>
      </w:r>
    </w:p>
    <w:p w:rsidR="009E5AE1" w:rsidRDefault="009E5AE1">
      <w:pPr>
        <w:pStyle w:val="ConsPlusNormal"/>
        <w:jc w:val="both"/>
      </w:pPr>
      <w:r>
        <w:t xml:space="preserve">(в ред. </w:t>
      </w:r>
      <w:hyperlink r:id="rId28"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уплата купонного дохода по облигациям, эмитированным в 2014 - 2016 годах для целей реализации комплексных инвестиционных проектов по приоритетным направлениям гражданской промышленности (далее - инвестиционные проекты), реализуемых на основании концессионных соглашений, связанных с организацией сбора, обработки, размещения и утилизации отходов, деятельности по ликвидации загрязнений, на срок не менее 3 лет (для каждого выпуска), а также эмитированным в 2017 - 2019 годах для целей реализации инвестиционных проектов на срок не менее 3 лет (для каждого выпуска) (далее - субсидии по облигациям).</w:t>
      </w:r>
    </w:p>
    <w:p w:rsidR="009E5AE1" w:rsidRDefault="009E5AE1">
      <w:pPr>
        <w:pStyle w:val="ConsPlusNormal"/>
        <w:spacing w:before="220"/>
        <w:ind w:firstLine="540"/>
        <w:jc w:val="both"/>
      </w:pPr>
      <w:r>
        <w:t>Субсидии предоставляются в целях увеличения объема инвестиций в целом по экономике Российской Федерации до 27 процентов валового внутреннего продукта.</w:t>
      </w:r>
    </w:p>
    <w:p w:rsidR="009E5AE1" w:rsidRDefault="009E5AE1">
      <w:pPr>
        <w:pStyle w:val="ConsPlusNormal"/>
        <w:jc w:val="both"/>
      </w:pPr>
      <w:r>
        <w:t xml:space="preserve">(в ред. </w:t>
      </w:r>
      <w:hyperlink r:id="rId29"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2(1). Результатом предоставления субсидии является улучшение условий для создания и развития предприятий гражданских отраслей промышленности.</w:t>
      </w:r>
    </w:p>
    <w:p w:rsidR="009E5AE1" w:rsidRDefault="009E5AE1">
      <w:pPr>
        <w:pStyle w:val="ConsPlusNormal"/>
        <w:spacing w:before="220"/>
        <w:ind w:firstLine="540"/>
        <w:jc w:val="both"/>
      </w:pPr>
      <w:r>
        <w:t>Показателями, необходимыми для достижения результатов предоставления субсидии, являются показатели (индикаторы) эффективности реализации инвестиционного проекта, включающие:</w:t>
      </w:r>
    </w:p>
    <w:p w:rsidR="009E5AE1" w:rsidRDefault="009E5AE1">
      <w:pPr>
        <w:pStyle w:val="ConsPlusNormal"/>
        <w:spacing w:before="220"/>
        <w:ind w:firstLine="540"/>
        <w:jc w:val="both"/>
      </w:pPr>
      <w:r>
        <w:t>объем продукции (в стоимостном и натуральном выражении) на конец каждого календарного года и накопленным итогом на конец реализации инвестиционного проекта (в случае, если такое предусмотрено соглашением о предоставлении субсидии (далее - соглашение);</w:t>
      </w:r>
    </w:p>
    <w:p w:rsidR="009E5AE1" w:rsidRDefault="009E5AE1">
      <w:pPr>
        <w:pStyle w:val="ConsPlusNormal"/>
        <w:spacing w:before="220"/>
        <w:ind w:firstLine="540"/>
        <w:jc w:val="both"/>
      </w:pPr>
      <w:r>
        <w:t>объем произведенных инвестиций в стоимостном выражении на конец каждого календарного года и накопленным итогом на конец реализации инвестиционного проекта (в случае, если такое предусмотрено соглашением);</w:t>
      </w:r>
    </w:p>
    <w:p w:rsidR="009E5AE1" w:rsidRDefault="009E5AE1">
      <w:pPr>
        <w:pStyle w:val="ConsPlusNormal"/>
        <w:spacing w:before="220"/>
        <w:ind w:firstLine="540"/>
        <w:jc w:val="both"/>
      </w:pPr>
      <w:r>
        <w:t>количество создаваемых высокопроизводительных рабочих мест на конец каждого календарного года и накопленным итогом на конец реализации инвестиционного проекта (в случае, если такое предусмотрено соглашением);</w:t>
      </w:r>
    </w:p>
    <w:p w:rsidR="009E5AE1" w:rsidRDefault="009E5AE1">
      <w:pPr>
        <w:pStyle w:val="ConsPlusNormal"/>
        <w:spacing w:before="220"/>
        <w:ind w:firstLine="540"/>
        <w:jc w:val="both"/>
      </w:pPr>
      <w:r>
        <w:t>производительность труда в организации в расчете на одного работника (в стоимостном выражении) на конец каждого календарного года и накопленным итогом на конец реализации инвестиционного проекта (в случае, если такое предусмотрено соглашением);</w:t>
      </w:r>
    </w:p>
    <w:p w:rsidR="009E5AE1" w:rsidRDefault="009E5AE1">
      <w:pPr>
        <w:pStyle w:val="ConsPlusNormal"/>
        <w:spacing w:before="220"/>
        <w:ind w:firstLine="540"/>
        <w:jc w:val="both"/>
      </w:pPr>
      <w:r>
        <w:t>общую стоимость инвестиционного проекта;</w:t>
      </w:r>
    </w:p>
    <w:p w:rsidR="009E5AE1" w:rsidRDefault="009E5AE1">
      <w:pPr>
        <w:pStyle w:val="ConsPlusNormal"/>
        <w:spacing w:before="220"/>
        <w:ind w:firstLine="540"/>
        <w:jc w:val="both"/>
      </w:pPr>
      <w:r>
        <w:t>показатель международной конкурентоспособности (для инвестиционных проектов, реализуемых в рамках национального проекта "Международная кооперация и экспорт"), рассчитываемый в соответствии с методикой, утверждаемой Министерством промышленности и торговли Российской Федерации.</w:t>
      </w:r>
    </w:p>
    <w:p w:rsidR="009E5AE1" w:rsidRDefault="009E5AE1">
      <w:pPr>
        <w:pStyle w:val="ConsPlusNormal"/>
        <w:jc w:val="both"/>
      </w:pPr>
      <w:r>
        <w:t xml:space="preserve">(п. 2(1) введен </w:t>
      </w:r>
      <w:hyperlink r:id="rId30" w:history="1">
        <w:r>
          <w:rPr>
            <w:color w:val="0000FF"/>
          </w:rPr>
          <w:t>Постановлением</w:t>
        </w:r>
      </w:hyperlink>
      <w:r>
        <w:t xml:space="preserve"> Правительства РФ от 14.09.2020 N 1423)</w:t>
      </w:r>
    </w:p>
    <w:p w:rsidR="009E5AE1" w:rsidRDefault="009E5AE1">
      <w:pPr>
        <w:pStyle w:val="ConsPlusNormal"/>
        <w:spacing w:before="220"/>
        <w:ind w:firstLine="540"/>
        <w:jc w:val="both"/>
      </w:pPr>
      <w:r>
        <w:t>3. В целях настоящих Правил:</w:t>
      </w:r>
    </w:p>
    <w:p w:rsidR="009E5AE1" w:rsidRDefault="009E5AE1">
      <w:pPr>
        <w:pStyle w:val="ConsPlusNormal"/>
        <w:spacing w:before="220"/>
        <w:ind w:firstLine="540"/>
        <w:jc w:val="both"/>
      </w:pPr>
      <w:r>
        <w:t xml:space="preserve">а) под приоритетными направлениями гражданской промышленности понимаются направления деятельности в рамках государственной </w:t>
      </w:r>
      <w:hyperlink r:id="rId31" w:history="1">
        <w:r>
          <w:rPr>
            <w:color w:val="0000FF"/>
          </w:rPr>
          <w:t>программы</w:t>
        </w:r>
      </w:hyperlink>
      <w:r>
        <w:t xml:space="preserve"> Российской Федерации "Развитие промышленности и повышение ее конкурентоспособности" (далее - Программа), способствующие:</w:t>
      </w:r>
    </w:p>
    <w:p w:rsidR="009E5AE1" w:rsidRDefault="009E5AE1">
      <w:pPr>
        <w:pStyle w:val="ConsPlusNormal"/>
        <w:spacing w:before="220"/>
        <w:ind w:firstLine="540"/>
        <w:jc w:val="both"/>
      </w:pPr>
      <w:r>
        <w:t xml:space="preserve">созданию новых экономически эффективных и экологически безопасных производств (для предоставления субсидий по кредитам, полученным в 2014 - 2016 годах), созданию новых экономически эффективных производств и внедрению принципов наилучших доступных </w:t>
      </w:r>
      <w:r>
        <w:lastRenderedPageBreak/>
        <w:t>технологий на производстве (для предоставления субсидий по кредитам, полученным в 2017 - 2019 годах, и субсидий по облигациям);</w:t>
      </w:r>
    </w:p>
    <w:p w:rsidR="009E5AE1" w:rsidRDefault="009E5AE1">
      <w:pPr>
        <w:pStyle w:val="ConsPlusNormal"/>
        <w:spacing w:before="220"/>
        <w:ind w:firstLine="540"/>
        <w:jc w:val="both"/>
      </w:pPr>
      <w:r>
        <w:t>развитию промышленного производства в направлении увеличения выпуска высокотехнологичной продукции;</w:t>
      </w:r>
    </w:p>
    <w:p w:rsidR="009E5AE1" w:rsidRDefault="009E5AE1">
      <w:pPr>
        <w:pStyle w:val="ConsPlusNormal"/>
        <w:spacing w:before="220"/>
        <w:ind w:firstLine="540"/>
        <w:jc w:val="both"/>
      </w:pPr>
      <w:r>
        <w:t>повышению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rsidR="009E5AE1" w:rsidRDefault="009E5AE1">
      <w:pPr>
        <w:pStyle w:val="ConsPlusNormal"/>
        <w:spacing w:before="220"/>
        <w:ind w:firstLine="540"/>
        <w:jc w:val="both"/>
      </w:pPr>
      <w:r>
        <w:t>созданию условий для продвижения инновационной российской продукции и технологий на мировые рынки;</w:t>
      </w:r>
    </w:p>
    <w:p w:rsidR="009E5AE1" w:rsidRDefault="009E5AE1">
      <w:pPr>
        <w:pStyle w:val="ConsPlusNormal"/>
        <w:spacing w:before="220"/>
        <w:ind w:firstLine="540"/>
        <w:jc w:val="both"/>
      </w:pPr>
      <w:r>
        <w:t>повышению энергоэффективности и ресурсосбережения.</w:t>
      </w:r>
    </w:p>
    <w:p w:rsidR="009E5AE1" w:rsidRDefault="009E5AE1">
      <w:pPr>
        <w:pStyle w:val="ConsPlusNormal"/>
        <w:spacing w:before="220"/>
        <w:ind w:firstLine="540"/>
        <w:jc w:val="both"/>
      </w:pPr>
      <w:r>
        <w:t>Для предоставления субсидий по облигациям необходимо выполнение не менее двух из указанных направлений деятельности;</w:t>
      </w:r>
    </w:p>
    <w:p w:rsidR="009E5AE1" w:rsidRDefault="009E5AE1">
      <w:pPr>
        <w:pStyle w:val="ConsPlusNormal"/>
        <w:spacing w:before="220"/>
        <w:ind w:firstLine="540"/>
        <w:jc w:val="both"/>
      </w:pPr>
      <w:bookmarkStart w:id="2" w:name="P92"/>
      <w:bookmarkEnd w:id="2"/>
      <w:r>
        <w:t>б) под инвестиционными проектами понимаются комплексные инвестиционные проекты, осуществляемые по приоритетным направлениям гражданской промышленности и отвечающие следующим критериям:</w:t>
      </w:r>
    </w:p>
    <w:p w:rsidR="009E5AE1" w:rsidRDefault="009E5AE1">
      <w:pPr>
        <w:pStyle w:val="ConsPlusNormal"/>
        <w:spacing w:before="220"/>
        <w:ind w:firstLine="540"/>
        <w:jc w:val="both"/>
      </w:pPr>
      <w:bookmarkStart w:id="3" w:name="P93"/>
      <w:bookmarkEnd w:id="3"/>
      <w:r>
        <w:t xml:space="preserve">целью инвестиционного проекта является создание предприятия как имущественного комплекса или расширение производственных мощностей действующего предприятия, предназначенного для осуществления предпринимательской деятельности по одному из приоритетных направлений гражданской промышленности, относящейся в соответствии с Общероссийским </w:t>
      </w:r>
      <w:hyperlink r:id="rId32" w:history="1">
        <w:r>
          <w:rPr>
            <w:color w:val="0000FF"/>
          </w:rPr>
          <w:t>классификатором</w:t>
        </w:r>
      </w:hyperlink>
      <w:r>
        <w:t xml:space="preserve"> видов экономической деятельности к обрабатывающему производству или организации сбора и утилизации отходов, деятельности по ликвидации загрязнений;</w:t>
      </w:r>
    </w:p>
    <w:p w:rsidR="009E5AE1" w:rsidRDefault="009E5AE1">
      <w:pPr>
        <w:pStyle w:val="ConsPlusNormal"/>
        <w:spacing w:before="220"/>
        <w:ind w:firstLine="540"/>
        <w:jc w:val="both"/>
      </w:pPr>
      <w:r>
        <w:t xml:space="preserve">реализация инвестиционного проекта способствует решению задач и достижению целевых показателей и индикаторов </w:t>
      </w:r>
      <w:hyperlink r:id="rId33" w:history="1">
        <w:r>
          <w:rPr>
            <w:color w:val="0000FF"/>
          </w:rPr>
          <w:t>Программы</w:t>
        </w:r>
      </w:hyperlink>
      <w:r>
        <w:t>, включая:</w:t>
      </w:r>
    </w:p>
    <w:p w:rsidR="009E5AE1" w:rsidRDefault="009E5AE1">
      <w:pPr>
        <w:pStyle w:val="ConsPlusNormal"/>
        <w:spacing w:before="220"/>
        <w:ind w:firstLine="540"/>
        <w:jc w:val="both"/>
      </w:pPr>
      <w:r>
        <w:t>индекс роста объемов производства, индекс роста производительности труда, индекс роста инвестиций в основной капитал (в сопоставимых ценах) при предоставлении субсидии;</w:t>
      </w:r>
    </w:p>
    <w:p w:rsidR="009E5AE1" w:rsidRDefault="009E5AE1">
      <w:pPr>
        <w:pStyle w:val="ConsPlusNormal"/>
        <w:spacing w:before="220"/>
        <w:ind w:firstLine="540"/>
        <w:jc w:val="both"/>
      </w:pPr>
      <w:r>
        <w:t xml:space="preserve">показатель международной конкурентоспособности для инвестиционных проектов, реализуемых в рамках национального </w:t>
      </w:r>
      <w:hyperlink r:id="rId34" w:history="1">
        <w:r>
          <w:rPr>
            <w:color w:val="0000FF"/>
          </w:rPr>
          <w:t>проекта</w:t>
        </w:r>
      </w:hyperlink>
      <w:r>
        <w:t xml:space="preserve"> "Международная кооперация и экспорт";</w:t>
      </w:r>
    </w:p>
    <w:p w:rsidR="009E5AE1" w:rsidRDefault="009E5AE1">
      <w:pPr>
        <w:pStyle w:val="ConsPlusNormal"/>
        <w:jc w:val="both"/>
      </w:pPr>
      <w:r>
        <w:t xml:space="preserve">(в ред. </w:t>
      </w:r>
      <w:hyperlink r:id="rId35" w:history="1">
        <w:r>
          <w:rPr>
            <w:color w:val="0000FF"/>
          </w:rPr>
          <w:t>Постановления</w:t>
        </w:r>
      </w:hyperlink>
      <w:r>
        <w:t xml:space="preserve"> Правительства РФ от 01.08.2019 N 999)</w:t>
      </w:r>
    </w:p>
    <w:p w:rsidR="009E5AE1" w:rsidRDefault="009E5AE1">
      <w:pPr>
        <w:pStyle w:val="ConsPlusNormal"/>
        <w:spacing w:before="220"/>
        <w:ind w:firstLine="540"/>
        <w:jc w:val="both"/>
      </w:pPr>
      <w:r>
        <w:t>реализация инвестиционного проекта в обязательном порядке предусматривает расходы инвестиционного характера на приобретение, в том числе по договорам аренды (лизинга), сооружение, изготовление, доставку основных средств, включая таможенные пошлины и таможенные сборы, а также может предусматривать расходы инвестиционного характера на:</w:t>
      </w:r>
    </w:p>
    <w:p w:rsidR="009E5AE1" w:rsidRDefault="009E5AE1">
      <w:pPr>
        <w:pStyle w:val="ConsPlusNormal"/>
        <w:spacing w:before="220"/>
        <w:ind w:firstLine="540"/>
        <w:jc w:val="both"/>
      </w:pPr>
      <w:r>
        <w:t>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организации);</w:t>
      </w:r>
    </w:p>
    <w:p w:rsidR="009E5AE1" w:rsidRDefault="009E5AE1">
      <w:pPr>
        <w:pStyle w:val="ConsPlusNormal"/>
        <w:spacing w:before="220"/>
        <w:ind w:firstLine="540"/>
        <w:jc w:val="both"/>
      </w:pPr>
      <w:r>
        <w:t>разработку проектно-сметной документации;</w:t>
      </w:r>
    </w:p>
    <w:p w:rsidR="009E5AE1" w:rsidRDefault="009E5AE1">
      <w:pPr>
        <w:pStyle w:val="ConsPlusNormal"/>
        <w:spacing w:before="220"/>
        <w:ind w:firstLine="540"/>
        <w:jc w:val="both"/>
      </w:pPr>
      <w:r>
        <w:t>строительство или реконструкцию производственных зданий и сооружений;</w:t>
      </w:r>
    </w:p>
    <w:p w:rsidR="009E5AE1" w:rsidRDefault="009E5AE1">
      <w:pPr>
        <w:pStyle w:val="ConsPlusNormal"/>
        <w:spacing w:before="220"/>
        <w:ind w:firstLine="540"/>
        <w:jc w:val="both"/>
      </w:pPr>
      <w:r>
        <w:t>создание и реконструкцию промышленной инфраструктуры;</w:t>
      </w:r>
    </w:p>
    <w:p w:rsidR="009E5AE1" w:rsidRDefault="009E5AE1">
      <w:pPr>
        <w:pStyle w:val="ConsPlusNormal"/>
        <w:spacing w:before="220"/>
        <w:ind w:firstLine="540"/>
        <w:jc w:val="both"/>
      </w:pPr>
      <w:r>
        <w:t xml:space="preserve">строительно-монтажные и пусконаладочные работы и приобретение оборудования для осуществления деятельности, указанной в </w:t>
      </w:r>
      <w:hyperlink w:anchor="P93" w:history="1">
        <w:r>
          <w:rPr>
            <w:color w:val="0000FF"/>
          </w:rPr>
          <w:t>абзаце втором подпункта "б"</w:t>
        </w:r>
      </w:hyperlink>
      <w:r>
        <w:t xml:space="preserve"> настоящего пункта;</w:t>
      </w:r>
    </w:p>
    <w:p w:rsidR="009E5AE1" w:rsidRDefault="009E5AE1">
      <w:pPr>
        <w:pStyle w:val="ConsPlusNormal"/>
        <w:spacing w:before="220"/>
        <w:ind w:firstLine="540"/>
        <w:jc w:val="both"/>
      </w:pPr>
      <w:r>
        <w:lastRenderedPageBreak/>
        <w:t>осуществление иных капитальных вложений;</w:t>
      </w:r>
    </w:p>
    <w:p w:rsidR="009E5AE1" w:rsidRDefault="009E5AE1">
      <w:pPr>
        <w:pStyle w:val="ConsPlusNormal"/>
        <w:spacing w:before="220"/>
        <w:ind w:firstLine="540"/>
        <w:jc w:val="both"/>
      </w:pPr>
      <w:bookmarkStart w:id="4" w:name="P105"/>
      <w:bookmarkEnd w:id="4"/>
      <w:r>
        <w:t>общая стоимость инвестиционного проекта составляет:</w:t>
      </w:r>
    </w:p>
    <w:p w:rsidR="009E5AE1" w:rsidRDefault="009E5AE1">
      <w:pPr>
        <w:pStyle w:val="ConsPlusNormal"/>
        <w:spacing w:before="220"/>
        <w:ind w:firstLine="540"/>
        <w:jc w:val="both"/>
      </w:pPr>
      <w:r>
        <w:t>при предоставлении субсидий по кредитам, полученным в 2014 - 2016 годах, - от 150 млн. рублей до 5 млрд. рублей;</w:t>
      </w:r>
    </w:p>
    <w:p w:rsidR="009E5AE1" w:rsidRDefault="009E5AE1">
      <w:pPr>
        <w:pStyle w:val="ConsPlusNormal"/>
        <w:spacing w:before="220"/>
        <w:ind w:firstLine="540"/>
        <w:jc w:val="both"/>
      </w:pPr>
      <w:bookmarkStart w:id="5" w:name="P107"/>
      <w:bookmarkEnd w:id="5"/>
      <w:r>
        <w:t>при предоставлении субсидий по кредитам, полученным в 2017 - 2019 годах, и субсидий по облигациям - от 150 млн. рублей до 7,5 млрд. рублей (для инвестиционных проектов, в отношении которых заключен специальный инвестиционный контракт с участием Российской Федерации, - до 10 млрд. рублей);</w:t>
      </w:r>
    </w:p>
    <w:p w:rsidR="009E5AE1" w:rsidRDefault="009E5AE1">
      <w:pPr>
        <w:pStyle w:val="ConsPlusNormal"/>
        <w:spacing w:before="220"/>
        <w:ind w:firstLine="540"/>
        <w:jc w:val="both"/>
      </w:pPr>
      <w:r>
        <w:t>при предоставлении субсидий по кредитам, полученным в 2014 - 2016 годах, ввод производственных мощностей по инвестиционному проекту должен быть запланирован или осуществлен после 1 января 2014 г.;</w:t>
      </w:r>
    </w:p>
    <w:p w:rsidR="009E5AE1" w:rsidRDefault="009E5AE1">
      <w:pPr>
        <w:pStyle w:val="ConsPlusNormal"/>
        <w:spacing w:before="220"/>
        <w:ind w:firstLine="540"/>
        <w:jc w:val="both"/>
      </w:pPr>
      <w:r>
        <w:t>при предоставлении субсидий по кредитам, полученным в 2017 - 2019 годах, и субсидий по облигациям ввод производственных мощностей по инвестиционному проекту должен быть запланирован или осуществлен после 1 января 2017 г., за исключением инвестиционных проектов, реализуемых на основании концессионных соглашений, связанных с организацией сбора и утилизации отходов, деятельности по ликвидации загрязнений, по которым ввод производственных мощностей должен быть запланирован или осуществлен после 1 января 2014 г.;</w:t>
      </w:r>
    </w:p>
    <w:p w:rsidR="009E5AE1" w:rsidRDefault="009E5AE1">
      <w:pPr>
        <w:pStyle w:val="ConsPlusNormal"/>
        <w:spacing w:before="220"/>
        <w:ind w:firstLine="540"/>
        <w:jc w:val="both"/>
      </w:pPr>
      <w:r>
        <w:t>рабочие места, создаваемые в ходе реализации инвестиционного проекта, являются высокопроизводительными;</w:t>
      </w:r>
    </w:p>
    <w:p w:rsidR="009E5AE1" w:rsidRDefault="009E5AE1">
      <w:pPr>
        <w:pStyle w:val="ConsPlusNormal"/>
        <w:spacing w:before="220"/>
        <w:ind w:firstLine="540"/>
        <w:jc w:val="both"/>
      </w:pPr>
      <w:r>
        <w:t>размер кредитных средств, привлекаемых организацией на реализацию инвестиционного проекта, составляет не более 80 процентов общей стоимости инвестиционного проекта (данное положение не распространяется на проекты, финансируемые за счет выпуска облигационных займов).</w:t>
      </w:r>
    </w:p>
    <w:p w:rsidR="009E5AE1" w:rsidRDefault="009E5AE1">
      <w:pPr>
        <w:pStyle w:val="ConsPlusNormal"/>
        <w:spacing w:before="220"/>
        <w:ind w:firstLine="540"/>
        <w:jc w:val="both"/>
      </w:pPr>
      <w:r>
        <w:t>4. Субсидии предоставляются организации при условии, что организация на дату не ранее чем за 15 рабочих дней до даты подачи заявления о заключении соглашения соответствует следующим требованиям:</w:t>
      </w:r>
    </w:p>
    <w:p w:rsidR="009E5AE1" w:rsidRDefault="009E5AE1">
      <w:pPr>
        <w:pStyle w:val="ConsPlusNormal"/>
        <w:jc w:val="both"/>
      </w:pPr>
      <w:r>
        <w:t xml:space="preserve">(в ред. </w:t>
      </w:r>
      <w:hyperlink r:id="rId36"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E5AE1" w:rsidRDefault="009E5AE1">
      <w:pPr>
        <w:pStyle w:val="ConsPlusNormal"/>
        <w:spacing w:before="220"/>
        <w:ind w:firstLine="540"/>
        <w:jc w:val="both"/>
      </w:pPr>
      <w:bookmarkStart w:id="6" w:name="P115"/>
      <w:bookmarkEnd w:id="6"/>
      <w:r>
        <w:t>у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9E5AE1" w:rsidRDefault="009E5AE1">
      <w:pPr>
        <w:pStyle w:val="ConsPlusNormal"/>
        <w:spacing w:before="220"/>
        <w:ind w:firstLine="540"/>
        <w:jc w:val="both"/>
      </w:pPr>
      <w:r>
        <w:t>организация не находится в процессе реорганизации,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9E5AE1" w:rsidRDefault="009E5AE1">
      <w:pPr>
        <w:pStyle w:val="ConsPlusNormal"/>
        <w:jc w:val="both"/>
      </w:pPr>
      <w:r>
        <w:t xml:space="preserve">(в ред. </w:t>
      </w:r>
      <w:hyperlink r:id="rId37"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bookmarkStart w:id="7" w:name="P118"/>
      <w:bookmarkEnd w:id="7"/>
      <w:r>
        <w:t xml:space="preserve">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38"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w:t>
      </w:r>
      <w:r>
        <w:lastRenderedPageBreak/>
        <w:t>процентов;</w:t>
      </w:r>
    </w:p>
    <w:p w:rsidR="009E5AE1" w:rsidRDefault="009E5AE1">
      <w:pPr>
        <w:pStyle w:val="ConsPlusNormal"/>
        <w:spacing w:before="220"/>
        <w:ind w:firstLine="540"/>
        <w:jc w:val="both"/>
      </w:pPr>
      <w:bookmarkStart w:id="8" w:name="P119"/>
      <w:bookmarkEnd w:id="8"/>
      <w:r>
        <w:t>организация не получает средства из бюджетов бюджетной системы Российской Федерации на возмещение части затрат на уплату процентов по тому же кредиту за один и тот же период на основании иных нормативных правовых актов.</w:t>
      </w:r>
    </w:p>
    <w:p w:rsidR="009E5AE1" w:rsidRDefault="009E5AE1">
      <w:pPr>
        <w:pStyle w:val="ConsPlusNormal"/>
        <w:jc w:val="both"/>
      </w:pPr>
      <w:r>
        <w:t xml:space="preserve">(в ред. </w:t>
      </w:r>
      <w:hyperlink r:id="rId39"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bookmarkStart w:id="9" w:name="P121"/>
      <w:bookmarkEnd w:id="9"/>
      <w:r>
        <w:t>5. Субсидии по кредитам, полученным в 2014 - 2016 годах, и субсидии по кредитам, полученным в 2017 - 2019 годах, предоставляются организации при условии использования кредита на реализацию инвестиционных проектов, а также при условии отсутствия просроченной ссудной задолженности по уплате начисленных процентов по кредиту и погашению основного долга на последнюю дату периода, за который запрашивается субсидия, в соответствии с кредитным договором, заключенным с кредитной организацией.</w:t>
      </w:r>
    </w:p>
    <w:p w:rsidR="009E5AE1" w:rsidRDefault="009E5AE1">
      <w:pPr>
        <w:pStyle w:val="ConsPlusNormal"/>
        <w:jc w:val="both"/>
      </w:pPr>
      <w:r>
        <w:t xml:space="preserve">(в ред. </w:t>
      </w:r>
      <w:hyperlink r:id="rId40"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Субсидии по облигациям предоставляются организации при условии использования средств, полученных от размещения облигаций, на реализацию соответствующих инвестиционных проектов и своевременной выплаты купонного дохода.</w:t>
      </w:r>
    </w:p>
    <w:p w:rsidR="009E5AE1" w:rsidRDefault="009E5AE1">
      <w:pPr>
        <w:pStyle w:val="ConsPlusNormal"/>
        <w:jc w:val="both"/>
      </w:pPr>
      <w:r>
        <w:t xml:space="preserve">(в ред. </w:t>
      </w:r>
      <w:hyperlink r:id="rId41"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 xml:space="preserve">6. Субсидии по кредитам, полученным в 2017 - 2019 годах в валюте Российской Федерации, предоставляются в размере 0,7 базового индикатора, рассчитанного на фактическую дату уплаты процентов по кредиту в соответствии с </w:t>
      </w:r>
      <w:hyperlink r:id="rId42" w:history="1">
        <w:r>
          <w:rPr>
            <w:color w:val="0000FF"/>
          </w:rPr>
          <w:t>постановлением</w:t>
        </w:r>
      </w:hyperlink>
      <w:r>
        <w:t xml:space="preserve">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соответственно - базовый индикатор, постановление N 702), в случае, если процентная ставка по кредиту, полученному в 2017 - 2019 годах в валюте Российской Федерации, больше или равна базовому индикатору.</w:t>
      </w:r>
    </w:p>
    <w:p w:rsidR="009E5AE1" w:rsidRDefault="009E5AE1">
      <w:pPr>
        <w:pStyle w:val="ConsPlusNormal"/>
        <w:jc w:val="both"/>
      </w:pPr>
      <w:r>
        <w:t xml:space="preserve">(в ред. </w:t>
      </w:r>
      <w:hyperlink r:id="rId43"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В случае если процентная ставка по кредиту, полученному в 2017 - 2019 годах в валюте Российской Федерации, меньше базового индикатора, рассчитанного на фактическую дату уплаты процентов по кредиту, возмещение осуществляется из расчета 70 процентов размера затрат организации на уплату процентов по кредиту.</w:t>
      </w:r>
    </w:p>
    <w:p w:rsidR="009E5AE1" w:rsidRDefault="009E5AE1">
      <w:pPr>
        <w:pStyle w:val="ConsPlusNormal"/>
        <w:jc w:val="both"/>
      </w:pPr>
      <w:r>
        <w:t xml:space="preserve">(в ред. </w:t>
      </w:r>
      <w:hyperlink r:id="rId44"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Субсидии по кредитам, полученным в 2014 - 2016 годах в валюте Российской Федерации, предоставляются в размере 70 процентов суммы затрат организации на уплату процентов по кредиту, за исключением процентов, начисленных и уплаченных по просроченной ссудной задолженности. При этом размер субсидии не может превышать величину, рассчитанную исходя из 0,7 ключевой ставки Центрального банка Российской Федерации, действующей на фактическую дату уплаты процентов по кредиту.</w:t>
      </w:r>
    </w:p>
    <w:p w:rsidR="009E5AE1" w:rsidRDefault="009E5AE1">
      <w:pPr>
        <w:pStyle w:val="ConsPlusNormal"/>
        <w:jc w:val="both"/>
      </w:pPr>
      <w:r>
        <w:t xml:space="preserve">(в ред. </w:t>
      </w:r>
      <w:hyperlink r:id="rId45"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Субсидии по кредитам, полученным в 2014 - 2016 годах в иностранной валюте, а также субсидии по кредитам, полученным в 2017 - 2019 годах в иностранной валюте, предоставляются в рублях из расчета 90 процентов размера затрат организации на уплату процентов по кредиту в расчетном периоде исходя из курса иностранной валюты по отношению к рублю, установленного Центральным банком Российской Федерации на дату осуществления указанных затрат, за исключением процентов, начисленных и уплаченных по просроченной ссудной задолженности. При этом размер предоставляемой субсидии не может превышать величину, рассчитанную исходя из ставки по кредиту, полученному в иностранной валюте, в размере 4 процента годовых.</w:t>
      </w:r>
    </w:p>
    <w:p w:rsidR="009E5AE1" w:rsidRDefault="009E5AE1">
      <w:pPr>
        <w:pStyle w:val="ConsPlusNormal"/>
        <w:spacing w:before="220"/>
        <w:ind w:firstLine="540"/>
        <w:jc w:val="both"/>
      </w:pPr>
      <w:r>
        <w:lastRenderedPageBreak/>
        <w:t>Субсидии на возмещение процентов, обязанность по уплате которых возникла у организации в связи с несвоевременным исполнением условий кредитного договора, не предоставляются.</w:t>
      </w:r>
    </w:p>
    <w:p w:rsidR="009E5AE1" w:rsidRDefault="009E5AE1">
      <w:pPr>
        <w:pStyle w:val="ConsPlusNormal"/>
        <w:jc w:val="both"/>
      </w:pPr>
      <w:r>
        <w:t xml:space="preserve">(в ред. </w:t>
      </w:r>
      <w:hyperlink r:id="rId46"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7. Субсидии по облигациям, эмитированным в 2014 - 2016 годах в валюте Российской Федерации, предоставляются в размере 70 процентов суммы фактических затрат организации на выплату купонного дохода по облигационным займам. При этом размер субсидии не может превышать величину, рассчитанную исходя из 0,7 ключевой ставки Центрального банка Российской Федерации, действующей на дату выплаты купонного дохода по облигациям.</w:t>
      </w:r>
    </w:p>
    <w:p w:rsidR="009E5AE1" w:rsidRDefault="009E5AE1">
      <w:pPr>
        <w:pStyle w:val="ConsPlusNormal"/>
        <w:spacing w:before="220"/>
        <w:ind w:firstLine="540"/>
        <w:jc w:val="both"/>
      </w:pPr>
      <w:r>
        <w:t>Субсидии по облигациям, эмитированным в 2017 - 2019 годах в валюте Российской Федерации, предоставляются в размере 70 процентов суммы фактических затрат организации на выплату купонного дохода по облигационным займам. При этом размер субсидии не может превышать величину, определенную исходя из 70 процентов базового индикатора, рассчитанного на дату выплаты купонного дохода по облигациям.</w:t>
      </w:r>
    </w:p>
    <w:p w:rsidR="009E5AE1" w:rsidRDefault="009E5AE1">
      <w:pPr>
        <w:pStyle w:val="ConsPlusNormal"/>
        <w:spacing w:before="220"/>
        <w:ind w:firstLine="540"/>
        <w:jc w:val="both"/>
      </w:pPr>
      <w:r>
        <w:t>Значение базового индикатора округляется до второго знака после запятой в соответствии с действующим порядком округления.</w:t>
      </w:r>
    </w:p>
    <w:p w:rsidR="009E5AE1" w:rsidRDefault="009E5AE1">
      <w:pPr>
        <w:pStyle w:val="ConsPlusNormal"/>
        <w:jc w:val="both"/>
      </w:pPr>
      <w:r>
        <w:t xml:space="preserve">(п. 7 в ред. </w:t>
      </w:r>
      <w:hyperlink r:id="rId47"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 xml:space="preserve">8. Субсидии не предоставляются на возмещение процентов, начисленных и уплаченных по кредитам, и (или) на возмещение купонного дохода по облигациям, ставка по которым превышает предельный уровень конечной ставки кредитования, предоставления облигационного займа, определяемый в соответствии с </w:t>
      </w:r>
      <w:hyperlink r:id="rId48" w:history="1">
        <w:r>
          <w:rPr>
            <w:color w:val="0000FF"/>
          </w:rPr>
          <w:t>постановлением</w:t>
        </w:r>
      </w:hyperlink>
      <w:r>
        <w:t xml:space="preserve"> N 702.</w:t>
      </w:r>
    </w:p>
    <w:p w:rsidR="009E5AE1" w:rsidRDefault="009E5AE1">
      <w:pPr>
        <w:pStyle w:val="ConsPlusNormal"/>
        <w:spacing w:before="220"/>
        <w:ind w:firstLine="540"/>
        <w:jc w:val="both"/>
      </w:pPr>
      <w:r>
        <w:t>9. Субсидии предоставляются при условии внесения инвестиционного проекта в перечень комплексных инвестиционных проектов по приоритетным направлениям гражданской промышленности (далее - перечень), ведение которого осуществляется Министерством промышленности и торговли Российской Федерации.</w:t>
      </w:r>
    </w:p>
    <w:p w:rsidR="009E5AE1" w:rsidRDefault="009E5AE1">
      <w:pPr>
        <w:pStyle w:val="ConsPlusNormal"/>
        <w:spacing w:before="220"/>
        <w:ind w:firstLine="540"/>
        <w:jc w:val="both"/>
      </w:pPr>
      <w:r>
        <w:t xml:space="preserve">Основанием для включения инвестиционного проекта в перечень является решение межведомственной комиссии по включению инвестиционных проектов в перечень комплексных инвестиционных проектов по приоритетным направлениям гражданской промышленности (далее - комиссия), порядок формирования и деятельности которой определяется согласно </w:t>
      </w:r>
      <w:hyperlink w:anchor="P384" w:history="1">
        <w:r>
          <w:rPr>
            <w:color w:val="0000FF"/>
          </w:rPr>
          <w:t>приложению N 1</w:t>
        </w:r>
      </w:hyperlink>
      <w:r>
        <w:t>.</w:t>
      </w:r>
    </w:p>
    <w:p w:rsidR="009E5AE1" w:rsidRDefault="009E5AE1">
      <w:pPr>
        <w:pStyle w:val="ConsPlusNormal"/>
        <w:spacing w:before="220"/>
        <w:ind w:firstLine="540"/>
        <w:jc w:val="both"/>
      </w:pPr>
      <w:hyperlink r:id="rId49" w:history="1">
        <w:r>
          <w:rPr>
            <w:color w:val="0000FF"/>
          </w:rPr>
          <w:t>Порядок</w:t>
        </w:r>
      </w:hyperlink>
      <w:r>
        <w:t xml:space="preserve"> формирования, ведения и внесения изменений в перечень определяется Министерством промышленности и торговли Российской Федерации.</w:t>
      </w:r>
    </w:p>
    <w:p w:rsidR="009E5AE1" w:rsidRDefault="009E5AE1">
      <w:pPr>
        <w:pStyle w:val="ConsPlusNormal"/>
        <w:spacing w:before="220"/>
        <w:ind w:firstLine="540"/>
        <w:jc w:val="both"/>
      </w:pPr>
      <w:r>
        <w:t xml:space="preserve">10. Утратил силу. - </w:t>
      </w:r>
      <w:hyperlink r:id="rId50" w:history="1">
        <w:r>
          <w:rPr>
            <w:color w:val="0000FF"/>
          </w:rPr>
          <w:t>Постановление</w:t>
        </w:r>
      </w:hyperlink>
      <w:r>
        <w:t xml:space="preserve"> Правительства РФ от 01.08.2019 N 999.</w:t>
      </w:r>
    </w:p>
    <w:p w:rsidR="009E5AE1" w:rsidRDefault="009E5AE1">
      <w:pPr>
        <w:pStyle w:val="ConsPlusNormal"/>
        <w:spacing w:before="220"/>
        <w:ind w:firstLine="540"/>
        <w:jc w:val="both"/>
      </w:pPr>
      <w:r>
        <w:t>11. В целях проведения отбора комплексных инвестиционных проектов, подлежащих включению в перечень (далее - отбор), Министерство промышленности и торговли Российской Федерации размещает на своем официальном сайте в информационно-телекоммуникационной сети "Интернет" извещение о проведении отбора с указанием срока его проведения и требований к заявке на участие в отборе.</w:t>
      </w:r>
    </w:p>
    <w:p w:rsidR="009E5AE1" w:rsidRDefault="009E5AE1">
      <w:pPr>
        <w:pStyle w:val="ConsPlusNormal"/>
        <w:jc w:val="both"/>
      </w:pPr>
      <w:r>
        <w:t xml:space="preserve">(в ред. </w:t>
      </w:r>
      <w:hyperlink r:id="rId51"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 xml:space="preserve">12. Обмен документами и информацией при проведении отбора, заключении соглашения, подаче заявлений о предоставлении субсидии в соответствии с настоящими Правилами, а также при осуществлении мониторинга и контроля за соблюдением организациями целей, условий и порядка предоставления субсидий осуществляется с использованием государственной информационной системы промышленности, созданной в соответствии с </w:t>
      </w:r>
      <w:hyperlink r:id="rId52" w:history="1">
        <w:r>
          <w:rPr>
            <w:color w:val="0000FF"/>
          </w:rPr>
          <w:t>постановлением</w:t>
        </w:r>
      </w:hyperlink>
      <w:r>
        <w:t xml:space="preserve"> Правительства Российской Федерации от 25 июля 2015 г. N 757 "О порядке создания, эксплуатации и совершенствования государственной информационной системы промышленности" (далее - информационная система).</w:t>
      </w:r>
    </w:p>
    <w:p w:rsidR="009E5AE1" w:rsidRDefault="009E5AE1">
      <w:pPr>
        <w:pStyle w:val="ConsPlusNormal"/>
        <w:spacing w:before="220"/>
        <w:ind w:firstLine="540"/>
        <w:jc w:val="both"/>
      </w:pPr>
      <w:r>
        <w:lastRenderedPageBreak/>
        <w:t xml:space="preserve">Абзац утратил силу. - </w:t>
      </w:r>
      <w:hyperlink r:id="rId53" w:history="1">
        <w:r>
          <w:rPr>
            <w:color w:val="0000FF"/>
          </w:rPr>
          <w:t>Постановление</w:t>
        </w:r>
      </w:hyperlink>
      <w:r>
        <w:t xml:space="preserve"> Правительства РФ от 14.09.2020 N 1423.</w:t>
      </w:r>
    </w:p>
    <w:p w:rsidR="009E5AE1" w:rsidRDefault="009E5AE1">
      <w:pPr>
        <w:pStyle w:val="ConsPlusNormal"/>
        <w:spacing w:before="220"/>
        <w:ind w:firstLine="540"/>
        <w:jc w:val="both"/>
      </w:pPr>
      <w:bookmarkStart w:id="10" w:name="P147"/>
      <w:bookmarkEnd w:id="10"/>
      <w:r>
        <w:t>13. Заявки на участие в отборе (далее - заявка) подаются организациями в Министерство промышленности и торговли Российской Федерации с использованием информационной системы.</w:t>
      </w:r>
    </w:p>
    <w:p w:rsidR="009E5AE1" w:rsidRDefault="009E5AE1">
      <w:pPr>
        <w:pStyle w:val="ConsPlusNormal"/>
        <w:jc w:val="both"/>
      </w:pPr>
      <w:r>
        <w:t xml:space="preserve">(в ред. </w:t>
      </w:r>
      <w:hyperlink r:id="rId54"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Заявка должна содержать следующие документы:</w:t>
      </w:r>
    </w:p>
    <w:p w:rsidR="009E5AE1" w:rsidRDefault="009E5AE1">
      <w:pPr>
        <w:pStyle w:val="ConsPlusNormal"/>
        <w:spacing w:before="220"/>
        <w:ind w:firstLine="540"/>
        <w:jc w:val="both"/>
      </w:pPr>
      <w:r>
        <w:t>а) заявление об участии в отборе с указанием наименования и места нахождения организации, желающей реализовать инвестиционный проект, подписанное руководителем организации;</w:t>
      </w:r>
    </w:p>
    <w:p w:rsidR="009E5AE1" w:rsidRDefault="009E5AE1">
      <w:pPr>
        <w:pStyle w:val="ConsPlusNormal"/>
        <w:spacing w:before="220"/>
        <w:ind w:firstLine="540"/>
        <w:jc w:val="both"/>
      </w:pPr>
      <w:r>
        <w:t>б) выписка из Единого государственного реестра юридических лиц, заверенная руководителем организации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rsidR="009E5AE1" w:rsidRDefault="009E5AE1">
      <w:pPr>
        <w:pStyle w:val="ConsPlusNormal"/>
        <w:spacing w:before="220"/>
        <w:ind w:firstLine="540"/>
        <w:jc w:val="both"/>
      </w:pPr>
      <w:bookmarkStart w:id="11" w:name="P152"/>
      <w:bookmarkEnd w:id="11"/>
      <w:r>
        <w:t xml:space="preserve">в) паспорт инвестиционного проекта (далее - паспорт) согласно </w:t>
      </w:r>
      <w:hyperlink w:anchor="P473" w:history="1">
        <w:r>
          <w:rPr>
            <w:color w:val="0000FF"/>
          </w:rPr>
          <w:t>приложению N 2</w:t>
        </w:r>
      </w:hyperlink>
      <w:r>
        <w:t>;</w:t>
      </w:r>
    </w:p>
    <w:p w:rsidR="009E5AE1" w:rsidRDefault="009E5AE1">
      <w:pPr>
        <w:pStyle w:val="ConsPlusNormal"/>
        <w:spacing w:before="220"/>
        <w:ind w:firstLine="540"/>
        <w:jc w:val="both"/>
      </w:pPr>
      <w:r>
        <w:t>г) для субсидий по кредитам, полученным в 2014 - 2016 годах, и субсидий по кредитам, полученным в 2017 - 2019 годах, - выписка из протокола коллегиального органа кредитной организации, уполномоченного рассматривать вопросы о предоставлении кредита, которая должна содержать информацию о рассмотрении финансовой модели инвестиционного проекта и подтверждении правильности его предпосылок и корректности расчета его финансовых показателей, описание условий предоставления кредита на цели реализации инвестиционного проекта (цель предоставления кредита, сумма кредита, процентная ставка по кредиту, порядок уплаты процентов, порядок возврата суммы кредита, срок кредита, сумма процентов, подлежащих уплате), подписанная руководителем кредитной организации (уполномоченным им лицом);</w:t>
      </w:r>
    </w:p>
    <w:p w:rsidR="009E5AE1" w:rsidRDefault="009E5AE1">
      <w:pPr>
        <w:pStyle w:val="ConsPlusNormal"/>
        <w:spacing w:before="220"/>
        <w:ind w:firstLine="540"/>
        <w:jc w:val="both"/>
      </w:pPr>
      <w:r>
        <w:t>д) для субсидий по облигациям - копия решения о выпуске облигаций с отметкой о государственной регистрации (если применимо), допуске к торгам на фондовой бирже либо о присвоении идентификационного номера, заверенная подписью руководителя или уполномоченного им лица и печатью организации (при наличии);</w:t>
      </w:r>
    </w:p>
    <w:p w:rsidR="009E5AE1" w:rsidRDefault="009E5AE1">
      <w:pPr>
        <w:pStyle w:val="ConsPlusNormal"/>
        <w:spacing w:before="220"/>
        <w:ind w:firstLine="540"/>
        <w:jc w:val="both"/>
      </w:pPr>
      <w:bookmarkStart w:id="12" w:name="P155"/>
      <w:bookmarkEnd w:id="12"/>
      <w:r>
        <w:t xml:space="preserve">е) бизнес-план инвестиционного проекта, разработанный или актуализированный не ранее чем за 6 месяцев до дня подачи заявки в соответствии с требованиями, предусмотренными </w:t>
      </w:r>
      <w:hyperlink w:anchor="P566" w:history="1">
        <w:r>
          <w:rPr>
            <w:color w:val="0000FF"/>
          </w:rPr>
          <w:t>приложением N 3</w:t>
        </w:r>
      </w:hyperlink>
      <w:r>
        <w:t xml:space="preserve"> (далее - бизнес-план);</w:t>
      </w:r>
    </w:p>
    <w:p w:rsidR="009E5AE1" w:rsidRDefault="009E5AE1">
      <w:pPr>
        <w:pStyle w:val="ConsPlusNormal"/>
        <w:spacing w:before="220"/>
        <w:ind w:firstLine="540"/>
        <w:jc w:val="both"/>
      </w:pPr>
      <w:r>
        <w:t>ж) справка, подписанная руководителем и главным бухгалтером (при наличии) организации, подтверждающая, что организация не получает из федерального бюджета средства на возмещение части затрат на уплату процентов по кредитным договорам и (или) на уплату купонного дохода по облигационным займам в соответствии с иными нормативными правовыми актами;</w:t>
      </w:r>
    </w:p>
    <w:p w:rsidR="009E5AE1" w:rsidRDefault="009E5AE1">
      <w:pPr>
        <w:pStyle w:val="ConsPlusNormal"/>
        <w:spacing w:before="220"/>
        <w:ind w:firstLine="540"/>
        <w:jc w:val="both"/>
      </w:pPr>
      <w:r>
        <w:t>з) справка налогового органа об отсутствии у организации на дату не ранее чем за 15 рабочих дней до даты подачи заявления о заключении соглашения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промышленности и торговли Российской Федерации запрашивает его самостоятельно);</w:t>
      </w:r>
    </w:p>
    <w:p w:rsidR="009E5AE1" w:rsidRDefault="009E5AE1">
      <w:pPr>
        <w:pStyle w:val="ConsPlusNormal"/>
        <w:jc w:val="both"/>
      </w:pPr>
      <w:r>
        <w:t xml:space="preserve">(в ред. </w:t>
      </w:r>
      <w:hyperlink r:id="rId55"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 xml:space="preserve">и) справка, подписанная руководителем и главным бухгалтером (при наличии) организации о соответствии организации требованиям, установленным </w:t>
      </w:r>
      <w:hyperlink w:anchor="P115" w:history="1">
        <w:r>
          <w:rPr>
            <w:color w:val="0000FF"/>
          </w:rPr>
          <w:t>абзацами третьим</w:t>
        </w:r>
      </w:hyperlink>
      <w:r>
        <w:t xml:space="preserve"> - </w:t>
      </w:r>
      <w:hyperlink w:anchor="P118" w:history="1">
        <w:r>
          <w:rPr>
            <w:color w:val="0000FF"/>
          </w:rPr>
          <w:t>пятым пункта 4</w:t>
        </w:r>
      </w:hyperlink>
      <w:r>
        <w:t xml:space="preserve"> настоящих Правил.</w:t>
      </w:r>
    </w:p>
    <w:p w:rsidR="009E5AE1" w:rsidRDefault="009E5AE1">
      <w:pPr>
        <w:pStyle w:val="ConsPlusNormal"/>
        <w:spacing w:before="220"/>
        <w:ind w:firstLine="540"/>
        <w:jc w:val="both"/>
      </w:pPr>
      <w:bookmarkStart w:id="13" w:name="P160"/>
      <w:bookmarkEnd w:id="13"/>
      <w:r>
        <w:t xml:space="preserve">14. Заявки, поданные с использованием информационной системы, регистрируются в день </w:t>
      </w:r>
      <w:r>
        <w:lastRenderedPageBreak/>
        <w:t>подачи в информационной системе и в течение 5 рабочих дней со дня регистрации проходят проверку на предмет правильности оформления и комплектности, которую осуществляет Министерство промышленности и торговли Российской Федерации.</w:t>
      </w:r>
    </w:p>
    <w:p w:rsidR="009E5AE1" w:rsidRDefault="009E5AE1">
      <w:pPr>
        <w:pStyle w:val="ConsPlusNormal"/>
        <w:spacing w:before="220"/>
        <w:ind w:firstLine="540"/>
        <w:jc w:val="both"/>
      </w:pPr>
      <w:r>
        <w:t xml:space="preserve">По результатам проверки в информационной системе формируется уведомление организации о принятии заявки либо уведомление организации о несоответствии оформления или комплектности заявки требованиям </w:t>
      </w:r>
      <w:hyperlink w:anchor="P147" w:history="1">
        <w:r>
          <w:rPr>
            <w:color w:val="0000FF"/>
          </w:rPr>
          <w:t>пункта 13</w:t>
        </w:r>
      </w:hyperlink>
      <w:r>
        <w:t xml:space="preserve"> настоящих Правил и возврате заявки.</w:t>
      </w:r>
    </w:p>
    <w:p w:rsidR="009E5AE1" w:rsidRDefault="009E5AE1">
      <w:pPr>
        <w:pStyle w:val="ConsPlusNormal"/>
        <w:spacing w:before="220"/>
        <w:ind w:firstLine="540"/>
        <w:jc w:val="both"/>
      </w:pPr>
      <w:bookmarkStart w:id="14" w:name="P162"/>
      <w:bookmarkEnd w:id="14"/>
      <w:r>
        <w:t xml:space="preserve">15. Заявки, по которым в информационной системе сформировано уведомление о принятии заявки, направляются организации, уполномоченной Министерством промышленности и торговли Российской Федерации на проведение экспертиз по отбору инвестиционных проектов (далее - эксперт), для проверки соответствия заявки требованиям, предусмотренным </w:t>
      </w:r>
      <w:hyperlink w:anchor="P65" w:history="1">
        <w:r>
          <w:rPr>
            <w:color w:val="0000FF"/>
          </w:rPr>
          <w:t>пунктами 1</w:t>
        </w:r>
      </w:hyperlink>
      <w:r>
        <w:t xml:space="preserve"> - </w:t>
      </w:r>
      <w:hyperlink w:anchor="P121" w:history="1">
        <w:r>
          <w:rPr>
            <w:color w:val="0000FF"/>
          </w:rPr>
          <w:t>5</w:t>
        </w:r>
      </w:hyperlink>
      <w:r>
        <w:t xml:space="preserve"> и </w:t>
      </w:r>
      <w:hyperlink w:anchor="P147" w:history="1">
        <w:r>
          <w:rPr>
            <w:color w:val="0000FF"/>
          </w:rPr>
          <w:t>13</w:t>
        </w:r>
      </w:hyperlink>
      <w:r>
        <w:t xml:space="preserve"> настоящих Правил.</w:t>
      </w:r>
    </w:p>
    <w:p w:rsidR="009E5AE1" w:rsidRDefault="009E5AE1">
      <w:pPr>
        <w:pStyle w:val="ConsPlusNormal"/>
        <w:spacing w:before="220"/>
        <w:ind w:firstLine="540"/>
        <w:jc w:val="both"/>
      </w:pPr>
      <w:r>
        <w:t xml:space="preserve">Эксперт в течение 10 рабочих дней проводит проверку заявки в соответствии с </w:t>
      </w:r>
      <w:hyperlink r:id="rId56" w:history="1">
        <w:r>
          <w:rPr>
            <w:color w:val="0000FF"/>
          </w:rPr>
          <w:t>методикой</w:t>
        </w:r>
      </w:hyperlink>
      <w:r>
        <w:t xml:space="preserve"> экспертизы заявок на участие в отборе инвестиционных проектов, утверждаемой Министерством промышленности и торговли Российской Федерации (далее - методика), и по результатам проверки готовит предварительную справку о соответствии либо несоответствии заявки требованиям, предусмотренным </w:t>
      </w:r>
      <w:hyperlink w:anchor="P65" w:history="1">
        <w:r>
          <w:rPr>
            <w:color w:val="0000FF"/>
          </w:rPr>
          <w:t>пунктами 1</w:t>
        </w:r>
      </w:hyperlink>
      <w:r>
        <w:t xml:space="preserve"> - </w:t>
      </w:r>
      <w:hyperlink w:anchor="P121" w:history="1">
        <w:r>
          <w:rPr>
            <w:color w:val="0000FF"/>
          </w:rPr>
          <w:t>5</w:t>
        </w:r>
      </w:hyperlink>
      <w:r>
        <w:t xml:space="preserve"> и </w:t>
      </w:r>
      <w:hyperlink w:anchor="P147" w:history="1">
        <w:r>
          <w:rPr>
            <w:color w:val="0000FF"/>
          </w:rPr>
          <w:t>13</w:t>
        </w:r>
      </w:hyperlink>
      <w:r>
        <w:t xml:space="preserve"> настоящих Правил (далее - предварительная справка), и направляет ее с использованием информационной системы организации.</w:t>
      </w:r>
    </w:p>
    <w:p w:rsidR="009E5AE1" w:rsidRDefault="009E5AE1">
      <w:pPr>
        <w:pStyle w:val="ConsPlusNormal"/>
        <w:spacing w:before="220"/>
        <w:ind w:firstLine="540"/>
        <w:jc w:val="both"/>
      </w:pPr>
      <w:bookmarkStart w:id="15" w:name="P164"/>
      <w:bookmarkEnd w:id="15"/>
      <w:r>
        <w:t xml:space="preserve">16. В течение 10 рабочих дней со дня направления предварительной справки экспертом организация подтверждает с использованием информационной системы свое согласие с предварительной справкой эксперта о соответствии заявки требованиям </w:t>
      </w:r>
      <w:hyperlink w:anchor="P65" w:history="1">
        <w:r>
          <w:rPr>
            <w:color w:val="0000FF"/>
          </w:rPr>
          <w:t>пунктов 1</w:t>
        </w:r>
      </w:hyperlink>
      <w:r>
        <w:t xml:space="preserve"> - </w:t>
      </w:r>
      <w:hyperlink w:anchor="P121" w:history="1">
        <w:r>
          <w:rPr>
            <w:color w:val="0000FF"/>
          </w:rPr>
          <w:t>5</w:t>
        </w:r>
      </w:hyperlink>
      <w:r>
        <w:t xml:space="preserve"> и </w:t>
      </w:r>
      <w:hyperlink w:anchor="P147" w:history="1">
        <w:r>
          <w:rPr>
            <w:color w:val="0000FF"/>
          </w:rPr>
          <w:t>13</w:t>
        </w:r>
      </w:hyperlink>
      <w:r>
        <w:t xml:space="preserve"> настоящих Правил, в результате чего предварительная справка получает статус окончательной справки, или направляет скорректированную заявку с использованием информационной системы.</w:t>
      </w:r>
    </w:p>
    <w:p w:rsidR="009E5AE1" w:rsidRDefault="009E5AE1">
      <w:pPr>
        <w:pStyle w:val="ConsPlusNormal"/>
        <w:spacing w:before="220"/>
        <w:ind w:firstLine="540"/>
        <w:jc w:val="both"/>
      </w:pPr>
      <w:r>
        <w:t xml:space="preserve">В случае если организация не совершает ни одного из действий, предусмотренных </w:t>
      </w:r>
      <w:hyperlink w:anchor="P164" w:history="1">
        <w:r>
          <w:rPr>
            <w:color w:val="0000FF"/>
          </w:rPr>
          <w:t>абзацем первым</w:t>
        </w:r>
      </w:hyperlink>
      <w:r>
        <w:t xml:space="preserve"> настоящего пункта, предварительная справка становится окончательной по истечении 10 рабочих дней со дня ее направления организации.</w:t>
      </w:r>
    </w:p>
    <w:p w:rsidR="009E5AE1" w:rsidRDefault="009E5AE1">
      <w:pPr>
        <w:pStyle w:val="ConsPlusNormal"/>
        <w:spacing w:before="220"/>
        <w:ind w:firstLine="540"/>
        <w:jc w:val="both"/>
      </w:pPr>
      <w:r>
        <w:t xml:space="preserve">17. Скорректированная заявка организации регистрируется в информационной системе и проходит проверку в соответствии с </w:t>
      </w:r>
      <w:hyperlink w:anchor="P160" w:history="1">
        <w:r>
          <w:rPr>
            <w:color w:val="0000FF"/>
          </w:rPr>
          <w:t>пунктами 14</w:t>
        </w:r>
      </w:hyperlink>
      <w:r>
        <w:t xml:space="preserve"> и </w:t>
      </w:r>
      <w:hyperlink w:anchor="P162" w:history="1">
        <w:r>
          <w:rPr>
            <w:color w:val="0000FF"/>
          </w:rPr>
          <w:t>15</w:t>
        </w:r>
      </w:hyperlink>
      <w:r>
        <w:t xml:space="preserve"> настоящих Правил в течение 10 рабочих дней с момента регистрации.</w:t>
      </w:r>
    </w:p>
    <w:p w:rsidR="009E5AE1" w:rsidRDefault="009E5AE1">
      <w:pPr>
        <w:pStyle w:val="ConsPlusNormal"/>
        <w:spacing w:before="220"/>
        <w:ind w:firstLine="540"/>
        <w:jc w:val="both"/>
      </w:pPr>
      <w:r>
        <w:t xml:space="preserve">По результатам проверки скорректированной заявки эксперт готовит окончательную справку о соответствии или несоответствии заявки требованиям, предусмотренным </w:t>
      </w:r>
      <w:hyperlink w:anchor="P65" w:history="1">
        <w:r>
          <w:rPr>
            <w:color w:val="0000FF"/>
          </w:rPr>
          <w:t>пунктами 1</w:t>
        </w:r>
      </w:hyperlink>
      <w:r>
        <w:t xml:space="preserve"> - </w:t>
      </w:r>
      <w:hyperlink w:anchor="P121" w:history="1">
        <w:r>
          <w:rPr>
            <w:color w:val="0000FF"/>
          </w:rPr>
          <w:t>5</w:t>
        </w:r>
      </w:hyperlink>
      <w:r>
        <w:t xml:space="preserve"> и </w:t>
      </w:r>
      <w:hyperlink w:anchor="P147" w:history="1">
        <w:r>
          <w:rPr>
            <w:color w:val="0000FF"/>
          </w:rPr>
          <w:t>13</w:t>
        </w:r>
      </w:hyperlink>
      <w:r>
        <w:t xml:space="preserve"> настоящих Правил, и направляет ее с использованием информационной системы организации.</w:t>
      </w:r>
    </w:p>
    <w:p w:rsidR="009E5AE1" w:rsidRDefault="009E5AE1">
      <w:pPr>
        <w:pStyle w:val="ConsPlusNormal"/>
        <w:spacing w:before="220"/>
        <w:ind w:firstLine="540"/>
        <w:jc w:val="both"/>
      </w:pPr>
      <w:bookmarkStart w:id="16" w:name="P168"/>
      <w:bookmarkEnd w:id="16"/>
      <w:r>
        <w:t xml:space="preserve">18. Со дня получения предварительной справкой статуса окончательной в соответствии с </w:t>
      </w:r>
      <w:hyperlink w:anchor="P164" w:history="1">
        <w:r>
          <w:rPr>
            <w:color w:val="0000FF"/>
          </w:rPr>
          <w:t>пунктом 16</w:t>
        </w:r>
      </w:hyperlink>
      <w:r>
        <w:t xml:space="preserve"> настоящих Правил или со дня направления окончательной справки организации внесение любых изменений в заявку не допускается.</w:t>
      </w:r>
    </w:p>
    <w:p w:rsidR="009E5AE1" w:rsidRDefault="009E5AE1">
      <w:pPr>
        <w:pStyle w:val="ConsPlusNormal"/>
        <w:spacing w:before="220"/>
        <w:ind w:firstLine="540"/>
        <w:jc w:val="both"/>
      </w:pPr>
      <w:r>
        <w:t xml:space="preserve">Информация по заявке, в отношении которой в окончательной справке содержится вывод о ее несоответствии требованиям, предусмотренным </w:t>
      </w:r>
      <w:hyperlink w:anchor="P65" w:history="1">
        <w:r>
          <w:rPr>
            <w:color w:val="0000FF"/>
          </w:rPr>
          <w:t>пунктами 1</w:t>
        </w:r>
      </w:hyperlink>
      <w:r>
        <w:t xml:space="preserve"> - </w:t>
      </w:r>
      <w:hyperlink w:anchor="P121" w:history="1">
        <w:r>
          <w:rPr>
            <w:color w:val="0000FF"/>
          </w:rPr>
          <w:t>5</w:t>
        </w:r>
      </w:hyperlink>
      <w:r>
        <w:t xml:space="preserve"> и </w:t>
      </w:r>
      <w:hyperlink w:anchor="P147" w:history="1">
        <w:r>
          <w:rPr>
            <w:color w:val="0000FF"/>
          </w:rPr>
          <w:t>13</w:t>
        </w:r>
      </w:hyperlink>
      <w:r>
        <w:t xml:space="preserve"> настоящих Правил, передается в Министерство промышленности и торговли Российской Федерации с использованием информационной системы.</w:t>
      </w:r>
    </w:p>
    <w:p w:rsidR="009E5AE1" w:rsidRDefault="009E5AE1">
      <w:pPr>
        <w:pStyle w:val="ConsPlusNormal"/>
        <w:spacing w:before="220"/>
        <w:ind w:firstLine="540"/>
        <w:jc w:val="both"/>
      </w:pPr>
      <w:r>
        <w:t xml:space="preserve">Заявка, в отношении которой в окончательной справке содержится вывод о ее соответствии требованиям, предусмотренным </w:t>
      </w:r>
      <w:hyperlink w:anchor="P65" w:history="1">
        <w:r>
          <w:rPr>
            <w:color w:val="0000FF"/>
          </w:rPr>
          <w:t>пунктами 1</w:t>
        </w:r>
      </w:hyperlink>
      <w:r>
        <w:t xml:space="preserve"> - </w:t>
      </w:r>
      <w:hyperlink w:anchor="P121" w:history="1">
        <w:r>
          <w:rPr>
            <w:color w:val="0000FF"/>
          </w:rPr>
          <w:t>5</w:t>
        </w:r>
      </w:hyperlink>
      <w:r>
        <w:t xml:space="preserve"> и </w:t>
      </w:r>
      <w:hyperlink w:anchor="P147" w:history="1">
        <w:r>
          <w:rPr>
            <w:color w:val="0000FF"/>
          </w:rPr>
          <w:t>13</w:t>
        </w:r>
      </w:hyperlink>
      <w:r>
        <w:t xml:space="preserve"> настоящих Правил, и окончательная справка передаются с использованием информационной системы в Министерство промышленности и торговли Российской Федерации для проведения экспертизы инвестиционного проекта.</w:t>
      </w:r>
    </w:p>
    <w:p w:rsidR="009E5AE1" w:rsidRDefault="009E5AE1">
      <w:pPr>
        <w:pStyle w:val="ConsPlusNormal"/>
        <w:spacing w:before="220"/>
        <w:ind w:firstLine="540"/>
        <w:jc w:val="both"/>
      </w:pPr>
      <w:r>
        <w:t>19. Министерство промышленности и торговли Российской Федерации в течение 20 рабочих дней со дня передачи ему заявки проводит экспертизу инвестиционного проекта в соответствии с методикой и подготавливает заключение о стратегическом значении инвестиционного проекта.</w:t>
      </w:r>
    </w:p>
    <w:p w:rsidR="009E5AE1" w:rsidRDefault="009E5AE1">
      <w:pPr>
        <w:pStyle w:val="ConsPlusNormal"/>
        <w:spacing w:before="220"/>
        <w:ind w:firstLine="540"/>
        <w:jc w:val="both"/>
      </w:pPr>
      <w:r>
        <w:lastRenderedPageBreak/>
        <w:t>Заключение Министерства промышленности и торговли Российской Федерации о стратегическом значении инвестиционного проекта должно содержать:</w:t>
      </w:r>
    </w:p>
    <w:p w:rsidR="009E5AE1" w:rsidRDefault="009E5AE1">
      <w:pPr>
        <w:pStyle w:val="ConsPlusNormal"/>
        <w:spacing w:before="220"/>
        <w:ind w:firstLine="540"/>
        <w:jc w:val="both"/>
      </w:pPr>
      <w:r>
        <w:t xml:space="preserve">а) данные о вкладе инвестиционного проекта в достижение целевых показателей и индикаторов </w:t>
      </w:r>
      <w:hyperlink r:id="rId57" w:history="1">
        <w:r>
          <w:rPr>
            <w:color w:val="0000FF"/>
          </w:rPr>
          <w:t>Программы</w:t>
        </w:r>
      </w:hyperlink>
      <w:r>
        <w:t>;</w:t>
      </w:r>
    </w:p>
    <w:p w:rsidR="009E5AE1" w:rsidRDefault="009E5AE1">
      <w:pPr>
        <w:pStyle w:val="ConsPlusNormal"/>
        <w:spacing w:before="220"/>
        <w:ind w:firstLine="540"/>
        <w:jc w:val="both"/>
      </w:pPr>
      <w:r>
        <w:t>б) данные о вкладе инвестиционного проекта в реализацию плана мероприятий по импортозамещению или о наличии экспортного потенциала в соответствующей отрасли промышленности;</w:t>
      </w:r>
    </w:p>
    <w:p w:rsidR="009E5AE1" w:rsidRDefault="009E5AE1">
      <w:pPr>
        <w:pStyle w:val="ConsPlusNormal"/>
        <w:spacing w:before="220"/>
        <w:ind w:firstLine="540"/>
        <w:jc w:val="both"/>
      </w:pPr>
      <w:r>
        <w:t>в) анализ рынка продукции, производство которой планируется осваивать при реализации инвестиционного проекта;</w:t>
      </w:r>
    </w:p>
    <w:p w:rsidR="009E5AE1" w:rsidRDefault="009E5AE1">
      <w:pPr>
        <w:pStyle w:val="ConsPlusNormal"/>
        <w:spacing w:before="220"/>
        <w:ind w:firstLine="540"/>
        <w:jc w:val="both"/>
      </w:pPr>
      <w:r>
        <w:t>г) анализ последствий для экономики Российской Федерации в случае реализации инвестиционного проекта.</w:t>
      </w:r>
    </w:p>
    <w:p w:rsidR="009E5AE1" w:rsidRDefault="009E5AE1">
      <w:pPr>
        <w:pStyle w:val="ConsPlusNormal"/>
        <w:spacing w:before="220"/>
        <w:ind w:firstLine="540"/>
        <w:jc w:val="both"/>
      </w:pPr>
      <w:r>
        <w:t xml:space="preserve">20. Эксперт в течение 20 рабочих дней со дня передачи заявки с использованием информационной системы в Министерство промышленности и торговли Российской Федерации в соответствии с </w:t>
      </w:r>
      <w:hyperlink w:anchor="P168" w:history="1">
        <w:r>
          <w:rPr>
            <w:color w:val="0000FF"/>
          </w:rPr>
          <w:t>пунктом 18</w:t>
        </w:r>
      </w:hyperlink>
      <w:r>
        <w:t xml:space="preserve"> настоящих Правил проводит финансово-экономическую и юридическую экспертизу инвестиционного проекта в соответствии с </w:t>
      </w:r>
      <w:hyperlink r:id="rId58" w:history="1">
        <w:r>
          <w:rPr>
            <w:color w:val="0000FF"/>
          </w:rPr>
          <w:t>методикой</w:t>
        </w:r>
      </w:hyperlink>
      <w:r>
        <w:t>, готовит заключение по результатам экспертизы и направляет его с использованием информационной системы в Министерство промышленности и торговли Российской Федерации.</w:t>
      </w:r>
    </w:p>
    <w:p w:rsidR="009E5AE1" w:rsidRDefault="009E5AE1">
      <w:pPr>
        <w:pStyle w:val="ConsPlusNormal"/>
        <w:spacing w:before="220"/>
        <w:ind w:firstLine="540"/>
        <w:jc w:val="both"/>
      </w:pPr>
      <w:r>
        <w:t>Заключение эксперта по результатам финансово-экономической и юридической экспертизы инвестиционного проекта должно содержать:</w:t>
      </w:r>
    </w:p>
    <w:p w:rsidR="009E5AE1" w:rsidRDefault="009E5AE1">
      <w:pPr>
        <w:pStyle w:val="ConsPlusNormal"/>
        <w:spacing w:before="220"/>
        <w:ind w:firstLine="540"/>
        <w:jc w:val="both"/>
      </w:pPr>
      <w:r>
        <w:t>а) обоснованность и достаточность планируемых финансовых ресурсов для реализации инвестиционного проекта;</w:t>
      </w:r>
    </w:p>
    <w:p w:rsidR="009E5AE1" w:rsidRDefault="009E5AE1">
      <w:pPr>
        <w:pStyle w:val="ConsPlusNormal"/>
        <w:spacing w:before="220"/>
        <w:ind w:firstLine="540"/>
        <w:jc w:val="both"/>
      </w:pPr>
      <w:r>
        <w:t>б) наличие в полном объеме необходимых финансовых ресурсов для реализации инвестиционного проекта с учетом суммы кредита или облигационного займа;</w:t>
      </w:r>
    </w:p>
    <w:p w:rsidR="009E5AE1" w:rsidRDefault="009E5AE1">
      <w:pPr>
        <w:pStyle w:val="ConsPlusNormal"/>
        <w:spacing w:before="220"/>
        <w:ind w:firstLine="540"/>
        <w:jc w:val="both"/>
      </w:pPr>
      <w:r>
        <w:t>в) наличие необходимых финансовых ресурсов, достаточных для обслуживания и погашения кредита или облигационного займа, в том числе за счет денежных потоков, генерируемых инвестиционным проектом;</w:t>
      </w:r>
    </w:p>
    <w:p w:rsidR="009E5AE1" w:rsidRDefault="009E5AE1">
      <w:pPr>
        <w:pStyle w:val="ConsPlusNormal"/>
        <w:spacing w:before="220"/>
        <w:ind w:firstLine="540"/>
        <w:jc w:val="both"/>
      </w:pPr>
      <w:r>
        <w:t>г) сведения о сумме чистого дисконтированного денежного потока инвестиционного проекта;</w:t>
      </w:r>
    </w:p>
    <w:p w:rsidR="009E5AE1" w:rsidRDefault="009E5AE1">
      <w:pPr>
        <w:pStyle w:val="ConsPlusNormal"/>
        <w:spacing w:before="220"/>
        <w:ind w:firstLine="540"/>
        <w:jc w:val="both"/>
      </w:pPr>
      <w:r>
        <w:t>д) сведения о наличии в бизнес-плане информации с обоснованными оценками параметров, критических для достижения целей инвестиционного проекта, и о наличии в бизнес-плане внутренних противоречий;</w:t>
      </w:r>
    </w:p>
    <w:p w:rsidR="009E5AE1" w:rsidRDefault="009E5AE1">
      <w:pPr>
        <w:pStyle w:val="ConsPlusNormal"/>
        <w:spacing w:before="220"/>
        <w:ind w:firstLine="540"/>
        <w:jc w:val="both"/>
      </w:pPr>
      <w:r>
        <w:t>е) сведения о наличии судебных разбирательств или неурегулированных требований, прямо влияющих на реализацию инвестиционного проекта (включая судебные разбирательства с кредитными организациями или заинтересованными российскими организациями);</w:t>
      </w:r>
    </w:p>
    <w:p w:rsidR="009E5AE1" w:rsidRDefault="009E5AE1">
      <w:pPr>
        <w:pStyle w:val="ConsPlusNormal"/>
        <w:spacing w:before="220"/>
        <w:ind w:firstLine="540"/>
        <w:jc w:val="both"/>
      </w:pPr>
      <w:r>
        <w:t>ж) сведения об отсутствии процессов реорганизации, ликвидации организации, а также о том, что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9E5AE1" w:rsidRDefault="009E5AE1">
      <w:pPr>
        <w:pStyle w:val="ConsPlusNormal"/>
        <w:jc w:val="both"/>
      </w:pPr>
      <w:r>
        <w:t xml:space="preserve">(пп. "ж" в ред. </w:t>
      </w:r>
      <w:hyperlink r:id="rId59"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з) наличие производственных активов и материально-технической базы у организации;</w:t>
      </w:r>
    </w:p>
    <w:p w:rsidR="009E5AE1" w:rsidRDefault="009E5AE1">
      <w:pPr>
        <w:pStyle w:val="ConsPlusNormal"/>
        <w:spacing w:before="220"/>
        <w:ind w:firstLine="540"/>
        <w:jc w:val="both"/>
      </w:pPr>
      <w:r>
        <w:t>и) наличие у организации необходимых для реализации инвестиционного проекта компетенций и профессиональной репутации.</w:t>
      </w:r>
    </w:p>
    <w:p w:rsidR="009E5AE1" w:rsidRDefault="009E5AE1">
      <w:pPr>
        <w:pStyle w:val="ConsPlusNormal"/>
        <w:spacing w:before="220"/>
        <w:ind w:firstLine="540"/>
        <w:jc w:val="both"/>
      </w:pPr>
      <w:r>
        <w:t xml:space="preserve">21. Министерство промышленности и торговли Российской Федерации не позднее чем за 5 </w:t>
      </w:r>
      <w:r>
        <w:lastRenderedPageBreak/>
        <w:t>рабочих дней до 1-го числа месяца отбора принимает решение о рассмотрении или нерассмотрении заявки комиссией.</w:t>
      </w:r>
    </w:p>
    <w:p w:rsidR="009E5AE1" w:rsidRDefault="009E5AE1">
      <w:pPr>
        <w:pStyle w:val="ConsPlusNormal"/>
        <w:spacing w:before="220"/>
        <w:ind w:firstLine="540"/>
        <w:jc w:val="both"/>
      </w:pPr>
      <w:r>
        <w:t xml:space="preserve">Министерство промышленности и торговли Российской Федерации принимает решение о нерассмотрении заявки комиссией в случае, если имеется недостаток лимита бюджетных обязательств, доведенных до Министерства промышленности и торговли Российской Федерации как получателя средств федерального бюджета на цели, указанные в </w:t>
      </w:r>
      <w:hyperlink w:anchor="P65" w:history="1">
        <w:r>
          <w:rPr>
            <w:color w:val="0000FF"/>
          </w:rPr>
          <w:t>пункте 1</w:t>
        </w:r>
      </w:hyperlink>
      <w:r>
        <w:t xml:space="preserve"> настоящих Правил, и обеспечивает хранение заявки до ее рассмотрения в соответствии с </w:t>
      </w:r>
      <w:hyperlink w:anchor="P192" w:history="1">
        <w:r>
          <w:rPr>
            <w:color w:val="0000FF"/>
          </w:rPr>
          <w:t>пунктом 22</w:t>
        </w:r>
      </w:hyperlink>
      <w:r>
        <w:t xml:space="preserve"> настоящих Правил.</w:t>
      </w:r>
    </w:p>
    <w:p w:rsidR="009E5AE1" w:rsidRDefault="009E5AE1">
      <w:pPr>
        <w:pStyle w:val="ConsPlusNormal"/>
        <w:spacing w:before="220"/>
        <w:ind w:firstLine="540"/>
        <w:jc w:val="both"/>
      </w:pPr>
      <w:r>
        <w:t>Во всех иных случаях заявка передается на рассмотрение комиссии.</w:t>
      </w:r>
    </w:p>
    <w:p w:rsidR="009E5AE1" w:rsidRDefault="009E5AE1">
      <w:pPr>
        <w:pStyle w:val="ConsPlusNormal"/>
        <w:spacing w:before="220"/>
        <w:ind w:firstLine="540"/>
        <w:jc w:val="both"/>
      </w:pPr>
      <w:bookmarkStart w:id="17" w:name="P192"/>
      <w:bookmarkEnd w:id="17"/>
      <w:r>
        <w:t xml:space="preserve">22. Заявки, в отношении которых Министерством промышленности и торговли Российской Федерации принято решение о невозможности их рассмотрения комиссией в связи с недостатком лимитов бюджетных обязательств, подлежат рассмотрению на первом заседании комиссии, которое состоится после доведения до Министерства промышленности и торговли Российской Федерации лимитов бюджетных обязательств на цели, указанные в </w:t>
      </w:r>
      <w:hyperlink w:anchor="P65" w:history="1">
        <w:r>
          <w:rPr>
            <w:color w:val="0000FF"/>
          </w:rPr>
          <w:t>пункте 1</w:t>
        </w:r>
      </w:hyperlink>
      <w:r>
        <w:t xml:space="preserve"> настоящих Правил.</w:t>
      </w:r>
    </w:p>
    <w:p w:rsidR="009E5AE1" w:rsidRDefault="009E5AE1">
      <w:pPr>
        <w:pStyle w:val="ConsPlusNormal"/>
        <w:spacing w:before="220"/>
        <w:ind w:firstLine="540"/>
        <w:jc w:val="both"/>
      </w:pPr>
      <w:r>
        <w:t>23. Министерство промышленности и торговли Российской Федерации обеспечивает рассмотрение комиссией в течение месяца отбора всех заявок, по которым на 1-е число месяца отбора имеется решение Министерства промышленности и торговли Российской Федерации о возможности их рассмотрения комиссией.</w:t>
      </w:r>
    </w:p>
    <w:p w:rsidR="009E5AE1" w:rsidRDefault="009E5AE1">
      <w:pPr>
        <w:pStyle w:val="ConsPlusNormal"/>
        <w:spacing w:before="220"/>
        <w:ind w:firstLine="540"/>
        <w:jc w:val="both"/>
      </w:pPr>
      <w:r>
        <w:t>Министерство промышленности и торговли Российской Федерации обеспечивает направление с использованием информационной системы всем членам комиссии не позднее чем за 10 рабочих дней до даты заседания комиссии:</w:t>
      </w:r>
    </w:p>
    <w:p w:rsidR="009E5AE1" w:rsidRDefault="009E5AE1">
      <w:pPr>
        <w:pStyle w:val="ConsPlusNormal"/>
        <w:spacing w:before="220"/>
        <w:ind w:firstLine="540"/>
        <w:jc w:val="both"/>
      </w:pPr>
      <w:r>
        <w:t>уведомления о дате, месте и времени проведения заседания комиссии;</w:t>
      </w:r>
    </w:p>
    <w:p w:rsidR="009E5AE1" w:rsidRDefault="009E5AE1">
      <w:pPr>
        <w:pStyle w:val="ConsPlusNormal"/>
        <w:spacing w:before="220"/>
        <w:ind w:firstLine="540"/>
        <w:jc w:val="both"/>
      </w:pPr>
      <w:r>
        <w:t>заявок, заключения эксперта по результатам финансово-экономической и юридической экспертизы инвестиционного проекта и заключения Министерства промышленности и торговли Российской Федерации, которые подлежат рассмотрению на соответствующем заседании комиссии.</w:t>
      </w:r>
    </w:p>
    <w:p w:rsidR="009E5AE1" w:rsidRDefault="009E5AE1">
      <w:pPr>
        <w:pStyle w:val="ConsPlusNormal"/>
        <w:spacing w:before="220"/>
        <w:ind w:firstLine="540"/>
        <w:jc w:val="both"/>
      </w:pPr>
      <w:r>
        <w:t>Уведомление о дате, месте и времени проведения заседания комиссии направляется также по электронной почте, каналам телефонной, факсимильной связи или заказным письмом с уведомлением о вручении.</w:t>
      </w:r>
    </w:p>
    <w:p w:rsidR="009E5AE1" w:rsidRDefault="009E5AE1">
      <w:pPr>
        <w:pStyle w:val="ConsPlusNormal"/>
        <w:spacing w:before="220"/>
        <w:ind w:firstLine="540"/>
        <w:jc w:val="both"/>
      </w:pPr>
      <w:r>
        <w:t xml:space="preserve">24. Комиссия в месяце проведения отбора проводит рассмотрение заявок в соответствии с требованиями Положения о межведомственной комиссии по включению комплексных инвестиционных проектов в перечень комплексных инвестиционных проектов по приоритетным направлениям гражданской промышленности, предусмотренного </w:t>
      </w:r>
      <w:hyperlink w:anchor="P384" w:history="1">
        <w:r>
          <w:rPr>
            <w:color w:val="0000FF"/>
          </w:rPr>
          <w:t>приложением N 1</w:t>
        </w:r>
      </w:hyperlink>
      <w:r>
        <w:t xml:space="preserve"> к настоящим Правилам.</w:t>
      </w:r>
    </w:p>
    <w:p w:rsidR="009E5AE1" w:rsidRDefault="009E5AE1">
      <w:pPr>
        <w:pStyle w:val="ConsPlusNormal"/>
        <w:spacing w:before="220"/>
        <w:ind w:firstLine="540"/>
        <w:jc w:val="both"/>
      </w:pPr>
      <w:r>
        <w:t>25. Протокол заседания комиссии, содержащий результаты отбора инвестиционных проектов, оформляется в течение 10 рабочих дней со дня проведения заседания комиссии и размещается в информационной системе.</w:t>
      </w:r>
    </w:p>
    <w:p w:rsidR="009E5AE1" w:rsidRDefault="009E5AE1">
      <w:pPr>
        <w:pStyle w:val="ConsPlusNormal"/>
        <w:spacing w:before="220"/>
        <w:ind w:firstLine="540"/>
        <w:jc w:val="both"/>
      </w:pPr>
      <w:r>
        <w:t>26. Министерство промышленности и торговли Российской Федерации исключает инвестиционный проект из перечня в следующих случаях:</w:t>
      </w:r>
    </w:p>
    <w:p w:rsidR="009E5AE1" w:rsidRDefault="009E5AE1">
      <w:pPr>
        <w:pStyle w:val="ConsPlusNormal"/>
        <w:spacing w:before="220"/>
        <w:ind w:firstLine="540"/>
        <w:jc w:val="both"/>
      </w:pPr>
      <w:r>
        <w:t xml:space="preserve">а) непредставление организацией в течение 5 месяцев после включения инвестиционного проекта в перечень в Министерство промышленности и торговли Российской Федерации документов, предусмотренных </w:t>
      </w:r>
      <w:hyperlink w:anchor="P242" w:history="1">
        <w:r>
          <w:rPr>
            <w:color w:val="0000FF"/>
          </w:rPr>
          <w:t>пунктом 29</w:t>
        </w:r>
      </w:hyperlink>
      <w:r>
        <w:t xml:space="preserve"> настоящих Правил;</w:t>
      </w:r>
    </w:p>
    <w:p w:rsidR="009E5AE1" w:rsidRDefault="009E5AE1">
      <w:pPr>
        <w:pStyle w:val="ConsPlusNormal"/>
        <w:spacing w:before="220"/>
        <w:ind w:firstLine="540"/>
        <w:jc w:val="both"/>
      </w:pPr>
      <w:r>
        <w:t>б) расторжение соглашения, в том числе в связи с нарушением организацией его условий;</w:t>
      </w:r>
    </w:p>
    <w:p w:rsidR="009E5AE1" w:rsidRDefault="009E5AE1">
      <w:pPr>
        <w:pStyle w:val="ConsPlusNormal"/>
        <w:spacing w:before="220"/>
        <w:ind w:firstLine="540"/>
        <w:jc w:val="both"/>
      </w:pPr>
      <w:r>
        <w:lastRenderedPageBreak/>
        <w:t xml:space="preserve">в) представление организацией копии кредитного договора в соответствии с </w:t>
      </w:r>
      <w:hyperlink w:anchor="P246" w:history="1">
        <w:r>
          <w:rPr>
            <w:color w:val="0000FF"/>
          </w:rPr>
          <w:t>подпунктом "в" пункта 29</w:t>
        </w:r>
      </w:hyperlink>
      <w:r>
        <w:t xml:space="preserve"> настоящих Правил, не соответствующего условиям предоставления кредита на цели реализации инвестиционного проекта, указанным в документах, представленных организацией для участия в отборе в соответствии с </w:t>
      </w:r>
      <w:hyperlink w:anchor="P147" w:history="1">
        <w:r>
          <w:rPr>
            <w:color w:val="0000FF"/>
          </w:rPr>
          <w:t>пунктом 13</w:t>
        </w:r>
      </w:hyperlink>
      <w:r>
        <w:t xml:space="preserve"> настоящих Правил, и (или) копии решения о выпуске облигаций, заверенной руководителем организации или его уполномоченным лицом, с отметкой о государственной регистрации, допуске к торгам на фондовой бирже либо о присвоении идентификационного номера, не соответствующего условиям облигационного займа для целей реализации инвестиционного проекта, указанных в документах, представленных организацией для участия в отборе в соответствии с </w:t>
      </w:r>
      <w:hyperlink w:anchor="P147" w:history="1">
        <w:r>
          <w:rPr>
            <w:color w:val="0000FF"/>
          </w:rPr>
          <w:t>пунктом 13</w:t>
        </w:r>
      </w:hyperlink>
      <w:r>
        <w:t xml:space="preserve"> настоящих Правил;</w:t>
      </w:r>
    </w:p>
    <w:p w:rsidR="009E5AE1" w:rsidRDefault="009E5AE1">
      <w:pPr>
        <w:pStyle w:val="ConsPlusNormal"/>
        <w:spacing w:before="220"/>
        <w:ind w:firstLine="540"/>
        <w:jc w:val="both"/>
      </w:pPr>
      <w:r>
        <w:t xml:space="preserve">г) отказ Министерства промышленности и торговли Российской Федерации в заключении соглашения в случаях, предусмотренных </w:t>
      </w:r>
      <w:hyperlink w:anchor="P252" w:history="1">
        <w:r>
          <w:rPr>
            <w:color w:val="0000FF"/>
          </w:rPr>
          <w:t>абзацем четвертым пункта 31</w:t>
        </w:r>
      </w:hyperlink>
      <w:r>
        <w:t xml:space="preserve"> настоящих Правил;</w:t>
      </w:r>
    </w:p>
    <w:p w:rsidR="009E5AE1" w:rsidRDefault="009E5AE1">
      <w:pPr>
        <w:pStyle w:val="ConsPlusNormal"/>
        <w:spacing w:before="220"/>
        <w:ind w:firstLine="540"/>
        <w:jc w:val="both"/>
      </w:pPr>
      <w:r>
        <w:t>д) недостижение организацией ключевых событий, указанных в плане-графике реализации инвестиционного проекта (далее - план-график), в течение 12 месяцев реализации инвестиционного проекта.</w:t>
      </w:r>
    </w:p>
    <w:p w:rsidR="009E5AE1" w:rsidRDefault="009E5AE1">
      <w:pPr>
        <w:pStyle w:val="ConsPlusNormal"/>
        <w:spacing w:before="220"/>
        <w:ind w:firstLine="540"/>
        <w:jc w:val="both"/>
      </w:pPr>
      <w:r>
        <w:t xml:space="preserve">27. Субсидии предоставляются на основании соглашения, заключенного между Министерством промышленности и торговли Российской Федерации и организацией в соответствии с типовой </w:t>
      </w:r>
      <w:hyperlink r:id="rId60" w:history="1">
        <w:r>
          <w:rPr>
            <w:color w:val="0000FF"/>
          </w:rPr>
          <w:t>формой</w:t>
        </w:r>
      </w:hyperlink>
      <w:r>
        <w:t>, утвержденной Министерством финансов Российской Федерации, в котором предусматриваются в том числе:</w:t>
      </w:r>
    </w:p>
    <w:p w:rsidR="009E5AE1" w:rsidRDefault="009E5AE1">
      <w:pPr>
        <w:pStyle w:val="ConsPlusNormal"/>
        <w:spacing w:before="220"/>
        <w:ind w:firstLine="540"/>
        <w:jc w:val="both"/>
      </w:pPr>
      <w:r>
        <w:t>а) цели, условия и порядок предоставления субсидий;</w:t>
      </w:r>
    </w:p>
    <w:p w:rsidR="009E5AE1" w:rsidRDefault="009E5AE1">
      <w:pPr>
        <w:pStyle w:val="ConsPlusNormal"/>
        <w:spacing w:before="220"/>
        <w:ind w:firstLine="540"/>
        <w:jc w:val="both"/>
      </w:pPr>
      <w:r>
        <w:t>б) согласие организации на проведение Министерством промышленности и торговли Российской Федерации и органами государственного финансового контроля проверок соблюдения организацией целей, условий и порядка предоставления субсидии, которые установлены настоящими Правилами и соглашением;</w:t>
      </w:r>
    </w:p>
    <w:p w:rsidR="009E5AE1" w:rsidRDefault="009E5AE1">
      <w:pPr>
        <w:pStyle w:val="ConsPlusNormal"/>
        <w:spacing w:before="220"/>
        <w:ind w:firstLine="540"/>
        <w:jc w:val="both"/>
      </w:pPr>
      <w:r>
        <w:t>в) формы и сроки представления отчета о выполнении условий предоставления субсидий - для соглашений, заключенных в 2017 - 2019 годах, отчета об исполнении кредитного договора - для договоров, заключенных в 2014 - 2016 годах, и отчета о реализации плана-графика, включающего в себя ключевые события реализации инвестиционного проекта (далее - ключевые события), динамику показателей (индикаторов) эффективности реализации инвестиционного проекта, размер привлекаемых заемных средств и выплат по привлеченным средствам, а также отчета об итогах реализации инвестиционного проекта (далее - отчетность);</w:t>
      </w:r>
    </w:p>
    <w:p w:rsidR="009E5AE1" w:rsidRDefault="009E5AE1">
      <w:pPr>
        <w:pStyle w:val="ConsPlusNormal"/>
        <w:spacing w:before="220"/>
        <w:ind w:firstLine="540"/>
        <w:jc w:val="both"/>
      </w:pPr>
      <w:bookmarkStart w:id="18" w:name="P210"/>
      <w:bookmarkEnd w:id="18"/>
      <w:r>
        <w:t>г) порядок возврата организацией субсидии в следующих случаях:</w:t>
      </w:r>
    </w:p>
    <w:p w:rsidR="009E5AE1" w:rsidRDefault="009E5AE1">
      <w:pPr>
        <w:pStyle w:val="ConsPlusNormal"/>
        <w:spacing w:before="220"/>
        <w:ind w:firstLine="540"/>
        <w:jc w:val="both"/>
      </w:pPr>
      <w:r>
        <w:t>установление по итогам проверок, проведенных Министерством промышленности и торговли Российской Федерации и (или) органами государственного финансового контроля, факта несоблюдения целей, условий и порядка предоставления субсидий, установленных настоящими Правилами и соглашением;</w:t>
      </w:r>
    </w:p>
    <w:p w:rsidR="009E5AE1" w:rsidRDefault="009E5AE1">
      <w:pPr>
        <w:pStyle w:val="ConsPlusNormal"/>
        <w:spacing w:before="220"/>
        <w:ind w:firstLine="540"/>
        <w:jc w:val="both"/>
      </w:pPr>
      <w:r>
        <w:t xml:space="preserve">расторжение соглашения в случаях, предусмотренных </w:t>
      </w:r>
      <w:hyperlink w:anchor="P226" w:history="1">
        <w:r>
          <w:rPr>
            <w:color w:val="0000FF"/>
          </w:rPr>
          <w:t>абзацами вторым</w:t>
        </w:r>
      </w:hyperlink>
      <w:r>
        <w:t xml:space="preserve"> и </w:t>
      </w:r>
      <w:hyperlink w:anchor="P227" w:history="1">
        <w:r>
          <w:rPr>
            <w:color w:val="0000FF"/>
          </w:rPr>
          <w:t>третьим подпункта "д"</w:t>
        </w:r>
      </w:hyperlink>
      <w:r>
        <w:t xml:space="preserve"> настоящего пункта;</w:t>
      </w:r>
    </w:p>
    <w:p w:rsidR="009E5AE1" w:rsidRDefault="009E5AE1">
      <w:pPr>
        <w:pStyle w:val="ConsPlusNormal"/>
        <w:spacing w:before="220"/>
        <w:ind w:firstLine="540"/>
        <w:jc w:val="both"/>
      </w:pPr>
      <w:r>
        <w:t xml:space="preserve">недостижение результата предоставления субсидии, показателей (индикаторов) эффективности реализации инвестиционного проекта, предусмотренных </w:t>
      </w:r>
      <w:hyperlink w:anchor="P229" w:history="1">
        <w:r>
          <w:rPr>
            <w:color w:val="0000FF"/>
          </w:rPr>
          <w:t>подпунктом "е"</w:t>
        </w:r>
      </w:hyperlink>
      <w:r>
        <w:t xml:space="preserve"> настоящего пункта, значения которых устанавливаются соглашением.</w:t>
      </w:r>
    </w:p>
    <w:p w:rsidR="009E5AE1" w:rsidRDefault="009E5AE1">
      <w:pPr>
        <w:pStyle w:val="ConsPlusNormal"/>
        <w:jc w:val="both"/>
      </w:pPr>
      <w:r>
        <w:t xml:space="preserve">(в ред. </w:t>
      </w:r>
      <w:hyperlink r:id="rId61"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Размер подлежащей возврату субсидии в случае недостижения организацией значений показателей (индикаторов) эффективности реализации инвестиционного проекта (A), установленных соглашением, рассчитывается по формуле:</w:t>
      </w:r>
    </w:p>
    <w:p w:rsidR="009E5AE1" w:rsidRDefault="009E5AE1">
      <w:pPr>
        <w:pStyle w:val="ConsPlusNormal"/>
        <w:jc w:val="both"/>
      </w:pPr>
    </w:p>
    <w:p w:rsidR="009E5AE1" w:rsidRDefault="009E5AE1">
      <w:pPr>
        <w:pStyle w:val="ConsPlusNormal"/>
        <w:jc w:val="center"/>
      </w:pPr>
      <w:r w:rsidRPr="00D707F7">
        <w:rPr>
          <w:position w:val="-26"/>
        </w:rPr>
        <w:lastRenderedPageBreak/>
        <w:pict>
          <v:shape id="_x0000_i1025" style="width:120pt;height:37.5pt" coordsize="" o:spt="100" adj="0,,0" path="" filled="f" stroked="f">
            <v:stroke joinstyle="miter"/>
            <v:imagedata r:id="rId62" o:title="base_1_369399_32768"/>
            <v:formulas/>
            <v:path o:connecttype="segments"/>
          </v:shape>
        </w:pict>
      </w:r>
    </w:p>
    <w:p w:rsidR="009E5AE1" w:rsidRDefault="009E5AE1">
      <w:pPr>
        <w:pStyle w:val="ConsPlusNormal"/>
        <w:jc w:val="both"/>
      </w:pPr>
    </w:p>
    <w:p w:rsidR="009E5AE1" w:rsidRDefault="009E5AE1">
      <w:pPr>
        <w:pStyle w:val="ConsPlusNormal"/>
        <w:ind w:firstLine="540"/>
        <w:jc w:val="both"/>
      </w:pPr>
      <w:r>
        <w:t>где:</w:t>
      </w:r>
    </w:p>
    <w:p w:rsidR="009E5AE1" w:rsidRDefault="009E5AE1">
      <w:pPr>
        <w:pStyle w:val="ConsPlusNormal"/>
        <w:spacing w:before="220"/>
        <w:ind w:firstLine="540"/>
        <w:jc w:val="both"/>
      </w:pPr>
      <w:r>
        <w:t>N - количество показателей (индикаторов) эффективности реализации инвестиционного проекта, установленных соглашением;</w:t>
      </w:r>
    </w:p>
    <w:p w:rsidR="009E5AE1" w:rsidRDefault="009E5AE1">
      <w:pPr>
        <w:pStyle w:val="ConsPlusNormal"/>
        <w:spacing w:before="220"/>
        <w:ind w:firstLine="540"/>
        <w:jc w:val="both"/>
      </w:pPr>
      <w:r>
        <w:t>di - достигнутое значение i-го показателя (индикатора) эффективности реализации инвестиционного проекта, установленного соглашением, на момент окончания срока реализации инвестиционного проекта;</w:t>
      </w:r>
    </w:p>
    <w:p w:rsidR="009E5AE1" w:rsidRDefault="009E5AE1">
      <w:pPr>
        <w:pStyle w:val="ConsPlusNormal"/>
        <w:spacing w:before="220"/>
        <w:ind w:firstLine="540"/>
        <w:jc w:val="both"/>
      </w:pPr>
      <w:r>
        <w:t>Di - плановое (на момент окончания срока реализации инвестиционного проекта) значение i-го показателя (индикатора) эффективности реализации инвестиционного проекта, установленного соглашением;</w:t>
      </w:r>
    </w:p>
    <w:p w:rsidR="009E5AE1" w:rsidRDefault="009E5AE1">
      <w:pPr>
        <w:pStyle w:val="ConsPlusNormal"/>
        <w:spacing w:before="220"/>
        <w:ind w:firstLine="540"/>
        <w:jc w:val="both"/>
      </w:pPr>
      <w:r>
        <w:t>V - размер субсидии, полученной организацией в соответствии с настоящими Правилами в рамках реализации инвестиционного проекта;</w:t>
      </w:r>
    </w:p>
    <w:p w:rsidR="009E5AE1" w:rsidRDefault="009E5AE1">
      <w:pPr>
        <w:pStyle w:val="ConsPlusNormal"/>
        <w:jc w:val="both"/>
      </w:pPr>
      <w:r>
        <w:t xml:space="preserve">(пп. "г" в ред. </w:t>
      </w:r>
      <w:hyperlink r:id="rId63" w:history="1">
        <w:r>
          <w:rPr>
            <w:color w:val="0000FF"/>
          </w:rPr>
          <w:t>Постановления</w:t>
        </w:r>
      </w:hyperlink>
      <w:r>
        <w:t xml:space="preserve"> Правительства РФ от 01.08.2019 N 999)</w:t>
      </w:r>
    </w:p>
    <w:p w:rsidR="009E5AE1" w:rsidRDefault="009E5AE1">
      <w:pPr>
        <w:pStyle w:val="ConsPlusNormal"/>
        <w:spacing w:before="220"/>
        <w:ind w:firstLine="540"/>
        <w:jc w:val="both"/>
      </w:pPr>
      <w:r>
        <w:t>д) порядок и условия расторжения соглашения, включая условие одностороннего расторжения Министерством промышленности и торговли Российской Федерации соглашения в случае:</w:t>
      </w:r>
    </w:p>
    <w:p w:rsidR="009E5AE1" w:rsidRDefault="009E5AE1">
      <w:pPr>
        <w:pStyle w:val="ConsPlusNormal"/>
        <w:spacing w:before="220"/>
        <w:ind w:firstLine="540"/>
        <w:jc w:val="both"/>
      </w:pPr>
      <w:bookmarkStart w:id="19" w:name="P226"/>
      <w:bookmarkEnd w:id="19"/>
      <w:r>
        <w:t>недостижения организацией ключевых событий в течение 12 месяцев реализации инвестиционного проекта;</w:t>
      </w:r>
    </w:p>
    <w:p w:rsidR="009E5AE1" w:rsidRDefault="009E5AE1">
      <w:pPr>
        <w:pStyle w:val="ConsPlusNormal"/>
        <w:spacing w:before="220"/>
        <w:ind w:firstLine="540"/>
        <w:jc w:val="both"/>
      </w:pPr>
      <w:bookmarkStart w:id="20" w:name="P227"/>
      <w:bookmarkEnd w:id="20"/>
      <w:r>
        <w:t>непредставления организацией отчетности в срок, превышающий более чем на 3 месяца установленный срок;</w:t>
      </w:r>
    </w:p>
    <w:p w:rsidR="009E5AE1" w:rsidRDefault="009E5AE1">
      <w:pPr>
        <w:pStyle w:val="ConsPlusNormal"/>
        <w:spacing w:before="220"/>
        <w:ind w:firstLine="540"/>
        <w:jc w:val="both"/>
      </w:pPr>
      <w:r>
        <w:t xml:space="preserve">абзац утратил силу. - </w:t>
      </w:r>
      <w:hyperlink r:id="rId64" w:history="1">
        <w:r>
          <w:rPr>
            <w:color w:val="0000FF"/>
          </w:rPr>
          <w:t>Постановление</w:t>
        </w:r>
      </w:hyperlink>
      <w:r>
        <w:t xml:space="preserve"> Правительства РФ от 01.08.2019 N 999;</w:t>
      </w:r>
    </w:p>
    <w:p w:rsidR="009E5AE1" w:rsidRDefault="009E5AE1">
      <w:pPr>
        <w:pStyle w:val="ConsPlusNormal"/>
        <w:spacing w:before="220"/>
        <w:ind w:firstLine="540"/>
        <w:jc w:val="both"/>
      </w:pPr>
      <w:bookmarkStart w:id="21" w:name="P229"/>
      <w:bookmarkEnd w:id="21"/>
      <w:r>
        <w:t>е) сведения о реализации инвестиционного проекта, в том числе:</w:t>
      </w:r>
    </w:p>
    <w:p w:rsidR="009E5AE1" w:rsidRDefault="009E5AE1">
      <w:pPr>
        <w:pStyle w:val="ConsPlusNormal"/>
        <w:spacing w:before="220"/>
        <w:ind w:firstLine="540"/>
        <w:jc w:val="both"/>
      </w:pPr>
      <w:r>
        <w:t xml:space="preserve">план-график, предусматривающий сведения, указанные в </w:t>
      </w:r>
      <w:hyperlink w:anchor="P523" w:history="1">
        <w:r>
          <w:rPr>
            <w:color w:val="0000FF"/>
          </w:rPr>
          <w:t>пункте 18 приложения N 2</w:t>
        </w:r>
      </w:hyperlink>
      <w:r>
        <w:t xml:space="preserve"> к настоящим Правилам;</w:t>
      </w:r>
    </w:p>
    <w:p w:rsidR="009E5AE1" w:rsidRDefault="009E5AE1">
      <w:pPr>
        <w:pStyle w:val="ConsPlusNormal"/>
        <w:spacing w:before="220"/>
        <w:ind w:firstLine="540"/>
        <w:jc w:val="both"/>
      </w:pPr>
      <w:r>
        <w:t>значения показателей (индикаторов) эффективности реализации инвестиционного проекта;</w:t>
      </w:r>
    </w:p>
    <w:p w:rsidR="009E5AE1" w:rsidRDefault="009E5AE1">
      <w:pPr>
        <w:pStyle w:val="ConsPlusNormal"/>
        <w:jc w:val="both"/>
      </w:pPr>
      <w:r>
        <w:t xml:space="preserve">(в ред. </w:t>
      </w:r>
      <w:hyperlink r:id="rId65"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 xml:space="preserve">абзацы четвертый - девятый утратили силу. - </w:t>
      </w:r>
      <w:hyperlink r:id="rId66" w:history="1">
        <w:r>
          <w:rPr>
            <w:color w:val="0000FF"/>
          </w:rPr>
          <w:t>Постановление</w:t>
        </w:r>
      </w:hyperlink>
      <w:r>
        <w:t xml:space="preserve"> Правительства РФ от 14.09.2020 N 1423;</w:t>
      </w:r>
    </w:p>
    <w:p w:rsidR="009E5AE1" w:rsidRDefault="009E5AE1">
      <w:pPr>
        <w:pStyle w:val="ConsPlusNormal"/>
        <w:spacing w:before="220"/>
        <w:ind w:firstLine="540"/>
        <w:jc w:val="both"/>
      </w:pPr>
      <w:r>
        <w:t>ж) право организации на досрочное исполнение соглашения при условии достижения ключевых событий и показателей (индикаторов) эффективности реализации инвестиционного проекта;</w:t>
      </w:r>
    </w:p>
    <w:p w:rsidR="009E5AE1" w:rsidRDefault="009E5AE1">
      <w:pPr>
        <w:pStyle w:val="ConsPlusNormal"/>
        <w:spacing w:before="220"/>
        <w:ind w:firstLine="540"/>
        <w:jc w:val="both"/>
      </w:pPr>
      <w:r>
        <w:t>з) перечень или формы, а также периодичность представления информации в информационную систему в целях осуществления мониторинга реализации инвестиционных проектов;</w:t>
      </w:r>
    </w:p>
    <w:p w:rsidR="009E5AE1" w:rsidRDefault="009E5AE1">
      <w:pPr>
        <w:pStyle w:val="ConsPlusNormal"/>
        <w:spacing w:before="220"/>
        <w:ind w:firstLine="540"/>
        <w:jc w:val="both"/>
      </w:pPr>
      <w:r>
        <w:t>и) перечень отчетов, представляемых организацией ежегодно и по окончании срока реализации проекта, и порядок их представления;</w:t>
      </w:r>
    </w:p>
    <w:p w:rsidR="009E5AE1" w:rsidRDefault="009E5AE1">
      <w:pPr>
        <w:pStyle w:val="ConsPlusNormal"/>
        <w:spacing w:before="220"/>
        <w:ind w:firstLine="540"/>
        <w:jc w:val="both"/>
      </w:pPr>
      <w:r>
        <w:t xml:space="preserve">к) форма отчетности о достижении результатов предоставления субсидии и показателей, необходимых для достижения результатов предоставления субсидии. Отчетность о достижении </w:t>
      </w:r>
      <w:r>
        <w:lastRenderedPageBreak/>
        <w:t>результатов предоставления субсидии и показателей (индикаторов) эффективности реализации инвестиционного проекта представляется в Министерство промышленности и торговли Российской Федерации ежегодно, до 15 февраля года, следующего за отчетным, в течение реализации инвестиционного проекта.</w:t>
      </w:r>
    </w:p>
    <w:p w:rsidR="009E5AE1" w:rsidRDefault="009E5AE1">
      <w:pPr>
        <w:pStyle w:val="ConsPlusNormal"/>
        <w:jc w:val="both"/>
      </w:pPr>
      <w:r>
        <w:t xml:space="preserve">(пп. "к" введен </w:t>
      </w:r>
      <w:hyperlink r:id="rId67" w:history="1">
        <w:r>
          <w:rPr>
            <w:color w:val="0000FF"/>
          </w:rPr>
          <w:t>Постановлением</w:t>
        </w:r>
      </w:hyperlink>
      <w:r>
        <w:t xml:space="preserve"> Правительства РФ от 14.09.2020 N 1423)</w:t>
      </w:r>
    </w:p>
    <w:p w:rsidR="009E5AE1" w:rsidRDefault="009E5AE1">
      <w:pPr>
        <w:pStyle w:val="ConsPlusNormal"/>
        <w:spacing w:before="220"/>
        <w:ind w:firstLine="540"/>
        <w:jc w:val="both"/>
      </w:pPr>
      <w:r>
        <w:t xml:space="preserve">28. Соглашение заключается на срок реализации инвестиционного проекта, указанный в паспорте, представленном организацией для участия в отборе в соответствии с </w:t>
      </w:r>
      <w:hyperlink w:anchor="P147" w:history="1">
        <w:r>
          <w:rPr>
            <w:color w:val="0000FF"/>
          </w:rPr>
          <w:t>пунктом 13</w:t>
        </w:r>
      </w:hyperlink>
      <w:r>
        <w:t xml:space="preserve"> настоящих Правил. При этом срок предоставления субсидий, установленный соглашением, не может превышать срок, на который до Министерства промышленности и торговли Российской Федерации как получателя средств федерального бюджета доведены лимиты бюджетных обязательств на цели, установленные </w:t>
      </w:r>
      <w:hyperlink w:anchor="P65" w:history="1">
        <w:r>
          <w:rPr>
            <w:color w:val="0000FF"/>
          </w:rPr>
          <w:t>пунктом 1</w:t>
        </w:r>
      </w:hyperlink>
      <w:r>
        <w:t xml:space="preserve"> настоящих Правил.</w:t>
      </w:r>
    </w:p>
    <w:p w:rsidR="009E5AE1" w:rsidRDefault="009E5AE1">
      <w:pPr>
        <w:pStyle w:val="ConsPlusNormal"/>
        <w:jc w:val="both"/>
      </w:pPr>
      <w:r>
        <w:t xml:space="preserve">(в ред. </w:t>
      </w:r>
      <w:hyperlink r:id="rId68"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 xml:space="preserve">В текущем финансовом году соглашения заключаются при условии наличия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текущий год и плановый период на цели, предусмотренные </w:t>
      </w:r>
      <w:hyperlink w:anchor="P65" w:history="1">
        <w:r>
          <w:rPr>
            <w:color w:val="0000FF"/>
          </w:rPr>
          <w:t>пунктом 1</w:t>
        </w:r>
      </w:hyperlink>
      <w:r>
        <w:t xml:space="preserve"> настоящих Правил, с учетом ранее принятых обязательств.</w:t>
      </w:r>
    </w:p>
    <w:p w:rsidR="009E5AE1" w:rsidRDefault="009E5AE1">
      <w:pPr>
        <w:pStyle w:val="ConsPlusNormal"/>
        <w:spacing w:before="220"/>
        <w:ind w:firstLine="540"/>
        <w:jc w:val="both"/>
      </w:pPr>
      <w:bookmarkStart w:id="22" w:name="P242"/>
      <w:bookmarkEnd w:id="22"/>
      <w:r>
        <w:t>29. Для заключения соглашения организация представляет с использованием информационной системы в Министерство промышленности и торговли Российской Федерации в течение 5 месяцев со дня включения инвестиционного проекта в перечень заявление о заключении соглашения с приложением следующих документов:</w:t>
      </w:r>
    </w:p>
    <w:p w:rsidR="009E5AE1" w:rsidRDefault="009E5AE1">
      <w:pPr>
        <w:pStyle w:val="ConsPlusNormal"/>
        <w:spacing w:before="220"/>
        <w:ind w:firstLine="540"/>
        <w:jc w:val="both"/>
      </w:pPr>
      <w:r>
        <w:t>а) справка налогового органа, подтверждающая отсутствие у организации на дату не ранее чем за 15 рабочих дней до даты подачи заявления о заключении соглашения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промышленности и торговли Российской Федерации запрашивает его самостоятельно);</w:t>
      </w:r>
    </w:p>
    <w:p w:rsidR="009E5AE1" w:rsidRDefault="009E5AE1">
      <w:pPr>
        <w:pStyle w:val="ConsPlusNormal"/>
        <w:jc w:val="both"/>
      </w:pPr>
      <w:r>
        <w:t xml:space="preserve">(пп. "а" в ред. </w:t>
      </w:r>
      <w:hyperlink r:id="rId69"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 xml:space="preserve">б) справка, подписанная руководителем и главным бухгалтером (при наличии) организации о соответствии организации требованиям, установленным </w:t>
      </w:r>
      <w:hyperlink w:anchor="P115" w:history="1">
        <w:r>
          <w:rPr>
            <w:color w:val="0000FF"/>
          </w:rPr>
          <w:t>абзацами третьим</w:t>
        </w:r>
      </w:hyperlink>
      <w:r>
        <w:t xml:space="preserve"> - </w:t>
      </w:r>
      <w:hyperlink w:anchor="P119" w:history="1">
        <w:r>
          <w:rPr>
            <w:color w:val="0000FF"/>
          </w:rPr>
          <w:t>шестым пункта 4</w:t>
        </w:r>
      </w:hyperlink>
      <w:r>
        <w:t xml:space="preserve"> настоящих Правил;</w:t>
      </w:r>
    </w:p>
    <w:p w:rsidR="009E5AE1" w:rsidRDefault="009E5AE1">
      <w:pPr>
        <w:pStyle w:val="ConsPlusNormal"/>
        <w:spacing w:before="220"/>
        <w:ind w:firstLine="540"/>
        <w:jc w:val="both"/>
      </w:pPr>
      <w:bookmarkStart w:id="23" w:name="P246"/>
      <w:bookmarkEnd w:id="23"/>
      <w:r>
        <w:t xml:space="preserve">в) копия кредитного договора, заверенная кредитной организацией, с графиком погашения кредита и уплаты процентов по нему, которые соответствуют условиям предоставления кредита на цели реализации инвестиционного проекта, указанным в документах, представленных организацией для участия в отборе в соответствии с </w:t>
      </w:r>
      <w:hyperlink w:anchor="P147" w:history="1">
        <w:r>
          <w:rPr>
            <w:color w:val="0000FF"/>
          </w:rPr>
          <w:t>пунктом 13</w:t>
        </w:r>
      </w:hyperlink>
      <w:r>
        <w:t xml:space="preserve"> настоящих Правил (для субсидий по кредитам);</w:t>
      </w:r>
    </w:p>
    <w:p w:rsidR="009E5AE1" w:rsidRDefault="009E5AE1">
      <w:pPr>
        <w:pStyle w:val="ConsPlusNormal"/>
        <w:spacing w:before="220"/>
        <w:ind w:firstLine="540"/>
        <w:jc w:val="both"/>
      </w:pPr>
      <w:r>
        <w:t>г) копия решения о выпуске (дополнительном выпуске) облигаций с отметкой о государственной регистрации решения, копия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государственной регистрации отчета, в случае размещения биржевых облигаций - копия решения о выпуске (дополнительном выпуске) биржевых облигаций с отметкой о допуске биржевых облигаций к торгам на фондовой бирже в процессе размещения, в случае размещения коммерческих облигаций - копия решения о выпуске (дополнительном выпуске) коммерческих облигаций с отметкой о присвоении идентификационного номера, заверенные подписью руководителя организации и печатью организации (при наличии) (для субсидий по облигациям).</w:t>
      </w:r>
    </w:p>
    <w:p w:rsidR="009E5AE1" w:rsidRDefault="009E5AE1">
      <w:pPr>
        <w:pStyle w:val="ConsPlusNormal"/>
        <w:spacing w:before="220"/>
        <w:ind w:firstLine="540"/>
        <w:jc w:val="both"/>
      </w:pPr>
      <w:r>
        <w:t xml:space="preserve">30. Кредитный договор или решение о выпуске облигаций признаются соответствующими </w:t>
      </w:r>
      <w:r>
        <w:lastRenderedPageBreak/>
        <w:t xml:space="preserve">условиям, указанным в документах, представленных организацией для участия в отборе в соответствии с </w:t>
      </w:r>
      <w:hyperlink w:anchor="P147" w:history="1">
        <w:r>
          <w:rPr>
            <w:color w:val="0000FF"/>
          </w:rPr>
          <w:t>пунктом 13</w:t>
        </w:r>
      </w:hyperlink>
      <w:r>
        <w:t xml:space="preserve"> настоящих Правил, если процентная ставка по ним увеличена по сравнению с указанной в документах не более чем на количество процентных пунктов, эквивалентное увеличению ключевой ставки Центрального банка Российской Федерации, произошедшему за период с даты представления организацией документов для участия в отборе до даты заключения кредитного договора или утверждения проспекта эмиссии, а также в случае уменьшения процентной ставки по кредиту (облигационному займу) и уменьшения срока предоставления кредита или срока облигационного займа, но не менее чем до 3 лет.</w:t>
      </w:r>
    </w:p>
    <w:p w:rsidR="009E5AE1" w:rsidRDefault="009E5AE1">
      <w:pPr>
        <w:pStyle w:val="ConsPlusNormal"/>
        <w:spacing w:before="220"/>
        <w:ind w:firstLine="540"/>
        <w:jc w:val="both"/>
      </w:pPr>
      <w:r>
        <w:t xml:space="preserve">31. Министерство промышленности и торговли Российской Федерации регистрирует в электронном реестре, который ведется в информационной системе, а также в специальном журнале, который должен быть прошнурован, пронумерован постранично и скреплен печатью Министерства, в порядке поступления документы, предусмотренные </w:t>
      </w:r>
      <w:hyperlink w:anchor="P242" w:history="1">
        <w:r>
          <w:rPr>
            <w:color w:val="0000FF"/>
          </w:rPr>
          <w:t>пунктом 29</w:t>
        </w:r>
      </w:hyperlink>
      <w:r>
        <w:t xml:space="preserve"> настоящих Правил, рассматривает их в течение 30 рабочих дней и заключает с организацией соглашение.</w:t>
      </w:r>
    </w:p>
    <w:p w:rsidR="009E5AE1" w:rsidRDefault="009E5AE1">
      <w:pPr>
        <w:pStyle w:val="ConsPlusNormal"/>
        <w:spacing w:before="220"/>
        <w:ind w:firstLine="540"/>
        <w:jc w:val="both"/>
      </w:pPr>
      <w:r>
        <w:t>Министерство промышленности и торговли Российской Федерации отказывает в заключении соглашения в случае:</w:t>
      </w:r>
    </w:p>
    <w:p w:rsidR="009E5AE1" w:rsidRDefault="009E5AE1">
      <w:pPr>
        <w:pStyle w:val="ConsPlusNormal"/>
        <w:spacing w:before="220"/>
        <w:ind w:firstLine="540"/>
        <w:jc w:val="both"/>
      </w:pPr>
      <w:r>
        <w:t>отсутствия инвестиционного проекта в перечне;</w:t>
      </w:r>
    </w:p>
    <w:p w:rsidR="009E5AE1" w:rsidRDefault="009E5AE1">
      <w:pPr>
        <w:pStyle w:val="ConsPlusNormal"/>
        <w:spacing w:before="220"/>
        <w:ind w:firstLine="540"/>
        <w:jc w:val="both"/>
      </w:pPr>
      <w:bookmarkStart w:id="24" w:name="P252"/>
      <w:bookmarkEnd w:id="24"/>
      <w:r>
        <w:t xml:space="preserve">несоответствия представленных документов положениям </w:t>
      </w:r>
      <w:hyperlink w:anchor="P242" w:history="1">
        <w:r>
          <w:rPr>
            <w:color w:val="0000FF"/>
          </w:rPr>
          <w:t>пункта 29</w:t>
        </w:r>
      </w:hyperlink>
      <w:r>
        <w:t xml:space="preserve"> настоящих Правил;</w:t>
      </w:r>
    </w:p>
    <w:p w:rsidR="009E5AE1" w:rsidRDefault="009E5AE1">
      <w:pPr>
        <w:pStyle w:val="ConsPlusNormal"/>
        <w:spacing w:before="220"/>
        <w:ind w:firstLine="540"/>
        <w:jc w:val="both"/>
      </w:pPr>
      <w:r>
        <w:t>непредставления (представления не в полном объеме) указанных документов;</w:t>
      </w:r>
    </w:p>
    <w:p w:rsidR="009E5AE1" w:rsidRDefault="009E5AE1">
      <w:pPr>
        <w:pStyle w:val="ConsPlusNormal"/>
        <w:spacing w:before="220"/>
        <w:ind w:firstLine="540"/>
        <w:jc w:val="both"/>
      </w:pPr>
      <w:r>
        <w:t>недостоверности представленной информации;</w:t>
      </w:r>
    </w:p>
    <w:p w:rsidR="009E5AE1" w:rsidRDefault="009E5AE1">
      <w:pPr>
        <w:pStyle w:val="ConsPlusNormal"/>
        <w:jc w:val="both"/>
      </w:pPr>
      <w:r>
        <w:t xml:space="preserve">(в ред. </w:t>
      </w:r>
      <w:hyperlink r:id="rId70"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 xml:space="preserve">наличия у организации просроченной задолженности по денежным обязательствам перед Российской Федерацией, определенным в </w:t>
      </w:r>
      <w:hyperlink r:id="rId71" w:history="1">
        <w:r>
          <w:rPr>
            <w:color w:val="0000FF"/>
          </w:rPr>
          <w:t>статье 93.4</w:t>
        </w:r>
      </w:hyperlink>
      <w:r>
        <w:t xml:space="preserve"> Бюджетного кодекса Российской Федерации;</w:t>
      </w:r>
    </w:p>
    <w:p w:rsidR="009E5AE1" w:rsidRDefault="009E5AE1">
      <w:pPr>
        <w:pStyle w:val="ConsPlusNormal"/>
        <w:spacing w:before="220"/>
        <w:ind w:firstLine="540"/>
        <w:jc w:val="both"/>
      </w:pPr>
      <w:r>
        <w:t xml:space="preserve">недостатка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в текущем финансовом году на цели, предусмотренные </w:t>
      </w:r>
      <w:hyperlink w:anchor="P65" w:history="1">
        <w:r>
          <w:rPr>
            <w:color w:val="0000FF"/>
          </w:rPr>
          <w:t>пунктом 1</w:t>
        </w:r>
      </w:hyperlink>
      <w:r>
        <w:t xml:space="preserve"> настоящих Правил.</w:t>
      </w:r>
    </w:p>
    <w:p w:rsidR="009E5AE1" w:rsidRDefault="009E5AE1">
      <w:pPr>
        <w:pStyle w:val="ConsPlusNormal"/>
        <w:spacing w:before="220"/>
        <w:ind w:firstLine="540"/>
        <w:jc w:val="both"/>
      </w:pPr>
      <w:r>
        <w:t>32. Организация, с которой заключено соглашение, представляет в Министерство промышленности и торговли Российской Федерации в электронном виде посредством размещения в информационной системе отчетность, которая не имеет грифа "Особой важности", "Совершенно секретно" или "Секретно", пометки "Для служебного пользования" или других ограничений доступа к документам, содержащим конфиденциальную информацию, в течение 5 рабочих дней со дня заключения соглашения.</w:t>
      </w:r>
    </w:p>
    <w:p w:rsidR="009E5AE1" w:rsidRDefault="009E5AE1">
      <w:pPr>
        <w:pStyle w:val="ConsPlusNormal"/>
        <w:jc w:val="both"/>
      </w:pPr>
      <w:r>
        <w:t xml:space="preserve">(в ред. </w:t>
      </w:r>
      <w:hyperlink r:id="rId72"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Иная отчетность направляется в Министерство промышленности и торговли Российской Федерации на бумажном носителе.</w:t>
      </w:r>
    </w:p>
    <w:p w:rsidR="009E5AE1" w:rsidRDefault="009E5AE1">
      <w:pPr>
        <w:pStyle w:val="ConsPlusNormal"/>
        <w:spacing w:before="220"/>
        <w:ind w:firstLine="540"/>
        <w:jc w:val="both"/>
      </w:pPr>
      <w:r>
        <w:t xml:space="preserve">Абзац утратил силу. - </w:t>
      </w:r>
      <w:hyperlink r:id="rId73" w:history="1">
        <w:r>
          <w:rPr>
            <w:color w:val="0000FF"/>
          </w:rPr>
          <w:t>Постановление</w:t>
        </w:r>
      </w:hyperlink>
      <w:r>
        <w:t xml:space="preserve"> Правительства РФ от 14.09.2020 N 1423.</w:t>
      </w:r>
    </w:p>
    <w:p w:rsidR="009E5AE1" w:rsidRDefault="009E5AE1">
      <w:pPr>
        <w:pStyle w:val="ConsPlusNormal"/>
        <w:spacing w:before="220"/>
        <w:ind w:firstLine="540"/>
        <w:jc w:val="both"/>
      </w:pPr>
      <w:r>
        <w:t xml:space="preserve">33. Предоставление субсидий осуществляется во II и IV кварталах финансового года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65" w:history="1">
        <w:r>
          <w:rPr>
            <w:color w:val="0000FF"/>
          </w:rPr>
          <w:t>пункте 1</w:t>
        </w:r>
      </w:hyperlink>
      <w:r>
        <w:t xml:space="preserve"> настоящих Правил.</w:t>
      </w:r>
    </w:p>
    <w:p w:rsidR="009E5AE1" w:rsidRDefault="009E5AE1">
      <w:pPr>
        <w:pStyle w:val="ConsPlusNormal"/>
        <w:spacing w:before="220"/>
        <w:ind w:firstLine="540"/>
        <w:jc w:val="both"/>
      </w:pPr>
      <w:r>
        <w:t xml:space="preserve">Информация о размерах и сроках перечисления субсидий учитывается Министерством </w:t>
      </w:r>
      <w:r>
        <w:lastRenderedPageBreak/>
        <w:t>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9E5AE1" w:rsidRDefault="009E5AE1">
      <w:pPr>
        <w:pStyle w:val="ConsPlusNormal"/>
        <w:spacing w:before="220"/>
        <w:ind w:firstLine="540"/>
        <w:jc w:val="both"/>
      </w:pPr>
      <w:bookmarkStart w:id="25" w:name="P264"/>
      <w:bookmarkEnd w:id="25"/>
      <w:r>
        <w:t>34. Для получения субсидии по кредитам, полученным в 2014 - 2016 годах, и субсидии по кредитам, полученным в 2017 - 2019 годах, организация не позднее 10-го числа второго месяца II квартала и не позднее 10-го числа первого месяца IV квартала представляет с использованием информационной системы в Министерство промышленности и торговли Российской Федерации следующие документы:</w:t>
      </w:r>
    </w:p>
    <w:p w:rsidR="009E5AE1" w:rsidRDefault="009E5AE1">
      <w:pPr>
        <w:pStyle w:val="ConsPlusNormal"/>
        <w:jc w:val="both"/>
      </w:pPr>
      <w:r>
        <w:t xml:space="preserve">(в ред. </w:t>
      </w:r>
      <w:hyperlink r:id="rId74"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а) заявление о предоставлении субсидии, подписанное руководителем организации;</w:t>
      </w:r>
    </w:p>
    <w:p w:rsidR="009E5AE1" w:rsidRDefault="009E5AE1">
      <w:pPr>
        <w:pStyle w:val="ConsPlusNormal"/>
        <w:spacing w:before="220"/>
        <w:ind w:firstLine="540"/>
        <w:jc w:val="both"/>
      </w:pPr>
      <w:r>
        <w:t>б) выписка по ссудному счету организации, подтверждающая получение кредита, а также документы, подтверждающие своевременную уплату организацией начисленных процентов за пользование кредитом и своевременное его погашение, заверенные кредитной организацией;</w:t>
      </w:r>
    </w:p>
    <w:p w:rsidR="009E5AE1" w:rsidRDefault="009E5AE1">
      <w:pPr>
        <w:pStyle w:val="ConsPlusNormal"/>
        <w:spacing w:before="220"/>
        <w:ind w:firstLine="540"/>
        <w:jc w:val="both"/>
      </w:pPr>
      <w:r>
        <w:t>в) копии платежных документов, заверенные руководителем организации, с отметкой кредитной организации, подтверждающих использование кредита на цели реализации инвестиционного проекта;</w:t>
      </w:r>
    </w:p>
    <w:p w:rsidR="009E5AE1" w:rsidRDefault="009E5AE1">
      <w:pPr>
        <w:pStyle w:val="ConsPlusNormal"/>
        <w:spacing w:before="220"/>
        <w:ind w:firstLine="540"/>
        <w:jc w:val="both"/>
      </w:pPr>
      <w:r>
        <w:t xml:space="preserve">г) расчет размера субсидии по форме согласно </w:t>
      </w:r>
      <w:hyperlink w:anchor="P720" w:history="1">
        <w:r>
          <w:rPr>
            <w:color w:val="0000FF"/>
          </w:rPr>
          <w:t>приложениям N 4</w:t>
        </w:r>
      </w:hyperlink>
      <w:r>
        <w:t xml:space="preserve"> или </w:t>
      </w:r>
      <w:hyperlink w:anchor="P826" w:history="1">
        <w:r>
          <w:rPr>
            <w:color w:val="0000FF"/>
          </w:rPr>
          <w:t>5</w:t>
        </w:r>
      </w:hyperlink>
      <w:r>
        <w:t xml:space="preserve"> (в зависимости от валюты получения кредита);</w:t>
      </w:r>
    </w:p>
    <w:p w:rsidR="009E5AE1" w:rsidRDefault="009E5AE1">
      <w:pPr>
        <w:pStyle w:val="ConsPlusNormal"/>
        <w:spacing w:before="220"/>
        <w:ind w:firstLine="540"/>
        <w:jc w:val="both"/>
      </w:pPr>
      <w:r>
        <w:t xml:space="preserve">д) отчет об исполнении кредитного договора по форме согласно </w:t>
      </w:r>
      <w:hyperlink w:anchor="P933" w:history="1">
        <w:r>
          <w:rPr>
            <w:color w:val="0000FF"/>
          </w:rPr>
          <w:t>приложению N 6</w:t>
        </w:r>
      </w:hyperlink>
      <w:r>
        <w:t>;</w:t>
      </w:r>
    </w:p>
    <w:p w:rsidR="009E5AE1" w:rsidRDefault="009E5AE1">
      <w:pPr>
        <w:pStyle w:val="ConsPlusNormal"/>
        <w:spacing w:before="220"/>
        <w:ind w:firstLine="540"/>
        <w:jc w:val="both"/>
      </w:pPr>
      <w:bookmarkStart w:id="26" w:name="P271"/>
      <w:bookmarkEnd w:id="26"/>
      <w:r>
        <w:t>е) справка налогового органа, подтверждающая отсутствие у организации на дату не ранее чем за 15 рабочих дней до даты подачи заявления о предоставлении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промышленности и торговли Российской Федерации запрашивает его самостоятельно);</w:t>
      </w:r>
    </w:p>
    <w:p w:rsidR="009E5AE1" w:rsidRDefault="009E5AE1">
      <w:pPr>
        <w:pStyle w:val="ConsPlusNormal"/>
        <w:spacing w:before="220"/>
        <w:ind w:firstLine="540"/>
        <w:jc w:val="both"/>
      </w:pPr>
      <w:r>
        <w:t>ж) копия документа с отметкой кредитной организации, определяющего право уполномоченного лица на подтверждение расчета размера субсидии;</w:t>
      </w:r>
    </w:p>
    <w:p w:rsidR="009E5AE1" w:rsidRDefault="009E5AE1">
      <w:pPr>
        <w:pStyle w:val="ConsPlusNormal"/>
        <w:spacing w:before="220"/>
        <w:ind w:firstLine="540"/>
        <w:jc w:val="both"/>
      </w:pPr>
      <w:bookmarkStart w:id="27" w:name="P273"/>
      <w:bookmarkEnd w:id="27"/>
      <w:r>
        <w:t>з) справка, подписанная руководителем и главным бухгалтером (при наличии) организации, скрепленная печатью организации (при наличии), содержащая реквизиты расчетных счетов организации в кредитной организации, на которые в случае принятия положительного решения будет перечислена субсидия;</w:t>
      </w:r>
    </w:p>
    <w:p w:rsidR="009E5AE1" w:rsidRDefault="009E5AE1">
      <w:pPr>
        <w:pStyle w:val="ConsPlusNormal"/>
        <w:spacing w:before="220"/>
        <w:ind w:firstLine="540"/>
        <w:jc w:val="both"/>
      </w:pPr>
      <w:r>
        <w:t xml:space="preserve">и) справка, подтверждающая соотнесение полученных кредитных средств с осуществленными расходами по форме согласно </w:t>
      </w:r>
      <w:hyperlink w:anchor="P1098" w:history="1">
        <w:r>
          <w:rPr>
            <w:color w:val="0000FF"/>
          </w:rPr>
          <w:t>приложению N 7</w:t>
        </w:r>
      </w:hyperlink>
      <w:r>
        <w:t>;</w:t>
      </w:r>
    </w:p>
    <w:p w:rsidR="009E5AE1" w:rsidRDefault="009E5AE1">
      <w:pPr>
        <w:pStyle w:val="ConsPlusNormal"/>
        <w:spacing w:before="220"/>
        <w:ind w:firstLine="540"/>
        <w:jc w:val="both"/>
      </w:pPr>
      <w:r>
        <w:t>к) справка, подписанная руководителем и главным бухгалтером (при наличии) организации, подтверждающая неполучение организацией средств из бюджетов бюджетной системы Российской Федерации на возмещение части затрат на уплату процентов по тому же кредиту за один и тот же период на основании иных нормативных правовых актов;</w:t>
      </w:r>
    </w:p>
    <w:p w:rsidR="009E5AE1" w:rsidRDefault="009E5AE1">
      <w:pPr>
        <w:pStyle w:val="ConsPlusNormal"/>
        <w:jc w:val="both"/>
      </w:pPr>
      <w:r>
        <w:t xml:space="preserve">(пп. "к" в ред. </w:t>
      </w:r>
      <w:hyperlink r:id="rId75"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bookmarkStart w:id="28" w:name="P277"/>
      <w:bookmarkEnd w:id="28"/>
      <w:r>
        <w:t>л) справка о достижении и динамике достижения ключевых событий, указанных в плане-графике, и о динамике показателей (индикаторов) эффективности реализации инвестиционного проекта, указанных в соглашении, на день представления в Министерство промышленности и торговли Российской Федерации заявления о предоставлении субсидии;</w:t>
      </w:r>
    </w:p>
    <w:p w:rsidR="009E5AE1" w:rsidRDefault="009E5AE1">
      <w:pPr>
        <w:pStyle w:val="ConsPlusNormal"/>
        <w:spacing w:before="220"/>
        <w:ind w:firstLine="540"/>
        <w:jc w:val="both"/>
      </w:pPr>
      <w:r>
        <w:t xml:space="preserve">м) выписка из Единого государственного реестра юридических лиц, заверенная </w:t>
      </w:r>
      <w:r>
        <w:lastRenderedPageBreak/>
        <w:t>руководителем организации или налоговым органом (в случае непредставления такого документа Министерство промышленности и торговли Российской Федерации запрашивает его самостоятельно);</w:t>
      </w:r>
    </w:p>
    <w:p w:rsidR="009E5AE1" w:rsidRDefault="009E5AE1">
      <w:pPr>
        <w:pStyle w:val="ConsPlusNormal"/>
        <w:jc w:val="both"/>
      </w:pPr>
      <w:r>
        <w:t xml:space="preserve">(в ред. </w:t>
      </w:r>
      <w:hyperlink r:id="rId76"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н) копии кредитных договоров (с графиком погашения кредита и уплаты процентов), заверенные руководителем организации и (или) кредитной организацией;</w:t>
      </w:r>
    </w:p>
    <w:p w:rsidR="009E5AE1" w:rsidRDefault="009E5AE1">
      <w:pPr>
        <w:pStyle w:val="ConsPlusNormal"/>
        <w:spacing w:before="220"/>
        <w:ind w:firstLine="540"/>
        <w:jc w:val="both"/>
      </w:pPr>
      <w:r>
        <w:t>о) справка, заверенная руководителем и главным бухгалтером (при наличии) организации, подтверждающая, что на 5-е число месяца, предшествующего месяцу, в котором представляются документы для получения субсидии, у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9E5AE1" w:rsidRDefault="009E5AE1">
      <w:pPr>
        <w:pStyle w:val="ConsPlusNormal"/>
        <w:spacing w:before="220"/>
        <w:ind w:firstLine="540"/>
        <w:jc w:val="both"/>
      </w:pPr>
      <w:bookmarkStart w:id="29" w:name="P282"/>
      <w:bookmarkEnd w:id="29"/>
      <w:r>
        <w:t>п) справка, заверенная руководителем организации, подтверждающая, что организация на 5-е число месяца, предшествующего месяцу, в котором представляются документы для получения субсидии, не находится в процессе реорганизации, ликвидации и (или) банкротства,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9E5AE1" w:rsidRDefault="009E5AE1">
      <w:pPr>
        <w:pStyle w:val="ConsPlusNormal"/>
        <w:jc w:val="both"/>
      </w:pPr>
      <w:r>
        <w:t xml:space="preserve">(в ред. </w:t>
      </w:r>
      <w:hyperlink r:id="rId77"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bookmarkStart w:id="30" w:name="P284"/>
      <w:bookmarkEnd w:id="30"/>
      <w:r>
        <w:t xml:space="preserve">р) справка, заверенная руководителем организации, подтверждающая, что на 5-е число месяца, предшествующего месяцу, в котором представляются документы для получения субсидии,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w:t>
      </w:r>
      <w:hyperlink r:id="rId78"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E5AE1" w:rsidRDefault="009E5AE1">
      <w:pPr>
        <w:pStyle w:val="ConsPlusNormal"/>
        <w:spacing w:before="220"/>
        <w:ind w:firstLine="540"/>
        <w:jc w:val="both"/>
      </w:pPr>
      <w:r>
        <w:t>34(1). В случае если документы в соответствии с подпунктами "в" и "н" пункта 34 настоящих Правил ранее были представлены, их повторное представление не требуется. Вместо представления указанных документов организация вправе представить в Министерство промышленности и торговли Российской Федерации уведомление с указанием реквизитов письма, которым (приложением к которому) были представлены указанные документы.</w:t>
      </w:r>
    </w:p>
    <w:p w:rsidR="009E5AE1" w:rsidRDefault="009E5AE1">
      <w:pPr>
        <w:pStyle w:val="ConsPlusNormal"/>
        <w:jc w:val="both"/>
      </w:pPr>
      <w:r>
        <w:t xml:space="preserve">(п. 34(1) введен </w:t>
      </w:r>
      <w:hyperlink r:id="rId79" w:history="1">
        <w:r>
          <w:rPr>
            <w:color w:val="0000FF"/>
          </w:rPr>
          <w:t>Постановлением</w:t>
        </w:r>
      </w:hyperlink>
      <w:r>
        <w:t xml:space="preserve"> Правительства РФ от 14.09.2020 N 1423)</w:t>
      </w:r>
    </w:p>
    <w:p w:rsidR="009E5AE1" w:rsidRDefault="009E5AE1">
      <w:pPr>
        <w:pStyle w:val="ConsPlusNormal"/>
        <w:spacing w:before="220"/>
        <w:ind w:firstLine="540"/>
        <w:jc w:val="both"/>
      </w:pPr>
      <w:bookmarkStart w:id="31" w:name="P287"/>
      <w:bookmarkEnd w:id="31"/>
      <w:r>
        <w:t>35. Для получения субсидии по облигациям организация не позднее 10-го числа второго месяца II квартала и не позднее 10-го числа первого месяца IV квартала представляет с использованием информационной системы в Министерство промышленности и торговли Российской Федерации заявление о предоставлении субсидии с приложением следующих документов:</w:t>
      </w:r>
    </w:p>
    <w:p w:rsidR="009E5AE1" w:rsidRDefault="009E5AE1">
      <w:pPr>
        <w:pStyle w:val="ConsPlusNormal"/>
        <w:jc w:val="both"/>
      </w:pPr>
      <w:r>
        <w:t xml:space="preserve">(в ред. </w:t>
      </w:r>
      <w:hyperlink r:id="rId80"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а) заверенная руководителем организации выписка по расчетному счету организации, подтверждающая получение средств от выпуска облигаций, копии платежных документов с отметкой кредитной организации о проведении платежа, подтверждающие перечисление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копии отчетов платежного агента - уполномоченного депозитария о выплате купонного дохода;</w:t>
      </w:r>
    </w:p>
    <w:p w:rsidR="009E5AE1" w:rsidRDefault="009E5AE1">
      <w:pPr>
        <w:pStyle w:val="ConsPlusNormal"/>
        <w:spacing w:before="220"/>
        <w:ind w:firstLine="540"/>
        <w:jc w:val="both"/>
      </w:pPr>
      <w:r>
        <w:t xml:space="preserve">б) справка, подписанная руководителем и главным бухгалтером (при наличии) организации, скрепленная печатью организации (при наличии), подтверждающая использование средств, </w:t>
      </w:r>
      <w:r>
        <w:lastRenderedPageBreak/>
        <w:t>полученных от выпуска облигаций, на реализацию инвестиционного проекта, заверенная аудитором или представителем владельцев облигаций;</w:t>
      </w:r>
    </w:p>
    <w:p w:rsidR="009E5AE1" w:rsidRDefault="009E5AE1">
      <w:pPr>
        <w:pStyle w:val="ConsPlusNormal"/>
        <w:spacing w:before="220"/>
        <w:ind w:firstLine="540"/>
        <w:jc w:val="both"/>
      </w:pPr>
      <w:r>
        <w:t xml:space="preserve">в) расчет размера субсидии по облигациям по форме согласно </w:t>
      </w:r>
      <w:hyperlink w:anchor="P1185" w:history="1">
        <w:r>
          <w:rPr>
            <w:color w:val="0000FF"/>
          </w:rPr>
          <w:t>приложению N 8</w:t>
        </w:r>
      </w:hyperlink>
      <w:r>
        <w:t>, заверенный аудитором или представителем владельцев облигаций;</w:t>
      </w:r>
    </w:p>
    <w:p w:rsidR="009E5AE1" w:rsidRDefault="009E5AE1">
      <w:pPr>
        <w:pStyle w:val="ConsPlusNormal"/>
        <w:spacing w:before="220"/>
        <w:ind w:firstLine="540"/>
        <w:jc w:val="both"/>
      </w:pPr>
      <w:r>
        <w:t xml:space="preserve">г) отчет о расходовании средств облигационного займа по форме согласно </w:t>
      </w:r>
      <w:hyperlink w:anchor="P1278" w:history="1">
        <w:r>
          <w:rPr>
            <w:color w:val="0000FF"/>
          </w:rPr>
          <w:t>приложению N 9</w:t>
        </w:r>
      </w:hyperlink>
      <w:r>
        <w:t>, заверенный аудитором или представителем владельцев облигаций;</w:t>
      </w:r>
    </w:p>
    <w:p w:rsidR="009E5AE1" w:rsidRDefault="009E5AE1">
      <w:pPr>
        <w:pStyle w:val="ConsPlusNormal"/>
        <w:spacing w:before="220"/>
        <w:ind w:firstLine="540"/>
        <w:jc w:val="both"/>
      </w:pPr>
      <w:r>
        <w:t xml:space="preserve">д) справка, подписанная руководителем и главным бухгалтером (при наличии) организации, скрепленная печатью организации (при наличии), подтверждающая соотнесение привлеченных средств от размещения облигаций с осуществленными расходами по форме согласно </w:t>
      </w:r>
      <w:hyperlink w:anchor="P1098" w:history="1">
        <w:r>
          <w:rPr>
            <w:color w:val="0000FF"/>
          </w:rPr>
          <w:t>приложению N 7</w:t>
        </w:r>
      </w:hyperlink>
      <w:r>
        <w:t xml:space="preserve"> к настоящим Правилам, заверенная аудитором или представителем владельцев облигаций;</w:t>
      </w:r>
    </w:p>
    <w:p w:rsidR="009E5AE1" w:rsidRDefault="009E5AE1">
      <w:pPr>
        <w:pStyle w:val="ConsPlusNormal"/>
        <w:spacing w:before="220"/>
        <w:ind w:firstLine="540"/>
        <w:jc w:val="both"/>
      </w:pPr>
      <w:r>
        <w:t>е) справка, подписанная руководителем и главным бухгалтером (при наличии) организации, подтверждающая неполучение организацией средств из бюджетов бюджетной системы Российской Федерации на возмещение части затрат на уплату процентов по заявленным кредитным договорам и (или) на уплату купонного дохода по облигационным займам за купонные периоды, по которым организация запрашивает субсидию, на основании иных нормативных правовых актов;</w:t>
      </w:r>
    </w:p>
    <w:p w:rsidR="009E5AE1" w:rsidRDefault="009E5AE1">
      <w:pPr>
        <w:pStyle w:val="ConsPlusNormal"/>
        <w:jc w:val="both"/>
      </w:pPr>
      <w:r>
        <w:t xml:space="preserve">(пп. "е" в ред. </w:t>
      </w:r>
      <w:hyperlink r:id="rId81"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 xml:space="preserve">ж) документы, предусмотренные </w:t>
      </w:r>
      <w:hyperlink w:anchor="P271" w:history="1">
        <w:r>
          <w:rPr>
            <w:color w:val="0000FF"/>
          </w:rPr>
          <w:t>подпунктами "е"</w:t>
        </w:r>
      </w:hyperlink>
      <w:r>
        <w:t xml:space="preserve">, </w:t>
      </w:r>
      <w:hyperlink w:anchor="P273" w:history="1">
        <w:r>
          <w:rPr>
            <w:color w:val="0000FF"/>
          </w:rPr>
          <w:t>"з"</w:t>
        </w:r>
      </w:hyperlink>
      <w:r>
        <w:t xml:space="preserve">, </w:t>
      </w:r>
      <w:hyperlink w:anchor="P277" w:history="1">
        <w:r>
          <w:rPr>
            <w:color w:val="0000FF"/>
          </w:rPr>
          <w:t>"л"</w:t>
        </w:r>
      </w:hyperlink>
      <w:r>
        <w:t xml:space="preserve">, </w:t>
      </w:r>
      <w:hyperlink w:anchor="P282" w:history="1">
        <w:r>
          <w:rPr>
            <w:color w:val="0000FF"/>
          </w:rPr>
          <w:t>"п"</w:t>
        </w:r>
      </w:hyperlink>
      <w:r>
        <w:t xml:space="preserve"> и </w:t>
      </w:r>
      <w:hyperlink w:anchor="P284" w:history="1">
        <w:r>
          <w:rPr>
            <w:color w:val="0000FF"/>
          </w:rPr>
          <w:t>"р" пункта 34</w:t>
        </w:r>
      </w:hyperlink>
      <w:r>
        <w:t xml:space="preserve"> настоящих Правил;</w:t>
      </w:r>
    </w:p>
    <w:p w:rsidR="009E5AE1" w:rsidRDefault="009E5AE1">
      <w:pPr>
        <w:pStyle w:val="ConsPlusNormal"/>
        <w:spacing w:before="220"/>
        <w:ind w:firstLine="540"/>
        <w:jc w:val="both"/>
      </w:pPr>
      <w:r>
        <w:t>з) копия решения о выпуске облигаций с отметкой о государственной регистрации (если применимо), допуске к торгам на фондовой бирже либо о присвоении идентификационного номера, заверенного подписью руководителя или уполномоченного им лица и печатью организации (при наличии).</w:t>
      </w:r>
    </w:p>
    <w:p w:rsidR="009E5AE1" w:rsidRDefault="009E5AE1">
      <w:pPr>
        <w:pStyle w:val="ConsPlusNormal"/>
        <w:spacing w:before="220"/>
        <w:ind w:firstLine="540"/>
        <w:jc w:val="both"/>
      </w:pPr>
      <w:r>
        <w:t>36. Заявления о предоставлении субсидии, поданные с использованием информационной системы, регистрируются в день подачи и рассматриваются Министерством промышленности и торговли Российской Федерации в течение 20 рабочих дней в порядке их поступления.</w:t>
      </w:r>
    </w:p>
    <w:p w:rsidR="009E5AE1" w:rsidRDefault="009E5AE1">
      <w:pPr>
        <w:pStyle w:val="ConsPlusNormal"/>
        <w:jc w:val="both"/>
      </w:pPr>
      <w:r>
        <w:t xml:space="preserve">(в ред. </w:t>
      </w:r>
      <w:hyperlink r:id="rId82"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 xml:space="preserve">Министерство промышленности и торговли Российской Федерации проверяет полноту и достоверность представленной организацией информации, соответствие представленных ими документов положениям </w:t>
      </w:r>
      <w:hyperlink w:anchor="P264" w:history="1">
        <w:r>
          <w:rPr>
            <w:color w:val="0000FF"/>
          </w:rPr>
          <w:t>пунктов 34</w:t>
        </w:r>
      </w:hyperlink>
      <w:r>
        <w:t xml:space="preserve"> и (или) </w:t>
      </w:r>
      <w:hyperlink w:anchor="P287" w:history="1">
        <w:r>
          <w:rPr>
            <w:color w:val="0000FF"/>
          </w:rPr>
          <w:t>35</w:t>
        </w:r>
      </w:hyperlink>
      <w:r>
        <w:t xml:space="preserve"> настоящих Правил и условиям соглашения и до 10-го числа третьего месяца II квартала или до 10-го числа второго месяца IV квартала принимает решение о предоставлении субсидии либо об отказе в предоставлении субсидии.</w:t>
      </w:r>
    </w:p>
    <w:p w:rsidR="009E5AE1" w:rsidRDefault="009E5AE1">
      <w:pPr>
        <w:pStyle w:val="ConsPlusNormal"/>
        <w:jc w:val="both"/>
      </w:pPr>
      <w:r>
        <w:t xml:space="preserve">(в ред. </w:t>
      </w:r>
      <w:hyperlink r:id="rId83"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37. Министерство промышленности и торговли Российской Федерации в течение 10 рабочих дней со дня принятия решения о предоставлении субсидии обеспечивает перечисление средств субсидии в установленном порядке на расчетный счет организации, открытый в кредитной организации.</w:t>
      </w:r>
    </w:p>
    <w:p w:rsidR="009E5AE1" w:rsidRDefault="009E5AE1">
      <w:pPr>
        <w:pStyle w:val="ConsPlusNormal"/>
        <w:spacing w:before="220"/>
        <w:ind w:firstLine="540"/>
        <w:jc w:val="both"/>
      </w:pPr>
      <w:r>
        <w:t>38. В случае принятия решения об отказе в предоставлении субсидии Министерство промышленности и торговли Российской Федерации уведомляет организацию о принятом решении.</w:t>
      </w:r>
    </w:p>
    <w:p w:rsidR="009E5AE1" w:rsidRDefault="009E5AE1">
      <w:pPr>
        <w:pStyle w:val="ConsPlusNormal"/>
        <w:spacing w:before="220"/>
        <w:ind w:firstLine="540"/>
        <w:jc w:val="both"/>
      </w:pPr>
      <w:r>
        <w:t>Основаниями для отказа в предоставлении субсидии являются:</w:t>
      </w:r>
    </w:p>
    <w:p w:rsidR="009E5AE1" w:rsidRDefault="009E5AE1">
      <w:pPr>
        <w:pStyle w:val="ConsPlusNormal"/>
        <w:spacing w:before="220"/>
        <w:ind w:firstLine="540"/>
        <w:jc w:val="both"/>
      </w:pPr>
      <w:r>
        <w:t xml:space="preserve">а) несоответствие представленных документов положениям </w:t>
      </w:r>
      <w:hyperlink w:anchor="P264" w:history="1">
        <w:r>
          <w:rPr>
            <w:color w:val="0000FF"/>
          </w:rPr>
          <w:t>пунктов 34</w:t>
        </w:r>
      </w:hyperlink>
      <w:r>
        <w:t xml:space="preserve"> и (или) </w:t>
      </w:r>
      <w:hyperlink w:anchor="P287" w:history="1">
        <w:r>
          <w:rPr>
            <w:color w:val="0000FF"/>
          </w:rPr>
          <w:t>35</w:t>
        </w:r>
      </w:hyperlink>
      <w:r>
        <w:t xml:space="preserve"> настоящих Правил, а также условиям соглашения, или непредставление (представление не в полном объеме) указанных документов;</w:t>
      </w:r>
    </w:p>
    <w:p w:rsidR="009E5AE1" w:rsidRDefault="009E5AE1">
      <w:pPr>
        <w:pStyle w:val="ConsPlusNormal"/>
        <w:spacing w:before="220"/>
        <w:ind w:firstLine="540"/>
        <w:jc w:val="both"/>
      </w:pPr>
      <w:r>
        <w:lastRenderedPageBreak/>
        <w:t>б) недостоверность представленной информации;</w:t>
      </w:r>
    </w:p>
    <w:p w:rsidR="009E5AE1" w:rsidRDefault="009E5AE1">
      <w:pPr>
        <w:pStyle w:val="ConsPlusNormal"/>
        <w:jc w:val="both"/>
      </w:pPr>
      <w:r>
        <w:t xml:space="preserve">(пп. "б" в ред. </w:t>
      </w:r>
      <w:hyperlink r:id="rId84"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bookmarkStart w:id="32" w:name="P308"/>
      <w:bookmarkEnd w:id="32"/>
      <w:r>
        <w:t xml:space="preserve">в) недостаток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65" w:history="1">
        <w:r>
          <w:rPr>
            <w:color w:val="0000FF"/>
          </w:rPr>
          <w:t>пункте 1</w:t>
        </w:r>
      </w:hyperlink>
      <w:r>
        <w:t xml:space="preserve"> настоящих Правил;</w:t>
      </w:r>
    </w:p>
    <w:p w:rsidR="009E5AE1" w:rsidRDefault="009E5AE1">
      <w:pPr>
        <w:pStyle w:val="ConsPlusNormal"/>
        <w:spacing w:before="220"/>
        <w:ind w:firstLine="540"/>
        <w:jc w:val="both"/>
      </w:pPr>
      <w:r>
        <w:t>г) недостижение ключевых событий, а также результата предоставления субсидии, показателей (индикаторов) эффективности реализации инвестиционного проекта, установленных соглашением, в течение 9 месяцев реализации инвестиционного проекта;</w:t>
      </w:r>
    </w:p>
    <w:p w:rsidR="009E5AE1" w:rsidRDefault="009E5AE1">
      <w:pPr>
        <w:pStyle w:val="ConsPlusNormal"/>
        <w:jc w:val="both"/>
      </w:pPr>
      <w:r>
        <w:t xml:space="preserve">(пп. "г" в ред. </w:t>
      </w:r>
      <w:hyperlink r:id="rId85"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д) превышение предельного уровня конечной ставки кредитования;</w:t>
      </w:r>
    </w:p>
    <w:p w:rsidR="009E5AE1" w:rsidRDefault="009E5AE1">
      <w:pPr>
        <w:pStyle w:val="ConsPlusNormal"/>
        <w:spacing w:before="220"/>
        <w:ind w:firstLine="540"/>
        <w:jc w:val="both"/>
      </w:pPr>
      <w:r>
        <w:t xml:space="preserve">е) организация является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86"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E5AE1" w:rsidRDefault="009E5AE1">
      <w:pPr>
        <w:pStyle w:val="ConsPlusNormal"/>
        <w:spacing w:before="220"/>
        <w:ind w:firstLine="540"/>
        <w:jc w:val="both"/>
      </w:pPr>
      <w:r>
        <w:t xml:space="preserve">ж) наличие у организации просроченной задолженности по денежным обязательствам перед Российской Федерацией, определенным в </w:t>
      </w:r>
      <w:hyperlink r:id="rId87" w:history="1">
        <w:r>
          <w:rPr>
            <w:color w:val="0000FF"/>
          </w:rPr>
          <w:t>статье 93.4</w:t>
        </w:r>
      </w:hyperlink>
      <w:r>
        <w:t xml:space="preserve"> Бюджетного кодекса Российской Федерации;</w:t>
      </w:r>
    </w:p>
    <w:p w:rsidR="009E5AE1" w:rsidRDefault="009E5AE1">
      <w:pPr>
        <w:pStyle w:val="ConsPlusNormal"/>
        <w:spacing w:before="220"/>
        <w:ind w:firstLine="540"/>
        <w:jc w:val="both"/>
      </w:pPr>
      <w:r>
        <w:t>з) истечение 7 лет со дня заключения соглашения.</w:t>
      </w:r>
    </w:p>
    <w:p w:rsidR="009E5AE1" w:rsidRDefault="009E5AE1">
      <w:pPr>
        <w:pStyle w:val="ConsPlusNormal"/>
        <w:jc w:val="both"/>
      </w:pPr>
      <w:r>
        <w:t xml:space="preserve">(пп. "з" введен </w:t>
      </w:r>
      <w:hyperlink r:id="rId88" w:history="1">
        <w:r>
          <w:rPr>
            <w:color w:val="0000FF"/>
          </w:rPr>
          <w:t>Постановлением</w:t>
        </w:r>
      </w:hyperlink>
      <w:r>
        <w:t xml:space="preserve"> Правительства РФ от 01.08.2019 N 999)</w:t>
      </w:r>
    </w:p>
    <w:p w:rsidR="009E5AE1" w:rsidRDefault="009E5AE1">
      <w:pPr>
        <w:pStyle w:val="ConsPlusNormal"/>
        <w:spacing w:before="220"/>
        <w:ind w:firstLine="540"/>
        <w:jc w:val="both"/>
      </w:pPr>
      <w:r>
        <w:t xml:space="preserve">39. Организации, получившие отказ в предоставлении субсидии в соответствии с </w:t>
      </w:r>
      <w:hyperlink w:anchor="P308" w:history="1">
        <w:r>
          <w:rPr>
            <w:color w:val="0000FF"/>
          </w:rPr>
          <w:t>подпунктом "в" пункта 38</w:t>
        </w:r>
      </w:hyperlink>
      <w:r>
        <w:t xml:space="preserve"> настоящих Правил, имеют в следующем периоде преимущество в получении субсидии перед прочими организациями - их документы, представленные в соответствии с </w:t>
      </w:r>
      <w:hyperlink w:anchor="P264" w:history="1">
        <w:r>
          <w:rPr>
            <w:color w:val="0000FF"/>
          </w:rPr>
          <w:t>пунктом 34</w:t>
        </w:r>
      </w:hyperlink>
      <w:r>
        <w:t xml:space="preserve"> и (или) </w:t>
      </w:r>
      <w:hyperlink w:anchor="P287" w:history="1">
        <w:r>
          <w:rPr>
            <w:color w:val="0000FF"/>
          </w:rPr>
          <w:t>пунктом 35</w:t>
        </w:r>
      </w:hyperlink>
      <w:r>
        <w:t xml:space="preserve"> настоящих Правил, рассматриваются в первую очередь в порядке регистрации в информационной системе в том периоде субсидирования, в котором был получен отказ.</w:t>
      </w:r>
    </w:p>
    <w:p w:rsidR="009E5AE1" w:rsidRDefault="009E5AE1">
      <w:pPr>
        <w:pStyle w:val="ConsPlusNormal"/>
        <w:jc w:val="both"/>
      </w:pPr>
      <w:r>
        <w:t xml:space="preserve">(в ред. </w:t>
      </w:r>
      <w:hyperlink r:id="rId89"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bookmarkStart w:id="33" w:name="P318"/>
      <w:bookmarkEnd w:id="33"/>
      <w:r>
        <w:t>40. Организация вправе обратиться в Министерство промышленности и торговли Российской Федерации посредством информационной системы с мотивированным заявлением об изменении срока реализации инвестиционного проекта, а также о внесении изменений в план-график и (или) показатели (индикаторы) эффективности реализации инвестиционного проекта, установленные соглашением (далее - заявление о внесении изменений), в следующих случаях:</w:t>
      </w:r>
    </w:p>
    <w:p w:rsidR="009E5AE1" w:rsidRDefault="009E5AE1">
      <w:pPr>
        <w:pStyle w:val="ConsPlusNormal"/>
        <w:jc w:val="both"/>
      </w:pPr>
      <w:r>
        <w:t xml:space="preserve">(в ред. </w:t>
      </w:r>
      <w:hyperlink r:id="rId90"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bookmarkStart w:id="34" w:name="P320"/>
      <w:bookmarkEnd w:id="34"/>
      <w:r>
        <w:t>а) введение торговых и экономических санкций в отношении российских юридических и (или) физических лиц;</w:t>
      </w:r>
    </w:p>
    <w:p w:rsidR="009E5AE1" w:rsidRDefault="009E5AE1">
      <w:pPr>
        <w:pStyle w:val="ConsPlusNormal"/>
        <w:spacing w:before="220"/>
        <w:ind w:firstLine="540"/>
        <w:jc w:val="both"/>
      </w:pPr>
      <w:bookmarkStart w:id="35" w:name="P321"/>
      <w:bookmarkEnd w:id="35"/>
      <w:r>
        <w:t>б) введение Правительством Российской Федерации мер, ограничивающих закупку иностранного оборудования, сырья и комплектующих, повлекших изменение срока реализации инвестиционного проекта, плана-графика и (или) показателей (индикаторов) эффективности реализации инвестиционного проекта, установленных соглашением;</w:t>
      </w:r>
    </w:p>
    <w:p w:rsidR="009E5AE1" w:rsidRDefault="009E5AE1">
      <w:pPr>
        <w:pStyle w:val="ConsPlusNormal"/>
        <w:spacing w:before="220"/>
        <w:ind w:firstLine="540"/>
        <w:jc w:val="both"/>
      </w:pPr>
      <w:r>
        <w:t>в) возникновение обстоятельств непреодолимой силы;</w:t>
      </w:r>
    </w:p>
    <w:p w:rsidR="009E5AE1" w:rsidRDefault="009E5AE1">
      <w:pPr>
        <w:pStyle w:val="ConsPlusNormal"/>
        <w:spacing w:before="220"/>
        <w:ind w:firstLine="540"/>
        <w:jc w:val="both"/>
      </w:pPr>
      <w:r>
        <w:t>г) банкротство либо отзыв лицензии кредитной организации, предоставившей кредит, на возмещение части затрат по которому предоставляется субсидия, или кредитной организации, осуществляющей большую часть заемного финансирования инвестиционного проекта;</w:t>
      </w:r>
    </w:p>
    <w:p w:rsidR="009E5AE1" w:rsidRDefault="009E5AE1">
      <w:pPr>
        <w:pStyle w:val="ConsPlusNormal"/>
        <w:spacing w:before="220"/>
        <w:ind w:firstLine="540"/>
        <w:jc w:val="both"/>
      </w:pPr>
      <w:r>
        <w:lastRenderedPageBreak/>
        <w:t xml:space="preserve">д) изменение стоимости реализации инвестиционного проекта и (или) структуры финансирования инвестиционного проекта при соблюдении критериев, предусмотренных абзацами тринадцатым - пятнадцатым и девятнадцатым </w:t>
      </w:r>
      <w:hyperlink w:anchor="P92" w:history="1">
        <w:r>
          <w:rPr>
            <w:color w:val="0000FF"/>
          </w:rPr>
          <w:t>подпункта "б" пункта 3</w:t>
        </w:r>
      </w:hyperlink>
      <w:r>
        <w:t xml:space="preserve"> настоящих Правил, не приводящее к увеличению размера предоставляемой субсидии;</w:t>
      </w:r>
    </w:p>
    <w:p w:rsidR="009E5AE1" w:rsidRDefault="009E5AE1">
      <w:pPr>
        <w:pStyle w:val="ConsPlusNormal"/>
        <w:spacing w:before="220"/>
        <w:ind w:firstLine="540"/>
        <w:jc w:val="both"/>
      </w:pPr>
      <w:r>
        <w:t>е) возникновение необходимости исправления технических ошибок (описка, опечатка, грамматическая или арифметическая ошибка);</w:t>
      </w:r>
    </w:p>
    <w:p w:rsidR="009E5AE1" w:rsidRDefault="009E5AE1">
      <w:pPr>
        <w:pStyle w:val="ConsPlusNormal"/>
        <w:spacing w:before="220"/>
        <w:ind w:firstLine="540"/>
        <w:jc w:val="both"/>
      </w:pPr>
      <w:r>
        <w:t>ж) внесение изменений в план-график, не приводящих к изменению показателей (индикаторов) эффективности реализации инвестиционного проекта накопленным итогом на конец реализации инвестиционного проекта и срока реализации инвестиционного проекта;</w:t>
      </w:r>
    </w:p>
    <w:p w:rsidR="009E5AE1" w:rsidRDefault="009E5AE1">
      <w:pPr>
        <w:pStyle w:val="ConsPlusNormal"/>
        <w:jc w:val="both"/>
      </w:pPr>
      <w:r>
        <w:t xml:space="preserve">(пп. "ж" введен </w:t>
      </w:r>
      <w:hyperlink r:id="rId91" w:history="1">
        <w:r>
          <w:rPr>
            <w:color w:val="0000FF"/>
          </w:rPr>
          <w:t>Постановлением</w:t>
        </w:r>
      </w:hyperlink>
      <w:r>
        <w:t xml:space="preserve"> Правительства РФ от 14.09.2020 N 1423)</w:t>
      </w:r>
    </w:p>
    <w:p w:rsidR="009E5AE1" w:rsidRDefault="009E5AE1">
      <w:pPr>
        <w:pStyle w:val="ConsPlusNormal"/>
        <w:spacing w:before="220"/>
        <w:ind w:firstLine="540"/>
        <w:jc w:val="both"/>
      </w:pPr>
      <w:r>
        <w:t>з) снижение спроса на продукцию и (или) падение цен на продукцию более чем на 30 процентов в течение не менее 1 года, предшествующего обращению, в соответствующем сегменте рынка.</w:t>
      </w:r>
    </w:p>
    <w:p w:rsidR="009E5AE1" w:rsidRDefault="009E5AE1">
      <w:pPr>
        <w:pStyle w:val="ConsPlusNormal"/>
        <w:jc w:val="both"/>
      </w:pPr>
      <w:r>
        <w:t xml:space="preserve">(пп. "з" введен </w:t>
      </w:r>
      <w:hyperlink r:id="rId92" w:history="1">
        <w:r>
          <w:rPr>
            <w:color w:val="0000FF"/>
          </w:rPr>
          <w:t>Постановлением</w:t>
        </w:r>
      </w:hyperlink>
      <w:r>
        <w:t xml:space="preserve"> Правительства РФ от 14.09.2020 N 1423)</w:t>
      </w:r>
    </w:p>
    <w:p w:rsidR="009E5AE1" w:rsidRDefault="009E5AE1">
      <w:pPr>
        <w:pStyle w:val="ConsPlusNormal"/>
        <w:jc w:val="both"/>
      </w:pPr>
      <w:r>
        <w:t xml:space="preserve">(п. 40 в ред. </w:t>
      </w:r>
      <w:hyperlink r:id="rId93" w:history="1">
        <w:r>
          <w:rPr>
            <w:color w:val="0000FF"/>
          </w:rPr>
          <w:t>Постановления</w:t>
        </w:r>
      </w:hyperlink>
      <w:r>
        <w:t xml:space="preserve"> Правительства РФ от 01.08.2019 N 999)</w:t>
      </w:r>
    </w:p>
    <w:p w:rsidR="009E5AE1" w:rsidRDefault="009E5AE1">
      <w:pPr>
        <w:pStyle w:val="ConsPlusNormal"/>
        <w:spacing w:before="220"/>
        <w:ind w:firstLine="540"/>
        <w:jc w:val="both"/>
      </w:pPr>
      <w:r>
        <w:t xml:space="preserve">40(1). В случаях, указанных в </w:t>
      </w:r>
      <w:hyperlink w:anchor="P320" w:history="1">
        <w:r>
          <w:rPr>
            <w:color w:val="0000FF"/>
          </w:rPr>
          <w:t>подпунктах "а"</w:t>
        </w:r>
      </w:hyperlink>
      <w:r>
        <w:t xml:space="preserve"> и </w:t>
      </w:r>
      <w:hyperlink w:anchor="P321" w:history="1">
        <w:r>
          <w:rPr>
            <w:color w:val="0000FF"/>
          </w:rPr>
          <w:t>"б" пункта 40</w:t>
        </w:r>
      </w:hyperlink>
      <w:r>
        <w:t xml:space="preserve"> настоящих Правил, а также в случае изменения валютных курсов более чем на 15 процентов с фиксацией в течение не менее чем 6 месяцев, предшествующих обращению, организация вправе обратиться в Министерство промышленности и торговли Российской Федерации посредством информационной системы с заявлением об изменении стоимости инвестиционного проекта, не приводящем к увеличению размера предоставляемой субсидии, с превышением критериев, указанных в </w:t>
      </w:r>
      <w:hyperlink w:anchor="P105" w:history="1">
        <w:r>
          <w:rPr>
            <w:color w:val="0000FF"/>
          </w:rPr>
          <w:t>абзацах тринадцатом</w:t>
        </w:r>
      </w:hyperlink>
      <w:r>
        <w:t xml:space="preserve"> - </w:t>
      </w:r>
      <w:hyperlink w:anchor="P107" w:history="1">
        <w:r>
          <w:rPr>
            <w:color w:val="0000FF"/>
          </w:rPr>
          <w:t>пятнадцатом подпункта "б" пункта 3</w:t>
        </w:r>
      </w:hyperlink>
      <w:r>
        <w:t xml:space="preserve"> настоящих Правил (далее - заявление об изменении стоимости инвестиционного проекта).</w:t>
      </w:r>
    </w:p>
    <w:p w:rsidR="009E5AE1" w:rsidRDefault="009E5AE1">
      <w:pPr>
        <w:pStyle w:val="ConsPlusNormal"/>
        <w:jc w:val="both"/>
      </w:pPr>
      <w:r>
        <w:t xml:space="preserve">(п. 40(1) введен </w:t>
      </w:r>
      <w:hyperlink r:id="rId94" w:history="1">
        <w:r>
          <w:rPr>
            <w:color w:val="0000FF"/>
          </w:rPr>
          <w:t>Постановлением</w:t>
        </w:r>
      </w:hyperlink>
      <w:r>
        <w:t xml:space="preserve"> Правительства РФ от 14.09.2020 N 1423)</w:t>
      </w:r>
    </w:p>
    <w:p w:rsidR="009E5AE1" w:rsidRDefault="009E5AE1">
      <w:pPr>
        <w:pStyle w:val="ConsPlusNormal"/>
        <w:spacing w:before="220"/>
        <w:ind w:firstLine="540"/>
        <w:jc w:val="both"/>
      </w:pPr>
      <w:r>
        <w:t xml:space="preserve">41. К заявлению о внесении изменений и заявлению об изменении стоимости инвестиционного проекта прилагаются актуализированные на дату подачи указанных заявлений документы, предусмотренные </w:t>
      </w:r>
      <w:hyperlink w:anchor="P152" w:history="1">
        <w:r>
          <w:rPr>
            <w:color w:val="0000FF"/>
          </w:rPr>
          <w:t>подпунктами "в"</w:t>
        </w:r>
      </w:hyperlink>
      <w:r>
        <w:t xml:space="preserve"> и </w:t>
      </w:r>
      <w:hyperlink w:anchor="P155" w:history="1">
        <w:r>
          <w:rPr>
            <w:color w:val="0000FF"/>
          </w:rPr>
          <w:t>"е" пункта 13</w:t>
        </w:r>
      </w:hyperlink>
      <w:r>
        <w:t xml:space="preserve"> настоящих Правил, и отчетность о реализации плана-графика по состоянию на день подачи таких заявлений.</w:t>
      </w:r>
    </w:p>
    <w:p w:rsidR="009E5AE1" w:rsidRDefault="009E5AE1">
      <w:pPr>
        <w:pStyle w:val="ConsPlusNormal"/>
        <w:spacing w:before="220"/>
        <w:ind w:firstLine="540"/>
        <w:jc w:val="both"/>
      </w:pPr>
      <w:r>
        <w:t xml:space="preserve">Заявление о внесении изменений и заявление об изменении стоимости инвестиционного проекта составляются в произвольной форме с указанием оснований для внесения изменений, установленных </w:t>
      </w:r>
      <w:hyperlink w:anchor="P318" w:history="1">
        <w:r>
          <w:rPr>
            <w:color w:val="0000FF"/>
          </w:rPr>
          <w:t>пунктом 40</w:t>
        </w:r>
      </w:hyperlink>
      <w:r>
        <w:t xml:space="preserve"> настоящих Правил, и описанием воздействия выбранных оснований на возможность достижения ключевых событий плана-графика и (или) показателей (индикаторов) эффективности реализации инвестиционного проекта.</w:t>
      </w:r>
    </w:p>
    <w:p w:rsidR="009E5AE1" w:rsidRDefault="009E5AE1">
      <w:pPr>
        <w:pStyle w:val="ConsPlusNormal"/>
        <w:spacing w:before="220"/>
        <w:ind w:firstLine="540"/>
        <w:jc w:val="both"/>
      </w:pPr>
      <w:r>
        <w:t>Организации, с которыми заключены соглашения, в случае принятия решения о необходимости изменения условий кредитования дополнительно к указанным заявлениям представляют заявление о внесении изменений в соглашение, составленное в произвольной форме и подписанное руководителем организации.</w:t>
      </w:r>
    </w:p>
    <w:p w:rsidR="009E5AE1" w:rsidRDefault="009E5AE1">
      <w:pPr>
        <w:pStyle w:val="ConsPlusNormal"/>
        <w:jc w:val="both"/>
      </w:pPr>
      <w:r>
        <w:t xml:space="preserve">(п. 41 в ред. </w:t>
      </w:r>
      <w:hyperlink r:id="rId95"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42. При получении от организации заявления о внесении изменений и (или) заявления об изменении стоимости инвестиционного проекта Министерство промышленности и торговли Российской Федерации направляет с использованием информационной системы данное заявление с представленными материалами эксперту, который обязан в течение 20 рабочих дней со дня направления заявления представить с использованием информационной системы организации и Министерству промышленности и торговли Российской Федерации окончательное экспертное заключение о возможности внесения изменений в инвестиционный проект.</w:t>
      </w:r>
    </w:p>
    <w:p w:rsidR="009E5AE1" w:rsidRDefault="009E5AE1">
      <w:pPr>
        <w:pStyle w:val="ConsPlusNormal"/>
        <w:jc w:val="both"/>
      </w:pPr>
      <w:r>
        <w:t xml:space="preserve">(в ред. </w:t>
      </w:r>
      <w:hyperlink r:id="rId96"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lastRenderedPageBreak/>
        <w:t>Министерство промышленности и торговли Российской Федерации выносит инвестиционный проект на повторное рассмотрение на очередном заседании комиссии в первом месяце квартала отбора, в котором по состоянию на 1-е число получено окончательное экспертное заключение, в порядке, установленном настоящими Правилами.</w:t>
      </w:r>
    </w:p>
    <w:p w:rsidR="009E5AE1" w:rsidRDefault="009E5AE1">
      <w:pPr>
        <w:pStyle w:val="ConsPlusNormal"/>
        <w:spacing w:before="220"/>
        <w:ind w:firstLine="540"/>
        <w:jc w:val="both"/>
      </w:pPr>
      <w:r>
        <w:t>По результатам повторного рассмотрения инвестиционного проекта и с учетом окончательного экспертного заключения комиссия принимает решение о возможности (невозможности) внесения изменений в план-график и (или) показатели (индикаторы) эффективности реализации инвестиционного проекта, указанные в соглашении.</w:t>
      </w:r>
    </w:p>
    <w:p w:rsidR="009E5AE1" w:rsidRDefault="009E5AE1">
      <w:pPr>
        <w:pStyle w:val="ConsPlusNormal"/>
        <w:spacing w:before="220"/>
        <w:ind w:firstLine="540"/>
        <w:jc w:val="both"/>
      </w:pPr>
      <w:r>
        <w:t>В случае увеличения комиссией сроков реализации инвестиционного проекта значения показателей (индикаторов) эффективности реализации инвестиционного проекта, установленных соглашением, ухудшаться не должны.</w:t>
      </w:r>
    </w:p>
    <w:p w:rsidR="009E5AE1" w:rsidRDefault="009E5AE1">
      <w:pPr>
        <w:pStyle w:val="ConsPlusNormal"/>
        <w:jc w:val="both"/>
      </w:pPr>
      <w:r>
        <w:t xml:space="preserve">(абзац введен </w:t>
      </w:r>
      <w:hyperlink r:id="rId97" w:history="1">
        <w:r>
          <w:rPr>
            <w:color w:val="0000FF"/>
          </w:rPr>
          <w:t>Постановлением</w:t>
        </w:r>
      </w:hyperlink>
      <w:r>
        <w:t xml:space="preserve"> Правительства РФ от 01.08.2019 N 999)</w:t>
      </w:r>
    </w:p>
    <w:p w:rsidR="009E5AE1" w:rsidRDefault="009E5AE1">
      <w:pPr>
        <w:pStyle w:val="ConsPlusNormal"/>
        <w:spacing w:before="220"/>
        <w:ind w:firstLine="540"/>
        <w:jc w:val="both"/>
      </w:pPr>
      <w:r>
        <w:t>43. В случае установления по итогам проверок, проведенных Министерством промышленности и торговли Российской Федерации и (или) органом государственного финансового контроля, факта несоблюдения целей, условий и порядка предоставления субсидий соответствующие средства подлежат возврату в доход федерального бюджета.</w:t>
      </w:r>
    </w:p>
    <w:p w:rsidR="009E5AE1" w:rsidRDefault="009E5AE1">
      <w:pPr>
        <w:pStyle w:val="ConsPlusNormal"/>
        <w:spacing w:before="220"/>
        <w:ind w:firstLine="540"/>
        <w:jc w:val="both"/>
      </w:pPr>
      <w:r>
        <w:t xml:space="preserve">При расторжении соглашения в случаях, предусмотренных </w:t>
      </w:r>
      <w:hyperlink w:anchor="P226" w:history="1">
        <w:r>
          <w:rPr>
            <w:color w:val="0000FF"/>
          </w:rPr>
          <w:t>абзацами вторым</w:t>
        </w:r>
      </w:hyperlink>
      <w:r>
        <w:t xml:space="preserve"> и </w:t>
      </w:r>
      <w:hyperlink w:anchor="P227" w:history="1">
        <w:r>
          <w:rPr>
            <w:color w:val="0000FF"/>
          </w:rPr>
          <w:t>третьим подпункта "д" пункта 27</w:t>
        </w:r>
      </w:hyperlink>
      <w:r>
        <w:t xml:space="preserve"> настоящих Правил, субсидия подлежит возврату в доход федерального бюджета в полном объеме с уплатой пени за каждый день пользования субсидией в размере одной трехсотой ключевой ставки Центрального банка Российской Федерации, действующей на день уплаты пени в период такого пользования.</w:t>
      </w:r>
    </w:p>
    <w:p w:rsidR="009E5AE1" w:rsidRDefault="009E5AE1">
      <w:pPr>
        <w:pStyle w:val="ConsPlusNormal"/>
        <w:spacing w:before="220"/>
        <w:ind w:firstLine="540"/>
        <w:jc w:val="both"/>
      </w:pPr>
      <w:r>
        <w:t xml:space="preserve">В случае недостижения результата предоставления субсидии, значений показателей (индикаторов) эффективности реализации инвестиционного проекта соответствующие средства подлежат возврату в доход федерального бюджета в соответствии с </w:t>
      </w:r>
      <w:hyperlink w:anchor="P210" w:history="1">
        <w:r>
          <w:rPr>
            <w:color w:val="0000FF"/>
          </w:rPr>
          <w:t>подпунктом "г" пункта 27</w:t>
        </w:r>
      </w:hyperlink>
      <w:r>
        <w:t xml:space="preserve"> настоящих Правил.</w:t>
      </w:r>
    </w:p>
    <w:p w:rsidR="009E5AE1" w:rsidRDefault="009E5AE1">
      <w:pPr>
        <w:pStyle w:val="ConsPlusNormal"/>
        <w:jc w:val="both"/>
      </w:pPr>
      <w:r>
        <w:t xml:space="preserve">(в ред. </w:t>
      </w:r>
      <w:hyperlink r:id="rId98" w:history="1">
        <w:r>
          <w:rPr>
            <w:color w:val="0000FF"/>
          </w:rPr>
          <w:t>Постановления</w:t>
        </w:r>
      </w:hyperlink>
      <w:r>
        <w:t xml:space="preserve"> Правительства РФ от 14.09.2020 N 1423)</w:t>
      </w:r>
    </w:p>
    <w:p w:rsidR="009E5AE1" w:rsidRDefault="009E5AE1">
      <w:pPr>
        <w:pStyle w:val="ConsPlusNormal"/>
        <w:jc w:val="both"/>
      </w:pPr>
      <w:r>
        <w:t xml:space="preserve">(п. 43 в ред. </w:t>
      </w:r>
      <w:hyperlink r:id="rId99" w:history="1">
        <w:r>
          <w:rPr>
            <w:color w:val="0000FF"/>
          </w:rPr>
          <w:t>Постановления</w:t>
        </w:r>
      </w:hyperlink>
      <w:r>
        <w:t xml:space="preserve"> Правительства РФ от 01.08.2019 N 999)</w:t>
      </w:r>
    </w:p>
    <w:p w:rsidR="009E5AE1" w:rsidRDefault="009E5AE1">
      <w:pPr>
        <w:pStyle w:val="ConsPlusNormal"/>
        <w:spacing w:before="220"/>
        <w:ind w:firstLine="540"/>
        <w:jc w:val="both"/>
      </w:pPr>
      <w:r>
        <w:t>43(1). Возврат субсидии осуществляется в порядке, установленном бюджетным законодательством Российской Федерации:</w:t>
      </w:r>
    </w:p>
    <w:p w:rsidR="009E5AE1" w:rsidRDefault="009E5AE1">
      <w:pPr>
        <w:pStyle w:val="ConsPlusNormal"/>
        <w:spacing w:before="220"/>
        <w:ind w:firstLine="540"/>
        <w:jc w:val="both"/>
      </w:pPr>
      <w:r>
        <w:t>а) на основании требования Министерства промышленности и торговли Российской Федерации, направленного заказным почтовым отправлением с уведомлением о вручении, - не позднее 30 рабочих дней со дня получения соответствующего требования организацией;</w:t>
      </w:r>
    </w:p>
    <w:p w:rsidR="009E5AE1" w:rsidRDefault="009E5AE1">
      <w:pPr>
        <w:pStyle w:val="ConsPlusNormal"/>
        <w:spacing w:before="220"/>
        <w:ind w:firstLine="540"/>
        <w:jc w:val="both"/>
      </w:pPr>
      <w:r>
        <w:t>б) на основании представления и (или) предписания органа государственного финансового контроля - в срок, установленный в соответствии с бюджетным законодательством Российской Федерации.</w:t>
      </w:r>
    </w:p>
    <w:p w:rsidR="009E5AE1" w:rsidRDefault="009E5AE1">
      <w:pPr>
        <w:pStyle w:val="ConsPlusNormal"/>
        <w:jc w:val="both"/>
      </w:pPr>
      <w:r>
        <w:t xml:space="preserve">(п. 43(1) введен </w:t>
      </w:r>
      <w:hyperlink r:id="rId100" w:history="1">
        <w:r>
          <w:rPr>
            <w:color w:val="0000FF"/>
          </w:rPr>
          <w:t>Постановлением</w:t>
        </w:r>
      </w:hyperlink>
      <w:r>
        <w:t xml:space="preserve"> Правительства РФ от 01.08.2019 N 999)</w:t>
      </w:r>
    </w:p>
    <w:p w:rsidR="009E5AE1" w:rsidRDefault="009E5AE1">
      <w:pPr>
        <w:pStyle w:val="ConsPlusNormal"/>
        <w:spacing w:before="220"/>
        <w:ind w:firstLine="540"/>
        <w:jc w:val="both"/>
      </w:pPr>
      <w:r>
        <w:t>43(2). В отношении соглашений, заключенных до 1 марта 2020 г., и в отношении соглашений, срок действия которых оканчивается с 1 марта по 31 декабря 2020 г., в соответствии с настоящими Правилами:</w:t>
      </w:r>
    </w:p>
    <w:p w:rsidR="009E5AE1" w:rsidRDefault="009E5AE1">
      <w:pPr>
        <w:pStyle w:val="ConsPlusNormal"/>
        <w:spacing w:before="220"/>
        <w:ind w:firstLine="540"/>
        <w:jc w:val="both"/>
      </w:pPr>
      <w:r>
        <w:t xml:space="preserve">а) в случае невозможности достижения организацией ключевых событий и реализации инвестиционного проекта в сроки, установленные в соглашениях о предоставлении субсидии на 2020 год, по независящим от организации обстоятельствам в связи с распространением новой коронавирусной инфекции на территории Российской Федерации допускается продление таких сроков на 1 год без расторжения соглашений о предоставлении субсидии в соответствии с настоящими Правилами на основании заявления с приложением документов, подтверждающих наступление таких обстоятельств, поступившего от организации в Министерство промышленности </w:t>
      </w:r>
      <w:r>
        <w:lastRenderedPageBreak/>
        <w:t>и торговли Российской Федерации в письменной форме до 31 декабря 2020 г.;</w:t>
      </w:r>
    </w:p>
    <w:p w:rsidR="009E5AE1" w:rsidRDefault="009E5AE1">
      <w:pPr>
        <w:pStyle w:val="ConsPlusNormal"/>
        <w:spacing w:before="220"/>
        <w:ind w:firstLine="540"/>
        <w:jc w:val="both"/>
      </w:pPr>
      <w:r>
        <w:t xml:space="preserve">б) в случае невозможности достижения организацией результата предоставления субсидии, показателей (индикаторов) эффективности реализации инвестиционного проекта, предусмотренных </w:t>
      </w:r>
      <w:hyperlink w:anchor="P229" w:history="1">
        <w:r>
          <w:rPr>
            <w:color w:val="0000FF"/>
          </w:rPr>
          <w:t>подпунктом "е" пункта 27</w:t>
        </w:r>
      </w:hyperlink>
      <w:r>
        <w:t xml:space="preserve"> настоящих Правил, значения которых устанавливаются соглашением о предоставлении субсидии в сроки, установленные на 2020 год, по независящим от организации обстоятельствам в связи с распространением новой коронавирусной инфекции на территории Российской Федерации допускается продление таких сроков на 1 год без возврата организацией субсидии в соответствии с настоящими Правилами на основании заявления с приложением документов, подтверждающих наступление таких обстоятельств, поступившего от организации в Министерство промышленности и торговли Российской Федерации в письменной форме до 31 декабря 2020 г.</w:t>
      </w:r>
    </w:p>
    <w:p w:rsidR="009E5AE1" w:rsidRDefault="009E5AE1">
      <w:pPr>
        <w:pStyle w:val="ConsPlusNormal"/>
        <w:jc w:val="both"/>
      </w:pPr>
      <w:r>
        <w:t xml:space="preserve">(п. 43(2) введен </w:t>
      </w:r>
      <w:hyperlink r:id="rId101" w:history="1">
        <w:r>
          <w:rPr>
            <w:color w:val="0000FF"/>
          </w:rPr>
          <w:t>Постановлением</w:t>
        </w:r>
      </w:hyperlink>
      <w:r>
        <w:t xml:space="preserve"> Правительства РФ от 26.11.2020 N 1949)</w:t>
      </w:r>
    </w:p>
    <w:p w:rsidR="009E5AE1" w:rsidRDefault="009E5AE1">
      <w:pPr>
        <w:pStyle w:val="ConsPlusNormal"/>
        <w:spacing w:before="220"/>
        <w:ind w:firstLine="540"/>
        <w:jc w:val="both"/>
      </w:pPr>
      <w:r>
        <w:t>44. Министерство промышленности и торговли Российской Федерации и орган государственного финансового контроля проводят обязательные проверки соблюдения организациями целей, условий и порядка предоставления субсидий.</w:t>
      </w: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right"/>
        <w:outlineLvl w:val="1"/>
      </w:pPr>
      <w:r>
        <w:t>Приложение N 1</w:t>
      </w:r>
    </w:p>
    <w:p w:rsidR="009E5AE1" w:rsidRDefault="009E5AE1">
      <w:pPr>
        <w:pStyle w:val="ConsPlusNormal"/>
        <w:jc w:val="right"/>
      </w:pPr>
      <w:r>
        <w:t>к Правилам предоставления субсидий</w:t>
      </w:r>
    </w:p>
    <w:p w:rsidR="009E5AE1" w:rsidRDefault="009E5AE1">
      <w:pPr>
        <w:pStyle w:val="ConsPlusNormal"/>
        <w:jc w:val="right"/>
      </w:pPr>
      <w:r>
        <w:t>из федерального бюджета российским</w:t>
      </w:r>
    </w:p>
    <w:p w:rsidR="009E5AE1" w:rsidRDefault="009E5AE1">
      <w:pPr>
        <w:pStyle w:val="ConsPlusNormal"/>
        <w:jc w:val="right"/>
      </w:pPr>
      <w:r>
        <w:t>организациям на возмещение части</w:t>
      </w:r>
    </w:p>
    <w:p w:rsidR="009E5AE1" w:rsidRDefault="009E5AE1">
      <w:pPr>
        <w:pStyle w:val="ConsPlusNormal"/>
        <w:jc w:val="right"/>
      </w:pPr>
      <w:r>
        <w:t>затрат на уплату процентов по кредитам,</w:t>
      </w:r>
    </w:p>
    <w:p w:rsidR="009E5AE1" w:rsidRDefault="009E5AE1">
      <w:pPr>
        <w:pStyle w:val="ConsPlusNormal"/>
        <w:jc w:val="right"/>
      </w:pPr>
      <w:r>
        <w:t>полученным в 2014 - 2019 годах</w:t>
      </w:r>
    </w:p>
    <w:p w:rsidR="009E5AE1" w:rsidRDefault="009E5AE1">
      <w:pPr>
        <w:pStyle w:val="ConsPlusNormal"/>
        <w:jc w:val="right"/>
      </w:pPr>
      <w:r>
        <w:t>в российских кредитных организациях</w:t>
      </w:r>
    </w:p>
    <w:p w:rsidR="009E5AE1" w:rsidRDefault="009E5AE1">
      <w:pPr>
        <w:pStyle w:val="ConsPlusNormal"/>
        <w:jc w:val="right"/>
      </w:pPr>
      <w:r>
        <w:t>и государственной корпорации</w:t>
      </w:r>
    </w:p>
    <w:p w:rsidR="009E5AE1" w:rsidRDefault="009E5AE1">
      <w:pPr>
        <w:pStyle w:val="ConsPlusNormal"/>
        <w:jc w:val="right"/>
      </w:pPr>
      <w:r>
        <w:t>развития "ВЭБ.РФ", а также</w:t>
      </w:r>
    </w:p>
    <w:p w:rsidR="009E5AE1" w:rsidRDefault="009E5AE1">
      <w:pPr>
        <w:pStyle w:val="ConsPlusNormal"/>
        <w:jc w:val="right"/>
      </w:pPr>
      <w:r>
        <w:t>в международных финансовых организациях,</w:t>
      </w:r>
    </w:p>
    <w:p w:rsidR="009E5AE1" w:rsidRDefault="009E5AE1">
      <w:pPr>
        <w:pStyle w:val="ConsPlusNormal"/>
        <w:jc w:val="right"/>
      </w:pPr>
      <w:r>
        <w:t>созданных в соответствии с международными</w:t>
      </w:r>
    </w:p>
    <w:p w:rsidR="009E5AE1" w:rsidRDefault="009E5AE1">
      <w:pPr>
        <w:pStyle w:val="ConsPlusNormal"/>
        <w:jc w:val="right"/>
      </w:pPr>
      <w:r>
        <w:t>договорами, в которых участвует</w:t>
      </w:r>
    </w:p>
    <w:p w:rsidR="009E5AE1" w:rsidRDefault="009E5AE1">
      <w:pPr>
        <w:pStyle w:val="ConsPlusNormal"/>
        <w:jc w:val="right"/>
      </w:pPr>
      <w:r>
        <w:t>Российская Федерация, на реализацию</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 и (или) выплату купонного</w:t>
      </w:r>
    </w:p>
    <w:p w:rsidR="009E5AE1" w:rsidRDefault="009E5AE1">
      <w:pPr>
        <w:pStyle w:val="ConsPlusNormal"/>
        <w:jc w:val="right"/>
      </w:pPr>
      <w:r>
        <w:t>дохода по облигациям, выпущенным</w:t>
      </w:r>
    </w:p>
    <w:p w:rsidR="009E5AE1" w:rsidRDefault="009E5AE1">
      <w:pPr>
        <w:pStyle w:val="ConsPlusNormal"/>
        <w:jc w:val="right"/>
      </w:pPr>
      <w:r>
        <w:t>в 2014 - 2019 годах в рамках реализации</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w:t>
      </w:r>
    </w:p>
    <w:p w:rsidR="009E5AE1" w:rsidRDefault="009E5AE1">
      <w:pPr>
        <w:pStyle w:val="ConsPlusNormal"/>
        <w:jc w:val="both"/>
      </w:pPr>
    </w:p>
    <w:p w:rsidR="009E5AE1" w:rsidRDefault="009E5AE1">
      <w:pPr>
        <w:pStyle w:val="ConsPlusTitle"/>
        <w:jc w:val="center"/>
      </w:pPr>
      <w:bookmarkStart w:id="36" w:name="P384"/>
      <w:bookmarkEnd w:id="36"/>
      <w:r>
        <w:t>ПОЛОЖЕНИЕ</w:t>
      </w:r>
    </w:p>
    <w:p w:rsidR="009E5AE1" w:rsidRDefault="009E5AE1">
      <w:pPr>
        <w:pStyle w:val="ConsPlusTitle"/>
        <w:jc w:val="center"/>
      </w:pPr>
      <w:r>
        <w:t>О МЕЖВЕДОМСТВЕННОЙ КОМИССИИ ПО ВКЛЮЧЕНИЮ КОМПЛЕКСНЫХ</w:t>
      </w:r>
    </w:p>
    <w:p w:rsidR="009E5AE1" w:rsidRDefault="009E5AE1">
      <w:pPr>
        <w:pStyle w:val="ConsPlusTitle"/>
        <w:jc w:val="center"/>
      </w:pPr>
      <w:r>
        <w:t>ИНВЕСТИЦИОННЫХ ПРОЕКТОВ В ПЕРЕЧЕНЬ КОМПЛЕКСНЫХ</w:t>
      </w:r>
    </w:p>
    <w:p w:rsidR="009E5AE1" w:rsidRDefault="009E5AE1">
      <w:pPr>
        <w:pStyle w:val="ConsPlusTitle"/>
        <w:jc w:val="center"/>
      </w:pPr>
      <w:r>
        <w:t>ИНВЕСТИЦИОННЫХ ПРОЕКТОВ ПО ПРИОРИТЕТНЫМ</w:t>
      </w:r>
    </w:p>
    <w:p w:rsidR="009E5AE1" w:rsidRDefault="009E5AE1">
      <w:pPr>
        <w:pStyle w:val="ConsPlusTitle"/>
        <w:jc w:val="center"/>
      </w:pPr>
      <w:r>
        <w:t>НАПРАВЛЕНИЯМ ГРАЖДАНСКОЙ ПРОМЫШЛЕННОСТИ</w:t>
      </w:r>
    </w:p>
    <w:p w:rsidR="009E5AE1" w:rsidRDefault="009E5A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5AE1">
        <w:trPr>
          <w:jc w:val="center"/>
        </w:trPr>
        <w:tc>
          <w:tcPr>
            <w:tcW w:w="9294" w:type="dxa"/>
            <w:tcBorders>
              <w:top w:val="nil"/>
              <w:left w:val="single" w:sz="24" w:space="0" w:color="CED3F1"/>
              <w:bottom w:val="nil"/>
              <w:right w:val="single" w:sz="24" w:space="0" w:color="F4F3F8"/>
            </w:tcBorders>
            <w:shd w:val="clear" w:color="auto" w:fill="F4F3F8"/>
          </w:tcPr>
          <w:p w:rsidR="009E5AE1" w:rsidRDefault="009E5AE1">
            <w:pPr>
              <w:pStyle w:val="ConsPlusNormal"/>
              <w:jc w:val="center"/>
            </w:pPr>
            <w:r>
              <w:rPr>
                <w:color w:val="392C69"/>
              </w:rPr>
              <w:t>Список изменяющих документов</w:t>
            </w:r>
          </w:p>
          <w:p w:rsidR="009E5AE1" w:rsidRDefault="009E5AE1">
            <w:pPr>
              <w:pStyle w:val="ConsPlusNormal"/>
              <w:jc w:val="center"/>
            </w:pPr>
            <w:r>
              <w:rPr>
                <w:color w:val="392C69"/>
              </w:rPr>
              <w:t xml:space="preserve">(в ред. Постановлений Правительства РФ от 15.05.2019 </w:t>
            </w:r>
            <w:hyperlink r:id="rId102" w:history="1">
              <w:r>
                <w:rPr>
                  <w:color w:val="0000FF"/>
                </w:rPr>
                <w:t>N 601</w:t>
              </w:r>
            </w:hyperlink>
            <w:r>
              <w:rPr>
                <w:color w:val="392C69"/>
              </w:rPr>
              <w:t>,</w:t>
            </w:r>
          </w:p>
          <w:p w:rsidR="009E5AE1" w:rsidRDefault="009E5AE1">
            <w:pPr>
              <w:pStyle w:val="ConsPlusNormal"/>
              <w:jc w:val="center"/>
            </w:pPr>
            <w:r>
              <w:rPr>
                <w:color w:val="392C69"/>
              </w:rPr>
              <w:t xml:space="preserve">от 14.09.2020 </w:t>
            </w:r>
            <w:hyperlink r:id="rId103" w:history="1">
              <w:r>
                <w:rPr>
                  <w:color w:val="0000FF"/>
                </w:rPr>
                <w:t>N 1423</w:t>
              </w:r>
            </w:hyperlink>
            <w:r>
              <w:rPr>
                <w:color w:val="392C69"/>
              </w:rPr>
              <w:t>)</w:t>
            </w:r>
          </w:p>
        </w:tc>
      </w:tr>
    </w:tbl>
    <w:p w:rsidR="009E5AE1" w:rsidRDefault="009E5AE1">
      <w:pPr>
        <w:pStyle w:val="ConsPlusNormal"/>
        <w:jc w:val="both"/>
      </w:pPr>
    </w:p>
    <w:p w:rsidR="009E5AE1" w:rsidRDefault="009E5AE1">
      <w:pPr>
        <w:pStyle w:val="ConsPlusNormal"/>
        <w:ind w:firstLine="540"/>
        <w:jc w:val="both"/>
      </w:pPr>
      <w:r>
        <w:t>1. Настоящее Положение определяет порядок формирования и деятельности межведомственной комиссии по включению комплексных инвестиционных проектов в перечень комплексных инвестиционных проектов по приоритетным направлениям гражданской промышленности (далее - комиссия).</w:t>
      </w:r>
    </w:p>
    <w:p w:rsidR="009E5AE1" w:rsidRDefault="009E5AE1">
      <w:pPr>
        <w:pStyle w:val="ConsPlusNormal"/>
        <w:spacing w:before="220"/>
        <w:ind w:firstLine="540"/>
        <w:jc w:val="both"/>
      </w:pPr>
      <w:r>
        <w:t xml:space="preserve">Комиссия является коллегиальным органом, выполняющим функции по отбору реализуемых российскими организациями комплексных инвестиционных проектов по приоритетным направлениям гражданской промышленности в рамках государственной </w:t>
      </w:r>
      <w:hyperlink r:id="rId104" w:history="1">
        <w:r>
          <w:rPr>
            <w:color w:val="0000FF"/>
          </w:rPr>
          <w:t>программы</w:t>
        </w:r>
      </w:hyperlink>
      <w:r>
        <w:t xml:space="preserve"> Российской Федерации "Развитие промышленности и повышение ее конкурентоспособности" (далее соответственно - российские организации, инвестиционные проекты, приоритетные направления), подлежащих включению в перечень комплексных инвестиционных проектов по приоритетным направлениям (далее соответственно - перечень, отбор), по рассмотрению заявок российских организаций, в том числе повторному рассмотрению заявок, об изменении сроков реализации инвестиционных проектов, а также о внесении изменений в планы-графики реализации инвестиционных проектов (далее - план-график), включающие ключевые события реализации инвестиционных проектов, и (или) показатели (индикаторы) эффективности реализации инвестиционных проектов, указанные в заключенных Министерством промышленности и торговли Российской Федерации и российскими организациями соглашениях о предоставлении субсидий (далее - показатели (индикаторы) эффективности реализации инвестиционных проектов), и принятию решений о возможности (невозможности) внесения заявленных изменений.</w:t>
      </w:r>
    </w:p>
    <w:p w:rsidR="009E5AE1" w:rsidRDefault="009E5AE1">
      <w:pPr>
        <w:pStyle w:val="ConsPlusNormal"/>
        <w:spacing w:before="220"/>
        <w:ind w:firstLine="540"/>
        <w:jc w:val="both"/>
      </w:pPr>
      <w:r>
        <w:t xml:space="preserve">2. Комиссия в своей деятельности руководствуется </w:t>
      </w:r>
      <w:hyperlink r:id="rId105" w:history="1">
        <w:r>
          <w:rPr>
            <w:color w:val="0000FF"/>
          </w:rPr>
          <w:t>Конституцией</w:t>
        </w:r>
      </w:hyperlink>
      <w:r>
        <w:t xml:space="preserve"> Российской Федерации, федеральными законами, актами Президента Российской Федерации, </w:t>
      </w:r>
      <w:hyperlink r:id="rId106" w:history="1">
        <w:r>
          <w:rPr>
            <w:color w:val="0000FF"/>
          </w:rPr>
          <w:t>постановлением</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 и иными нормативными правовыми актами.</w:t>
      </w:r>
    </w:p>
    <w:p w:rsidR="009E5AE1" w:rsidRDefault="009E5AE1">
      <w:pPr>
        <w:pStyle w:val="ConsPlusNormal"/>
        <w:spacing w:before="220"/>
        <w:ind w:firstLine="540"/>
        <w:jc w:val="both"/>
      </w:pPr>
      <w:r>
        <w:t>3. В целях выполнения своих функций комиссия осуществляет:</w:t>
      </w:r>
    </w:p>
    <w:p w:rsidR="009E5AE1" w:rsidRDefault="009E5AE1">
      <w:pPr>
        <w:pStyle w:val="ConsPlusNormal"/>
        <w:spacing w:before="220"/>
        <w:ind w:firstLine="540"/>
        <w:jc w:val="both"/>
      </w:pPr>
      <w:r>
        <w:t>а) рассмотрение и оценку инвестиционных проектов, представленных в целях включения в перечень;</w:t>
      </w:r>
    </w:p>
    <w:p w:rsidR="009E5AE1" w:rsidRDefault="009E5AE1">
      <w:pPr>
        <w:pStyle w:val="ConsPlusNormal"/>
        <w:spacing w:before="220"/>
        <w:ind w:firstLine="540"/>
        <w:jc w:val="both"/>
      </w:pPr>
      <w:r>
        <w:t>б) признание инвестиционных проектов прошедшими или не прошедшими отбор;</w:t>
      </w:r>
    </w:p>
    <w:p w:rsidR="009E5AE1" w:rsidRDefault="009E5AE1">
      <w:pPr>
        <w:pStyle w:val="ConsPlusNormal"/>
        <w:spacing w:before="220"/>
        <w:ind w:firstLine="540"/>
        <w:jc w:val="both"/>
      </w:pPr>
      <w:bookmarkStart w:id="37" w:name="P399"/>
      <w:bookmarkEnd w:id="37"/>
      <w:r>
        <w:t>в) повторное рассмотрение инвестиционных проектов, представленных на основании заявок российских организаций об изменении сроков реализации инвестиционных проектов, а также о внесении изменений в планы-графики и (или) показатели (индикаторы) эффективности реализации инвестиционных проектов;</w:t>
      </w:r>
    </w:p>
    <w:p w:rsidR="009E5AE1" w:rsidRDefault="009E5AE1">
      <w:pPr>
        <w:pStyle w:val="ConsPlusNormal"/>
        <w:spacing w:before="220"/>
        <w:ind w:firstLine="540"/>
        <w:jc w:val="both"/>
      </w:pPr>
      <w:r>
        <w:t xml:space="preserve">г) принятие решения о возможности (невозможности) внесения изменений в планы-графики и (или) показатели (индикаторы) эффективности реализации инвестиционных проектов по результатам повторного рассмотрения представленных инвестиционных проектов в соответствии с </w:t>
      </w:r>
      <w:hyperlink w:anchor="P399" w:history="1">
        <w:r>
          <w:rPr>
            <w:color w:val="0000FF"/>
          </w:rPr>
          <w:t>подпунктом "в"</w:t>
        </w:r>
      </w:hyperlink>
      <w:r>
        <w:t xml:space="preserve"> настоящего пункта.</w:t>
      </w:r>
    </w:p>
    <w:p w:rsidR="009E5AE1" w:rsidRDefault="009E5AE1">
      <w:pPr>
        <w:pStyle w:val="ConsPlusNormal"/>
        <w:spacing w:before="220"/>
        <w:ind w:firstLine="540"/>
        <w:jc w:val="both"/>
      </w:pPr>
      <w:bookmarkStart w:id="38" w:name="P401"/>
      <w:bookmarkEnd w:id="38"/>
      <w:r>
        <w:t>4. В состав комиссии входят:</w:t>
      </w:r>
    </w:p>
    <w:p w:rsidR="009E5AE1" w:rsidRDefault="009E5AE1">
      <w:pPr>
        <w:pStyle w:val="ConsPlusNormal"/>
        <w:spacing w:before="220"/>
        <w:ind w:firstLine="540"/>
        <w:jc w:val="both"/>
      </w:pPr>
      <w:r>
        <w:t>а) председатель комиссии - заместитель Министра промышленности и торговли Российской Федерации;</w:t>
      </w:r>
    </w:p>
    <w:p w:rsidR="009E5AE1" w:rsidRDefault="009E5AE1">
      <w:pPr>
        <w:pStyle w:val="ConsPlusNormal"/>
        <w:spacing w:before="220"/>
        <w:ind w:firstLine="540"/>
        <w:jc w:val="both"/>
      </w:pPr>
      <w:r>
        <w:t>б) заместитель председателя комиссии - представитель Министерства промышленности и торговли Российской Федерации;</w:t>
      </w:r>
    </w:p>
    <w:p w:rsidR="009E5AE1" w:rsidRDefault="009E5AE1">
      <w:pPr>
        <w:pStyle w:val="ConsPlusNormal"/>
        <w:jc w:val="both"/>
      </w:pPr>
      <w:r>
        <w:t xml:space="preserve">(в ред. </w:t>
      </w:r>
      <w:hyperlink r:id="rId107"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в) 2 члена комиссии - представители Министерства промышленности и торговли Российской Федерации;</w:t>
      </w:r>
    </w:p>
    <w:p w:rsidR="009E5AE1" w:rsidRDefault="009E5AE1">
      <w:pPr>
        <w:pStyle w:val="ConsPlusNormal"/>
        <w:spacing w:before="220"/>
        <w:ind w:firstLine="540"/>
        <w:jc w:val="both"/>
      </w:pPr>
      <w:r>
        <w:lastRenderedPageBreak/>
        <w:t>г) 2 члена комиссии - представители Министерства экономического развития Российской Федерации;</w:t>
      </w:r>
    </w:p>
    <w:p w:rsidR="009E5AE1" w:rsidRDefault="009E5AE1">
      <w:pPr>
        <w:pStyle w:val="ConsPlusNormal"/>
        <w:spacing w:before="220"/>
        <w:ind w:firstLine="540"/>
        <w:jc w:val="both"/>
      </w:pPr>
      <w:r>
        <w:t>д) 2 члена комиссии - представители Министерства финансов Российской Федерации;</w:t>
      </w:r>
    </w:p>
    <w:p w:rsidR="009E5AE1" w:rsidRDefault="009E5AE1">
      <w:pPr>
        <w:pStyle w:val="ConsPlusNormal"/>
        <w:spacing w:before="220"/>
        <w:ind w:firstLine="540"/>
        <w:jc w:val="both"/>
      </w:pPr>
      <w:r>
        <w:t>е) 1 член комиссии - представитель Аппарата Правительства Российской Федерации;</w:t>
      </w:r>
    </w:p>
    <w:p w:rsidR="009E5AE1" w:rsidRDefault="009E5AE1">
      <w:pPr>
        <w:pStyle w:val="ConsPlusNormal"/>
        <w:spacing w:before="220"/>
        <w:ind w:firstLine="540"/>
        <w:jc w:val="both"/>
      </w:pPr>
      <w:r>
        <w:t>ж) 1 член комиссии - представитель Министерства Российской Федерации по развитию Дальнего Востока и Арктики;</w:t>
      </w:r>
    </w:p>
    <w:p w:rsidR="009E5AE1" w:rsidRDefault="009E5AE1">
      <w:pPr>
        <w:pStyle w:val="ConsPlusNormal"/>
        <w:jc w:val="both"/>
      </w:pPr>
      <w:r>
        <w:t xml:space="preserve">(в ред. </w:t>
      </w:r>
      <w:hyperlink r:id="rId108" w:history="1">
        <w:r>
          <w:rPr>
            <w:color w:val="0000FF"/>
          </w:rPr>
          <w:t>Постановления</w:t>
        </w:r>
      </w:hyperlink>
      <w:r>
        <w:t xml:space="preserve"> Правительства РФ от 15.05.2019 N 601)</w:t>
      </w:r>
    </w:p>
    <w:p w:rsidR="009E5AE1" w:rsidRDefault="009E5AE1">
      <w:pPr>
        <w:pStyle w:val="ConsPlusNormal"/>
        <w:spacing w:before="220"/>
        <w:ind w:firstLine="540"/>
        <w:jc w:val="both"/>
      </w:pPr>
      <w:r>
        <w:t xml:space="preserve">з) утратил силу. - </w:t>
      </w:r>
      <w:hyperlink r:id="rId109" w:history="1">
        <w:r>
          <w:rPr>
            <w:color w:val="0000FF"/>
          </w:rPr>
          <w:t>Постановление</w:t>
        </w:r>
      </w:hyperlink>
      <w:r>
        <w:t xml:space="preserve"> Правительства РФ от 14.09.2020 N 1423;</w:t>
      </w:r>
    </w:p>
    <w:p w:rsidR="009E5AE1" w:rsidRDefault="009E5AE1">
      <w:pPr>
        <w:pStyle w:val="ConsPlusNormal"/>
        <w:spacing w:before="220"/>
        <w:ind w:firstLine="540"/>
        <w:jc w:val="both"/>
      </w:pPr>
      <w:r>
        <w:t>и) 1 член комиссии - представитель Министерства строительства и жилищно-коммунального хозяйства Российской Федерации;</w:t>
      </w:r>
    </w:p>
    <w:p w:rsidR="009E5AE1" w:rsidRDefault="009E5AE1">
      <w:pPr>
        <w:pStyle w:val="ConsPlusNormal"/>
        <w:spacing w:before="220"/>
        <w:ind w:firstLine="540"/>
        <w:jc w:val="both"/>
      </w:pPr>
      <w:r>
        <w:t>к) 6 членов комиссии - представители кредитных, научных и общественных организаций, а также государственной корпорации развития "ВЭБ.РФ".</w:t>
      </w:r>
    </w:p>
    <w:p w:rsidR="009E5AE1" w:rsidRDefault="009E5AE1">
      <w:pPr>
        <w:pStyle w:val="ConsPlusNormal"/>
        <w:jc w:val="both"/>
      </w:pPr>
      <w:r>
        <w:t xml:space="preserve">(в ред. </w:t>
      </w:r>
      <w:hyperlink r:id="rId110"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 xml:space="preserve">5. Правительство Российской Федерации образовывает комиссию и утверждает ее состав. Представители федеральных органов исполнительной власти, указанные в </w:t>
      </w:r>
      <w:hyperlink w:anchor="P401" w:history="1">
        <w:r>
          <w:rPr>
            <w:color w:val="0000FF"/>
          </w:rPr>
          <w:t>пункте 4</w:t>
        </w:r>
      </w:hyperlink>
      <w:r>
        <w:t xml:space="preserve"> настоящего Положения, включаются в состав комиссии по представлению соответствующего федерального органа исполнительной власти. Представители кредитных, научных и общественных организаций, а также государственной корпорации развития "ВЭБ.РФ" включаются в состав комиссии по представлению Министерства промышленности и торговли Российской Федерации.</w:t>
      </w:r>
    </w:p>
    <w:p w:rsidR="009E5AE1" w:rsidRDefault="009E5AE1">
      <w:pPr>
        <w:pStyle w:val="ConsPlusNormal"/>
        <w:jc w:val="both"/>
      </w:pPr>
      <w:r>
        <w:t xml:space="preserve">(в ред. </w:t>
      </w:r>
      <w:hyperlink r:id="rId111"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6. Председатель комиссии:</w:t>
      </w:r>
    </w:p>
    <w:p w:rsidR="009E5AE1" w:rsidRDefault="009E5AE1">
      <w:pPr>
        <w:pStyle w:val="ConsPlusNormal"/>
        <w:spacing w:before="220"/>
        <w:ind w:firstLine="540"/>
        <w:jc w:val="both"/>
      </w:pPr>
      <w:r>
        <w:t>а) организует работу комиссии и обеспечивает контроль за исполнением ее решений;</w:t>
      </w:r>
    </w:p>
    <w:p w:rsidR="009E5AE1" w:rsidRDefault="009E5AE1">
      <w:pPr>
        <w:pStyle w:val="ConsPlusNormal"/>
        <w:spacing w:before="220"/>
        <w:ind w:firstLine="540"/>
        <w:jc w:val="both"/>
      </w:pPr>
      <w:r>
        <w:t>б) определяет перечень, сроки и порядок рассмотрения вопросов на заседаниях комиссии;</w:t>
      </w:r>
    </w:p>
    <w:p w:rsidR="009E5AE1" w:rsidRDefault="009E5AE1">
      <w:pPr>
        <w:pStyle w:val="ConsPlusNormal"/>
        <w:spacing w:before="220"/>
        <w:ind w:firstLine="540"/>
        <w:jc w:val="both"/>
      </w:pPr>
      <w:r>
        <w:t>в) организует планирование текущей работы комиссии и на перспективу;</w:t>
      </w:r>
    </w:p>
    <w:p w:rsidR="009E5AE1" w:rsidRDefault="009E5AE1">
      <w:pPr>
        <w:pStyle w:val="ConsPlusNormal"/>
        <w:spacing w:before="220"/>
        <w:ind w:firstLine="540"/>
        <w:jc w:val="both"/>
      </w:pPr>
      <w:r>
        <w:t>г) представляет комиссию при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российскими организациями, а также ведет переписку с указанными органами и российскими организациями.</w:t>
      </w:r>
    </w:p>
    <w:p w:rsidR="009E5AE1" w:rsidRDefault="009E5AE1">
      <w:pPr>
        <w:pStyle w:val="ConsPlusNormal"/>
        <w:spacing w:before="220"/>
        <w:ind w:firstLine="540"/>
        <w:jc w:val="both"/>
      </w:pPr>
      <w:r>
        <w:t>7. В отсутствие председателя комиссии его обязанности исполняет заместитель председателя комиссии.</w:t>
      </w:r>
    </w:p>
    <w:p w:rsidR="009E5AE1" w:rsidRDefault="009E5AE1">
      <w:pPr>
        <w:pStyle w:val="ConsPlusNormal"/>
        <w:spacing w:before="220"/>
        <w:ind w:firstLine="540"/>
        <w:jc w:val="both"/>
      </w:pPr>
      <w:r>
        <w:t>8. Комиссия для осуществления своих функций имеет право:</w:t>
      </w:r>
    </w:p>
    <w:p w:rsidR="009E5AE1" w:rsidRDefault="009E5AE1">
      <w:pPr>
        <w:pStyle w:val="ConsPlusNormal"/>
        <w:spacing w:before="220"/>
        <w:ind w:firstLine="540"/>
        <w:jc w:val="both"/>
      </w:pPr>
      <w:r>
        <w:t>а) взаимодействовать по вопросам, входящим в компетенцию комиссии, с федеральными органами исполнительной власти, органами исполнительной власти субъектов Российской Федерации, органами местного самоуправления и российскими организациями, получать от них в установленном порядке необходимые материалы и информацию;</w:t>
      </w:r>
    </w:p>
    <w:p w:rsidR="009E5AE1" w:rsidRDefault="009E5AE1">
      <w:pPr>
        <w:pStyle w:val="ConsPlusNormal"/>
        <w:spacing w:before="220"/>
        <w:ind w:firstLine="540"/>
        <w:jc w:val="both"/>
      </w:pPr>
      <w:r>
        <w:t>б) пользоваться в установленном порядке информационными базами данных и системами федеральных органов исполнительной власти;</w:t>
      </w:r>
    </w:p>
    <w:p w:rsidR="009E5AE1" w:rsidRDefault="009E5AE1">
      <w:pPr>
        <w:pStyle w:val="ConsPlusNormal"/>
        <w:spacing w:before="220"/>
        <w:ind w:firstLine="540"/>
        <w:jc w:val="both"/>
      </w:pPr>
      <w:r>
        <w:t>в) использовать государственные системы связи и коммуникации;</w:t>
      </w:r>
    </w:p>
    <w:p w:rsidR="009E5AE1" w:rsidRDefault="009E5AE1">
      <w:pPr>
        <w:pStyle w:val="ConsPlusNormal"/>
        <w:spacing w:before="220"/>
        <w:ind w:firstLine="540"/>
        <w:jc w:val="both"/>
      </w:pPr>
      <w:r>
        <w:t xml:space="preserve">г) привлекать на безвозмездной основе для осуществления аналитических и экспертных </w:t>
      </w:r>
      <w:r>
        <w:lastRenderedPageBreak/>
        <w:t>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9E5AE1" w:rsidRDefault="009E5AE1">
      <w:pPr>
        <w:pStyle w:val="ConsPlusNormal"/>
        <w:spacing w:before="220"/>
        <w:ind w:firstLine="540"/>
        <w:jc w:val="both"/>
      </w:pPr>
      <w:r>
        <w:t xml:space="preserve">9. Информационное взаимодействие между российской организацией, Министерством промышленности и торговли Российской Федерации и членами комиссии осуществляется в электронной форме с использованием государственной информационной системы промышленности, созданной в соответствии со </w:t>
      </w:r>
      <w:hyperlink r:id="rId112" w:history="1">
        <w:r>
          <w:rPr>
            <w:color w:val="0000FF"/>
          </w:rPr>
          <w:t>статьей 14</w:t>
        </w:r>
      </w:hyperlink>
      <w:r>
        <w:t xml:space="preserve"> Федерального закона "О промышленной политике в Российской Федерации" (далее - информационная система).</w:t>
      </w:r>
    </w:p>
    <w:p w:rsidR="009E5AE1" w:rsidRDefault="009E5AE1">
      <w:pPr>
        <w:pStyle w:val="ConsPlusNormal"/>
        <w:jc w:val="both"/>
      </w:pPr>
      <w:r>
        <w:t xml:space="preserve">(в ред. </w:t>
      </w:r>
      <w:hyperlink r:id="rId113"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10. Заседания комиссии проводятся по мере необходимости. Созыв и проведение заседаний комиссии осуществляет Министерство промышленности и торговли Российской Федерации.</w:t>
      </w:r>
    </w:p>
    <w:p w:rsidR="009E5AE1" w:rsidRDefault="009E5AE1">
      <w:pPr>
        <w:pStyle w:val="ConsPlusNormal"/>
        <w:jc w:val="both"/>
      </w:pPr>
      <w:r>
        <w:t xml:space="preserve">(в ред. </w:t>
      </w:r>
      <w:hyperlink r:id="rId114"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t>Решения по вопросам включения инвестиционных проектов в перечень рассматриваются на заседании комиссии путем проведения очного голосования.</w:t>
      </w:r>
    </w:p>
    <w:p w:rsidR="009E5AE1" w:rsidRDefault="009E5AE1">
      <w:pPr>
        <w:pStyle w:val="ConsPlusNormal"/>
        <w:spacing w:before="220"/>
        <w:ind w:firstLine="540"/>
        <w:jc w:val="both"/>
      </w:pPr>
      <w:r>
        <w:t>Комиссия в месяце проведения отбора проводит рассмотрение заявок на участии в отборе и большинством голосов членов комиссии, присутствующих на заседании комиссии, принимает решение о признании инвестиционных проектов прошедшими или не прошедшими отбор.</w:t>
      </w:r>
    </w:p>
    <w:p w:rsidR="009E5AE1" w:rsidRDefault="009E5AE1">
      <w:pPr>
        <w:pStyle w:val="ConsPlusNormal"/>
        <w:spacing w:before="220"/>
        <w:ind w:firstLine="540"/>
        <w:jc w:val="both"/>
      </w:pPr>
      <w:r>
        <w:t>Решения по вопросам об изменении условий предоставления субсидий для инвестиционных проектов, включенных в перечень, могут быть приняты путем проведения заочного голосования членов комиссии.</w:t>
      </w:r>
    </w:p>
    <w:p w:rsidR="009E5AE1" w:rsidRDefault="009E5AE1">
      <w:pPr>
        <w:pStyle w:val="ConsPlusNormal"/>
        <w:spacing w:before="220"/>
        <w:ind w:firstLine="540"/>
        <w:jc w:val="both"/>
      </w:pPr>
      <w:r>
        <w:t>11. Члены комиссии обладают равными правами при обсуждении вопросов, рассматриваемых на заседании комиссии.</w:t>
      </w:r>
    </w:p>
    <w:p w:rsidR="009E5AE1" w:rsidRDefault="009E5AE1">
      <w:pPr>
        <w:pStyle w:val="ConsPlusNormal"/>
        <w:spacing w:before="220"/>
        <w:ind w:firstLine="540"/>
        <w:jc w:val="both"/>
      </w:pPr>
      <w:r>
        <w:t>Решение комиссии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w:t>
      </w:r>
    </w:p>
    <w:p w:rsidR="009E5AE1" w:rsidRDefault="009E5AE1">
      <w:pPr>
        <w:pStyle w:val="ConsPlusNormal"/>
        <w:spacing w:before="220"/>
        <w:ind w:firstLine="540"/>
        <w:jc w:val="both"/>
      </w:pPr>
      <w:r>
        <w:t>Члены комиссии, участвующие в заседании посредством средств видео-конференц-связи, считаются присутствующими на заседании.</w:t>
      </w:r>
    </w:p>
    <w:p w:rsidR="009E5AE1" w:rsidRDefault="009E5AE1">
      <w:pPr>
        <w:pStyle w:val="ConsPlusNormal"/>
        <w:spacing w:before="220"/>
        <w:ind w:firstLine="540"/>
        <w:jc w:val="both"/>
      </w:pPr>
      <w:r>
        <w:t>Члены комиссии не вправе делегировать свои полномочия иным лицам.</w:t>
      </w:r>
    </w:p>
    <w:p w:rsidR="009E5AE1" w:rsidRDefault="009E5AE1">
      <w:pPr>
        <w:pStyle w:val="ConsPlusNormal"/>
        <w:spacing w:before="220"/>
        <w:ind w:firstLine="540"/>
        <w:jc w:val="both"/>
      </w:pPr>
      <w:r>
        <w:t>12. Члены комиссии не позднее чем за 2 недели до дня проведения заседания комиссии получают уведомление о предстоящем заседании и материалы, которые будут рассматриваться на этом заседании.</w:t>
      </w:r>
    </w:p>
    <w:p w:rsidR="009E5AE1" w:rsidRDefault="009E5AE1">
      <w:pPr>
        <w:pStyle w:val="ConsPlusNormal"/>
        <w:spacing w:before="220"/>
        <w:ind w:firstLine="540"/>
        <w:jc w:val="both"/>
      </w:pPr>
      <w:r>
        <w:t>Заседание комиссии считается правомочным, если на нем присутствует не менее половины ее членов.</w:t>
      </w:r>
    </w:p>
    <w:p w:rsidR="009E5AE1" w:rsidRDefault="009E5AE1">
      <w:pPr>
        <w:pStyle w:val="ConsPlusNormal"/>
        <w:spacing w:before="220"/>
        <w:ind w:firstLine="540"/>
        <w:jc w:val="both"/>
      </w:pPr>
      <w:r>
        <w:t>13. При принятии решения о проведении заочного голосования члены комиссии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w:t>
      </w:r>
    </w:p>
    <w:p w:rsidR="009E5AE1" w:rsidRDefault="009E5AE1">
      <w:pPr>
        <w:pStyle w:val="ConsPlusNormal"/>
        <w:spacing w:before="220"/>
        <w:ind w:firstLine="540"/>
        <w:jc w:val="both"/>
      </w:pPr>
      <w:r>
        <w:t>При проведении заочного голосования решения принимаются большинством голосов от общего числа лиц, участвующих в голосовании. При этом число лиц, участвующих в заочном голосовании, должно составлять более половины членов комиссии. В случае равенства голосов решающим является голос председательствующего на заседании.</w:t>
      </w:r>
    </w:p>
    <w:p w:rsidR="009E5AE1" w:rsidRDefault="009E5AE1">
      <w:pPr>
        <w:pStyle w:val="ConsPlusNormal"/>
        <w:spacing w:before="220"/>
        <w:ind w:firstLine="540"/>
        <w:jc w:val="both"/>
      </w:pPr>
      <w:r>
        <w:t>14. Решения, принимаемые на заседании комиссии, оформляются протоколом, который подписывают присутствующие на заседании члены комиссии.</w:t>
      </w:r>
    </w:p>
    <w:p w:rsidR="009E5AE1" w:rsidRDefault="009E5AE1">
      <w:pPr>
        <w:pStyle w:val="ConsPlusNormal"/>
        <w:jc w:val="both"/>
      </w:pPr>
      <w:r>
        <w:t xml:space="preserve">(в ред. </w:t>
      </w:r>
      <w:hyperlink r:id="rId115" w:history="1">
        <w:r>
          <w:rPr>
            <w:color w:val="0000FF"/>
          </w:rPr>
          <w:t>Постановления</w:t>
        </w:r>
      </w:hyperlink>
      <w:r>
        <w:t xml:space="preserve"> Правительства РФ от 14.09.2020 N 1423)</w:t>
      </w:r>
    </w:p>
    <w:p w:rsidR="009E5AE1" w:rsidRDefault="009E5AE1">
      <w:pPr>
        <w:pStyle w:val="ConsPlusNormal"/>
        <w:spacing w:before="220"/>
        <w:ind w:firstLine="540"/>
        <w:jc w:val="both"/>
      </w:pPr>
      <w:r>
        <w:lastRenderedPageBreak/>
        <w:t>15. Информационно-аналитическое обеспечение деятельности комиссии осуществляется Министерством промышленности и торговли Российской Федерации с участием федеральных органов исполнительной власти, представители которых входят в состав комиссии.</w:t>
      </w: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right"/>
        <w:outlineLvl w:val="1"/>
      </w:pPr>
      <w:r>
        <w:t>Приложение N 2</w:t>
      </w:r>
    </w:p>
    <w:p w:rsidR="009E5AE1" w:rsidRDefault="009E5AE1">
      <w:pPr>
        <w:pStyle w:val="ConsPlusNormal"/>
        <w:jc w:val="right"/>
      </w:pPr>
      <w:r>
        <w:t>к Правилам предоставления субсидий</w:t>
      </w:r>
    </w:p>
    <w:p w:rsidR="009E5AE1" w:rsidRDefault="009E5AE1">
      <w:pPr>
        <w:pStyle w:val="ConsPlusNormal"/>
        <w:jc w:val="right"/>
      </w:pPr>
      <w:r>
        <w:t>из федерального бюджета российским</w:t>
      </w:r>
    </w:p>
    <w:p w:rsidR="009E5AE1" w:rsidRDefault="009E5AE1">
      <w:pPr>
        <w:pStyle w:val="ConsPlusNormal"/>
        <w:jc w:val="right"/>
      </w:pPr>
      <w:r>
        <w:t>организациям на возмещение части</w:t>
      </w:r>
    </w:p>
    <w:p w:rsidR="009E5AE1" w:rsidRDefault="009E5AE1">
      <w:pPr>
        <w:pStyle w:val="ConsPlusNormal"/>
        <w:jc w:val="right"/>
      </w:pPr>
      <w:r>
        <w:t>затрат на уплату процентов по кредитам,</w:t>
      </w:r>
    </w:p>
    <w:p w:rsidR="009E5AE1" w:rsidRDefault="009E5AE1">
      <w:pPr>
        <w:pStyle w:val="ConsPlusNormal"/>
        <w:jc w:val="right"/>
      </w:pPr>
      <w:r>
        <w:t>полученным в 2014 - 2019 годах</w:t>
      </w:r>
    </w:p>
    <w:p w:rsidR="009E5AE1" w:rsidRDefault="009E5AE1">
      <w:pPr>
        <w:pStyle w:val="ConsPlusNormal"/>
        <w:jc w:val="right"/>
      </w:pPr>
      <w:r>
        <w:t>в российских кредитных организациях</w:t>
      </w:r>
    </w:p>
    <w:p w:rsidR="009E5AE1" w:rsidRDefault="009E5AE1">
      <w:pPr>
        <w:pStyle w:val="ConsPlusNormal"/>
        <w:jc w:val="right"/>
      </w:pPr>
      <w:r>
        <w:t>и государственной корпорации</w:t>
      </w:r>
    </w:p>
    <w:p w:rsidR="009E5AE1" w:rsidRDefault="009E5AE1">
      <w:pPr>
        <w:pStyle w:val="ConsPlusNormal"/>
        <w:jc w:val="right"/>
      </w:pPr>
      <w:r>
        <w:t>развития "ВЭБ.РФ", а также</w:t>
      </w:r>
    </w:p>
    <w:p w:rsidR="009E5AE1" w:rsidRDefault="009E5AE1">
      <w:pPr>
        <w:pStyle w:val="ConsPlusNormal"/>
        <w:jc w:val="right"/>
      </w:pPr>
      <w:r>
        <w:t>в международных финансовых организациях,</w:t>
      </w:r>
    </w:p>
    <w:p w:rsidR="009E5AE1" w:rsidRDefault="009E5AE1">
      <w:pPr>
        <w:pStyle w:val="ConsPlusNormal"/>
        <w:jc w:val="right"/>
      </w:pPr>
      <w:r>
        <w:t>созданных в соответствии с международными</w:t>
      </w:r>
    </w:p>
    <w:p w:rsidR="009E5AE1" w:rsidRDefault="009E5AE1">
      <w:pPr>
        <w:pStyle w:val="ConsPlusNormal"/>
        <w:jc w:val="right"/>
      </w:pPr>
      <w:r>
        <w:t>договорами, в которых участвует</w:t>
      </w:r>
    </w:p>
    <w:p w:rsidR="009E5AE1" w:rsidRDefault="009E5AE1">
      <w:pPr>
        <w:pStyle w:val="ConsPlusNormal"/>
        <w:jc w:val="right"/>
      </w:pPr>
      <w:r>
        <w:t>Российская Федерация, на реализацию</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 и (или) выплату купонного</w:t>
      </w:r>
    </w:p>
    <w:p w:rsidR="009E5AE1" w:rsidRDefault="009E5AE1">
      <w:pPr>
        <w:pStyle w:val="ConsPlusNormal"/>
        <w:jc w:val="right"/>
      </w:pPr>
      <w:r>
        <w:t>дохода по облигациям, выпущенным</w:t>
      </w:r>
    </w:p>
    <w:p w:rsidR="009E5AE1" w:rsidRDefault="009E5AE1">
      <w:pPr>
        <w:pStyle w:val="ConsPlusNormal"/>
        <w:jc w:val="right"/>
      </w:pPr>
      <w:r>
        <w:t>в 2014 - 2019 годах в рамках реализации</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w:t>
      </w:r>
    </w:p>
    <w:p w:rsidR="009E5AE1" w:rsidRDefault="009E5AE1">
      <w:pPr>
        <w:pStyle w:val="ConsPlusNormal"/>
        <w:jc w:val="both"/>
      </w:pPr>
    </w:p>
    <w:p w:rsidR="009E5AE1" w:rsidRDefault="009E5AE1">
      <w:pPr>
        <w:pStyle w:val="ConsPlusTitle"/>
        <w:jc w:val="center"/>
      </w:pPr>
      <w:bookmarkStart w:id="39" w:name="P473"/>
      <w:bookmarkEnd w:id="39"/>
      <w:r>
        <w:t>ПАСПОРТ</w:t>
      </w:r>
    </w:p>
    <w:p w:rsidR="009E5AE1" w:rsidRDefault="009E5AE1">
      <w:pPr>
        <w:pStyle w:val="ConsPlusTitle"/>
        <w:jc w:val="center"/>
      </w:pPr>
      <w:r>
        <w:t>КОМПЛЕКСНОГО ИНВЕСТИЦИОННОГО ПРОЕКТА ПО ПРИОРИТЕТНОМУ</w:t>
      </w:r>
    </w:p>
    <w:p w:rsidR="009E5AE1" w:rsidRDefault="009E5AE1">
      <w:pPr>
        <w:pStyle w:val="ConsPlusTitle"/>
        <w:jc w:val="center"/>
      </w:pPr>
      <w:r>
        <w:t>НАПРАВЛЕНИЮ ГРАЖДАНСКОЙ ПРОМЫШЛЕННОСТИ</w:t>
      </w:r>
    </w:p>
    <w:p w:rsidR="009E5AE1" w:rsidRDefault="009E5A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5AE1">
        <w:trPr>
          <w:jc w:val="center"/>
        </w:trPr>
        <w:tc>
          <w:tcPr>
            <w:tcW w:w="9294" w:type="dxa"/>
            <w:tcBorders>
              <w:top w:val="nil"/>
              <w:left w:val="single" w:sz="24" w:space="0" w:color="CED3F1"/>
              <w:bottom w:val="nil"/>
              <w:right w:val="single" w:sz="24" w:space="0" w:color="F4F3F8"/>
            </w:tcBorders>
            <w:shd w:val="clear" w:color="auto" w:fill="F4F3F8"/>
          </w:tcPr>
          <w:p w:rsidR="009E5AE1" w:rsidRDefault="009E5AE1">
            <w:pPr>
              <w:pStyle w:val="ConsPlusNormal"/>
              <w:jc w:val="center"/>
            </w:pPr>
            <w:r>
              <w:rPr>
                <w:color w:val="392C69"/>
              </w:rPr>
              <w:t>Список изменяющих документов</w:t>
            </w:r>
          </w:p>
          <w:p w:rsidR="009E5AE1" w:rsidRDefault="009E5AE1">
            <w:pPr>
              <w:pStyle w:val="ConsPlusNormal"/>
              <w:jc w:val="center"/>
            </w:pPr>
            <w:r>
              <w:rPr>
                <w:color w:val="392C69"/>
              </w:rPr>
              <w:t xml:space="preserve">(в ред. </w:t>
            </w:r>
            <w:hyperlink r:id="rId116" w:history="1">
              <w:r>
                <w:rPr>
                  <w:color w:val="0000FF"/>
                </w:rPr>
                <w:t>Постановления</w:t>
              </w:r>
            </w:hyperlink>
            <w:r>
              <w:rPr>
                <w:color w:val="392C69"/>
              </w:rPr>
              <w:t xml:space="preserve"> Правительства РФ от 01.08.2019 N 999)</w:t>
            </w:r>
          </w:p>
        </w:tc>
      </w:tr>
    </w:tbl>
    <w:p w:rsidR="009E5AE1" w:rsidRDefault="009E5AE1">
      <w:pPr>
        <w:pStyle w:val="ConsPlusNormal"/>
        <w:jc w:val="both"/>
      </w:pPr>
    </w:p>
    <w:p w:rsidR="009E5AE1" w:rsidRDefault="009E5AE1">
      <w:pPr>
        <w:pStyle w:val="ConsPlusNormal"/>
        <w:ind w:firstLine="540"/>
        <w:jc w:val="both"/>
      </w:pPr>
      <w:r>
        <w:t>1. Полное наименование комплексного инвестиционного проекта по приоритетному направлению гражданской промышленности (далее - инвестиционный проект).</w:t>
      </w:r>
    </w:p>
    <w:p w:rsidR="009E5AE1" w:rsidRDefault="009E5AE1">
      <w:pPr>
        <w:pStyle w:val="ConsPlusNormal"/>
        <w:spacing w:before="220"/>
        <w:ind w:firstLine="540"/>
        <w:jc w:val="both"/>
      </w:pPr>
      <w:r>
        <w:t>2. Краткое описание инвестиционного проекта.</w:t>
      </w:r>
    </w:p>
    <w:p w:rsidR="009E5AE1" w:rsidRDefault="009E5AE1">
      <w:pPr>
        <w:pStyle w:val="ConsPlusNormal"/>
        <w:spacing w:before="220"/>
        <w:ind w:firstLine="540"/>
        <w:jc w:val="both"/>
      </w:pPr>
      <w:r>
        <w:t>3. Заявитель инвестиционного проекта:</w:t>
      </w:r>
    </w:p>
    <w:p w:rsidR="009E5AE1" w:rsidRDefault="009E5AE1">
      <w:pPr>
        <w:pStyle w:val="ConsPlusNormal"/>
        <w:spacing w:before="220"/>
        <w:ind w:firstLine="540"/>
        <w:jc w:val="both"/>
      </w:pPr>
      <w:r>
        <w:t>а) наименование, местонахождение, идентификационный номер налогоплательщика и (или) код причины постановки на учет организации, основной государственный регистрационный номер;</w:t>
      </w:r>
    </w:p>
    <w:p w:rsidR="009E5AE1" w:rsidRDefault="009E5AE1">
      <w:pPr>
        <w:pStyle w:val="ConsPlusNormal"/>
        <w:spacing w:before="220"/>
        <w:ind w:firstLine="540"/>
        <w:jc w:val="both"/>
      </w:pPr>
      <w:r>
        <w:t>б) состав собственников организаций, реализующих инвестиционные проекты, с указанием доли в уставном капитале и информации об отсутствии признаков аффилированности между ними;</w:t>
      </w:r>
    </w:p>
    <w:p w:rsidR="009E5AE1" w:rsidRDefault="009E5AE1">
      <w:pPr>
        <w:pStyle w:val="ConsPlusNormal"/>
        <w:spacing w:before="220"/>
        <w:ind w:firstLine="540"/>
        <w:jc w:val="both"/>
      </w:pPr>
      <w:r>
        <w:t>в) описание схемы взаимодействия участников инвестиционного проекта в рамках его реализации и долей в инвестиционном проекте, приходящихся на каждого участника инвестиционного проекта.</w:t>
      </w:r>
    </w:p>
    <w:p w:rsidR="009E5AE1" w:rsidRDefault="009E5AE1">
      <w:pPr>
        <w:pStyle w:val="ConsPlusNormal"/>
        <w:spacing w:before="220"/>
        <w:ind w:firstLine="540"/>
        <w:jc w:val="both"/>
      </w:pPr>
      <w:r>
        <w:lastRenderedPageBreak/>
        <w:t>4. Территория реализации инвестиционного проекта.</w:t>
      </w:r>
    </w:p>
    <w:p w:rsidR="009E5AE1" w:rsidRDefault="009E5AE1">
      <w:pPr>
        <w:pStyle w:val="ConsPlusNormal"/>
        <w:spacing w:before="220"/>
        <w:ind w:firstLine="540"/>
        <w:jc w:val="both"/>
      </w:pPr>
      <w:r>
        <w:t xml:space="preserve">5. Отраслевая принадлежность инвестиционного проекта в соответствии с отраслями, предусмотренными государственной </w:t>
      </w:r>
      <w:hyperlink r:id="rId117" w:history="1">
        <w:r>
          <w:rPr>
            <w:color w:val="0000FF"/>
          </w:rPr>
          <w:t>программой</w:t>
        </w:r>
      </w:hyperlink>
      <w:r>
        <w:t xml:space="preserve"> Российской Федерации "Развитие промышленности и повышение ее конкурентоспособности" и национального </w:t>
      </w:r>
      <w:hyperlink r:id="rId118" w:history="1">
        <w:r>
          <w:rPr>
            <w:color w:val="0000FF"/>
          </w:rPr>
          <w:t>проекта</w:t>
        </w:r>
      </w:hyperlink>
      <w:r>
        <w:t xml:space="preserve"> "Международная кооперация и экспорт".</w:t>
      </w:r>
    </w:p>
    <w:p w:rsidR="009E5AE1" w:rsidRDefault="009E5AE1">
      <w:pPr>
        <w:pStyle w:val="ConsPlusNormal"/>
        <w:jc w:val="both"/>
      </w:pPr>
      <w:r>
        <w:t xml:space="preserve">(в ред. </w:t>
      </w:r>
      <w:hyperlink r:id="rId119" w:history="1">
        <w:r>
          <w:rPr>
            <w:color w:val="0000FF"/>
          </w:rPr>
          <w:t>Постановления</w:t>
        </w:r>
      </w:hyperlink>
      <w:r>
        <w:t xml:space="preserve"> Правительства РФ от 01.08.2019 N 999)</w:t>
      </w:r>
    </w:p>
    <w:p w:rsidR="009E5AE1" w:rsidRDefault="009E5AE1">
      <w:pPr>
        <w:pStyle w:val="ConsPlusNormal"/>
        <w:spacing w:before="220"/>
        <w:ind w:firstLine="540"/>
        <w:jc w:val="both"/>
      </w:pPr>
      <w:r>
        <w:t>6. Соответствие отраслевым планам мероприятий по импортозамещению в гражданских отраслях промышленности Российской Федерации с указанием шифра технологического направления (продукции, технологии).</w:t>
      </w:r>
    </w:p>
    <w:p w:rsidR="009E5AE1" w:rsidRDefault="009E5AE1">
      <w:pPr>
        <w:pStyle w:val="ConsPlusNormal"/>
        <w:spacing w:before="220"/>
        <w:ind w:firstLine="540"/>
        <w:jc w:val="both"/>
      </w:pPr>
      <w:r>
        <w:t>7. Цели и задачи реализации инвестиционного проекта.</w:t>
      </w:r>
    </w:p>
    <w:p w:rsidR="009E5AE1" w:rsidRDefault="009E5AE1">
      <w:pPr>
        <w:pStyle w:val="ConsPlusNormal"/>
        <w:spacing w:before="220"/>
        <w:ind w:firstLine="540"/>
        <w:jc w:val="both"/>
      </w:pPr>
      <w:r>
        <w:t xml:space="preserve">8. Значения показателей (индикаторов) реализации инвестиционного проекта, достижение которых будет способствовать достижению показателей и индикаторов государственной </w:t>
      </w:r>
      <w:hyperlink r:id="rId120" w:history="1">
        <w:r>
          <w:rPr>
            <w:color w:val="0000FF"/>
          </w:rPr>
          <w:t>программы</w:t>
        </w:r>
      </w:hyperlink>
      <w:r>
        <w:t xml:space="preserve"> Российской Федерации "Развитие промышленности и повышение ее конкурентоспособности".</w:t>
      </w:r>
    </w:p>
    <w:p w:rsidR="009E5AE1" w:rsidRDefault="009E5AE1">
      <w:pPr>
        <w:pStyle w:val="ConsPlusNormal"/>
        <w:spacing w:before="220"/>
        <w:ind w:firstLine="540"/>
        <w:jc w:val="both"/>
      </w:pPr>
      <w:r>
        <w:t>9. Конечная продукция реализации инвестиционного проекта:</w:t>
      </w:r>
    </w:p>
    <w:p w:rsidR="009E5AE1" w:rsidRDefault="009E5AE1">
      <w:pPr>
        <w:pStyle w:val="ConsPlusNormal"/>
        <w:spacing w:before="220"/>
        <w:ind w:firstLine="540"/>
        <w:jc w:val="both"/>
      </w:pPr>
      <w:r>
        <w:t>а) характер продукции (имеются ли российские или зарубежные аналоги, продукция импортозамещающего и (или) экспортного характера);</w:t>
      </w:r>
    </w:p>
    <w:p w:rsidR="009E5AE1" w:rsidRDefault="009E5AE1">
      <w:pPr>
        <w:pStyle w:val="ConsPlusNormal"/>
        <w:spacing w:before="220"/>
        <w:ind w:firstLine="540"/>
        <w:jc w:val="both"/>
      </w:pPr>
      <w:r>
        <w:t>б) преимущества продукции (услуг) в сравнении с продукцией российских и международных производителей;</w:t>
      </w:r>
    </w:p>
    <w:p w:rsidR="009E5AE1" w:rsidRDefault="009E5AE1">
      <w:pPr>
        <w:pStyle w:val="ConsPlusNormal"/>
        <w:spacing w:before="220"/>
        <w:ind w:firstLine="540"/>
        <w:jc w:val="both"/>
      </w:pPr>
      <w:r>
        <w:t>в) патентная ситуация и защита товара в стране лицензиата на внутреннем и экспортном рынках;</w:t>
      </w:r>
    </w:p>
    <w:p w:rsidR="009E5AE1" w:rsidRDefault="009E5AE1">
      <w:pPr>
        <w:pStyle w:val="ConsPlusNormal"/>
        <w:spacing w:before="220"/>
        <w:ind w:firstLine="540"/>
        <w:jc w:val="both"/>
      </w:pPr>
      <w:r>
        <w:t>г) объем продукции накопленным итогом (в натуральном и стоимостном выражении) на момент окончания срока реализации проекта.</w:t>
      </w:r>
    </w:p>
    <w:p w:rsidR="009E5AE1" w:rsidRDefault="009E5AE1">
      <w:pPr>
        <w:pStyle w:val="ConsPlusNormal"/>
        <w:spacing w:before="220"/>
        <w:ind w:firstLine="540"/>
        <w:jc w:val="both"/>
      </w:pPr>
      <w:r>
        <w:t>10. Оценка потенциального спроса (объема рынка) на продукцию:</w:t>
      </w:r>
    </w:p>
    <w:p w:rsidR="009E5AE1" w:rsidRDefault="009E5AE1">
      <w:pPr>
        <w:pStyle w:val="ConsPlusNormal"/>
        <w:spacing w:before="220"/>
        <w:ind w:firstLine="540"/>
        <w:jc w:val="both"/>
      </w:pPr>
      <w:r>
        <w:t>а) краткое описание целевых рыночных сегментов;</w:t>
      </w:r>
    </w:p>
    <w:p w:rsidR="009E5AE1" w:rsidRDefault="009E5AE1">
      <w:pPr>
        <w:pStyle w:val="ConsPlusNormal"/>
        <w:spacing w:before="220"/>
        <w:ind w:firstLine="540"/>
        <w:jc w:val="both"/>
      </w:pPr>
      <w:r>
        <w:t>б) прогноз общего объема потребления продукции в целевых рыночных сегментах;</w:t>
      </w:r>
    </w:p>
    <w:p w:rsidR="009E5AE1" w:rsidRDefault="009E5AE1">
      <w:pPr>
        <w:pStyle w:val="ConsPlusNormal"/>
        <w:spacing w:before="220"/>
        <w:ind w:firstLine="540"/>
        <w:jc w:val="both"/>
      </w:pPr>
      <w:r>
        <w:t>в) прогноз темпов роста средних цен в целевых сегментах;</w:t>
      </w:r>
    </w:p>
    <w:p w:rsidR="009E5AE1" w:rsidRDefault="009E5AE1">
      <w:pPr>
        <w:pStyle w:val="ConsPlusNormal"/>
        <w:spacing w:before="220"/>
        <w:ind w:firstLine="540"/>
        <w:jc w:val="both"/>
      </w:pPr>
      <w:r>
        <w:t>г) основные конкуренты в целевых рыночных сегментах с указанием их текущей рыночной доли.</w:t>
      </w:r>
    </w:p>
    <w:p w:rsidR="009E5AE1" w:rsidRDefault="009E5AE1">
      <w:pPr>
        <w:pStyle w:val="ConsPlusNormal"/>
        <w:spacing w:before="220"/>
        <w:ind w:firstLine="540"/>
        <w:jc w:val="both"/>
      </w:pPr>
      <w:r>
        <w:t>11. Перечень объектов капитального строительства, создаваемых в рамках инвестиционного проекта, стоимость строительства и иных капитальных вложений.</w:t>
      </w:r>
    </w:p>
    <w:p w:rsidR="009E5AE1" w:rsidRDefault="009E5AE1">
      <w:pPr>
        <w:pStyle w:val="ConsPlusNormal"/>
        <w:spacing w:before="220"/>
        <w:ind w:firstLine="540"/>
        <w:jc w:val="both"/>
      </w:pPr>
      <w:r>
        <w:t>12. Срок реализации инвестиционного проекта:</w:t>
      </w:r>
    </w:p>
    <w:p w:rsidR="009E5AE1" w:rsidRDefault="009E5AE1">
      <w:pPr>
        <w:pStyle w:val="ConsPlusNormal"/>
        <w:spacing w:before="220"/>
        <w:ind w:firstLine="540"/>
        <w:jc w:val="both"/>
      </w:pPr>
      <w:r>
        <w:t>а) фаза строительства, включая месяц и год ввода производственных мощностей по инвестиционному проекту;</w:t>
      </w:r>
    </w:p>
    <w:p w:rsidR="009E5AE1" w:rsidRDefault="009E5AE1">
      <w:pPr>
        <w:pStyle w:val="ConsPlusNormal"/>
        <w:spacing w:before="220"/>
        <w:ind w:firstLine="540"/>
        <w:jc w:val="both"/>
      </w:pPr>
      <w:r>
        <w:t xml:space="preserve">б) фаза эксплуатации (период производства продукции и поступления выручки от ее реализации, соответствующий горизонту планирования выпуска продукции при расчете заявителем основных показателей инвестиционного проекта, указанных в </w:t>
      </w:r>
      <w:hyperlink w:anchor="P513" w:history="1">
        <w:r>
          <w:rPr>
            <w:color w:val="0000FF"/>
          </w:rPr>
          <w:t>пункте 17</w:t>
        </w:r>
      </w:hyperlink>
      <w:r>
        <w:t xml:space="preserve"> настоящего паспорта).</w:t>
      </w:r>
    </w:p>
    <w:p w:rsidR="009E5AE1" w:rsidRDefault="009E5AE1">
      <w:pPr>
        <w:pStyle w:val="ConsPlusNormal"/>
        <w:spacing w:before="220"/>
        <w:ind w:firstLine="540"/>
        <w:jc w:val="both"/>
      </w:pPr>
      <w:r>
        <w:lastRenderedPageBreak/>
        <w:t>13. Срок окупаемости инвестиционного проекта.</w:t>
      </w:r>
    </w:p>
    <w:p w:rsidR="009E5AE1" w:rsidRDefault="009E5AE1">
      <w:pPr>
        <w:pStyle w:val="ConsPlusNormal"/>
        <w:spacing w:before="220"/>
        <w:ind w:firstLine="540"/>
        <w:jc w:val="both"/>
      </w:pPr>
      <w:r>
        <w:t>14. Общая стоимость инвестиционного проекта.</w:t>
      </w:r>
    </w:p>
    <w:p w:rsidR="009E5AE1" w:rsidRDefault="009E5AE1">
      <w:pPr>
        <w:pStyle w:val="ConsPlusNormal"/>
        <w:spacing w:before="220"/>
        <w:ind w:firstLine="540"/>
        <w:jc w:val="both"/>
      </w:pPr>
      <w:r>
        <w:t>15. Объем финансирования:</w:t>
      </w:r>
    </w:p>
    <w:p w:rsidR="009E5AE1" w:rsidRDefault="009E5AE1">
      <w:pPr>
        <w:pStyle w:val="ConsPlusNormal"/>
        <w:spacing w:before="220"/>
        <w:ind w:firstLine="540"/>
        <w:jc w:val="both"/>
      </w:pPr>
      <w:r>
        <w:t>а) размер собственных средств (собственный капитал);</w:t>
      </w:r>
    </w:p>
    <w:p w:rsidR="009E5AE1" w:rsidRDefault="009E5AE1">
      <w:pPr>
        <w:pStyle w:val="ConsPlusNormal"/>
        <w:spacing w:before="220"/>
        <w:ind w:firstLine="540"/>
        <w:jc w:val="both"/>
      </w:pPr>
      <w:r>
        <w:t>б) размер требуемых заемных средств (заемное финансирование);</w:t>
      </w:r>
    </w:p>
    <w:p w:rsidR="009E5AE1" w:rsidRDefault="009E5AE1">
      <w:pPr>
        <w:pStyle w:val="ConsPlusNormal"/>
        <w:spacing w:before="220"/>
        <w:ind w:firstLine="540"/>
        <w:jc w:val="both"/>
      </w:pPr>
      <w:r>
        <w:t>в) средства партнера по инвестиционному проекту;</w:t>
      </w:r>
    </w:p>
    <w:p w:rsidR="009E5AE1" w:rsidRDefault="009E5AE1">
      <w:pPr>
        <w:pStyle w:val="ConsPlusNormal"/>
        <w:spacing w:before="220"/>
        <w:ind w:firstLine="540"/>
        <w:jc w:val="both"/>
      </w:pPr>
      <w:r>
        <w:t>г) бюджетные средства.</w:t>
      </w:r>
    </w:p>
    <w:p w:rsidR="009E5AE1" w:rsidRDefault="009E5AE1">
      <w:pPr>
        <w:pStyle w:val="ConsPlusNormal"/>
        <w:spacing w:before="220"/>
        <w:ind w:firstLine="540"/>
        <w:jc w:val="both"/>
      </w:pPr>
      <w:r>
        <w:t>16. Планируемый дисконтированный размер субсидии, подлежащей возмещению за весь срок реализации инвестиционного проекта (с разбивкой по годам).</w:t>
      </w:r>
    </w:p>
    <w:p w:rsidR="009E5AE1" w:rsidRDefault="009E5AE1">
      <w:pPr>
        <w:pStyle w:val="ConsPlusNormal"/>
        <w:spacing w:before="220"/>
        <w:ind w:firstLine="540"/>
        <w:jc w:val="both"/>
      </w:pPr>
      <w:bookmarkStart w:id="40" w:name="P513"/>
      <w:bookmarkEnd w:id="40"/>
      <w:r>
        <w:t>17. Основные показатели инвестиционного проекта:</w:t>
      </w:r>
    </w:p>
    <w:p w:rsidR="009E5AE1" w:rsidRDefault="009E5AE1">
      <w:pPr>
        <w:pStyle w:val="ConsPlusNormal"/>
        <w:spacing w:before="220"/>
        <w:ind w:firstLine="540"/>
        <w:jc w:val="both"/>
      </w:pPr>
      <w:r>
        <w:t>а) чистая приведенная стоимость инвестиционного проекта;</w:t>
      </w:r>
    </w:p>
    <w:p w:rsidR="009E5AE1" w:rsidRDefault="009E5AE1">
      <w:pPr>
        <w:pStyle w:val="ConsPlusNormal"/>
        <w:spacing w:before="220"/>
        <w:ind w:firstLine="540"/>
        <w:jc w:val="both"/>
      </w:pPr>
      <w:r>
        <w:t>б) ставка дисконтирования и обоснование выбора указанной ставки;</w:t>
      </w:r>
    </w:p>
    <w:p w:rsidR="009E5AE1" w:rsidRDefault="009E5AE1">
      <w:pPr>
        <w:pStyle w:val="ConsPlusNormal"/>
        <w:spacing w:before="220"/>
        <w:ind w:firstLine="540"/>
        <w:jc w:val="both"/>
      </w:pPr>
      <w:r>
        <w:t>в) внутренняя норма доходности;</w:t>
      </w:r>
    </w:p>
    <w:p w:rsidR="009E5AE1" w:rsidRDefault="009E5AE1">
      <w:pPr>
        <w:pStyle w:val="ConsPlusNormal"/>
        <w:spacing w:before="220"/>
        <w:ind w:firstLine="540"/>
        <w:jc w:val="both"/>
      </w:pPr>
      <w:r>
        <w:t>г) дисконтированный срок окупаемости инвестиционного проекта;</w:t>
      </w:r>
    </w:p>
    <w:p w:rsidR="009E5AE1" w:rsidRDefault="009E5AE1">
      <w:pPr>
        <w:pStyle w:val="ConsPlusNormal"/>
        <w:spacing w:before="220"/>
        <w:ind w:firstLine="540"/>
        <w:jc w:val="both"/>
      </w:pPr>
      <w:r>
        <w:t>д) дисконтированные налоговые поступления в бюджеты бюджетной системы Российской Федерации (с разбивкой по годам);</w:t>
      </w:r>
    </w:p>
    <w:p w:rsidR="009E5AE1" w:rsidRDefault="009E5AE1">
      <w:pPr>
        <w:pStyle w:val="ConsPlusNormal"/>
        <w:spacing w:before="220"/>
        <w:ind w:firstLine="540"/>
        <w:jc w:val="both"/>
      </w:pPr>
      <w:r>
        <w:t>е) добавленная стоимость, создаваемая предприятием за каждый год прогнозного периода накопленным итогом;</w:t>
      </w:r>
    </w:p>
    <w:p w:rsidR="009E5AE1" w:rsidRDefault="009E5AE1">
      <w:pPr>
        <w:pStyle w:val="ConsPlusNormal"/>
        <w:spacing w:before="220"/>
        <w:ind w:firstLine="540"/>
        <w:jc w:val="both"/>
      </w:pPr>
      <w:r>
        <w:t>ж) количество создаваемых высокопроизводительных рабочих мест;</w:t>
      </w:r>
    </w:p>
    <w:p w:rsidR="009E5AE1" w:rsidRDefault="009E5AE1">
      <w:pPr>
        <w:pStyle w:val="ConsPlusNormal"/>
        <w:spacing w:before="220"/>
        <w:ind w:firstLine="540"/>
        <w:jc w:val="both"/>
      </w:pPr>
      <w:r>
        <w:t>з) средняя заработная плата работников организации за каждый год прогнозного периода;</w:t>
      </w:r>
    </w:p>
    <w:p w:rsidR="009E5AE1" w:rsidRDefault="009E5AE1">
      <w:pPr>
        <w:pStyle w:val="ConsPlusNormal"/>
        <w:spacing w:before="220"/>
        <w:ind w:firstLine="540"/>
        <w:jc w:val="both"/>
      </w:pPr>
      <w:r>
        <w:t>и) производительность труда в организации в расчете на одного работника за каждый год прогнозного периода (в стоимостном выражении).</w:t>
      </w:r>
    </w:p>
    <w:p w:rsidR="009E5AE1" w:rsidRDefault="009E5AE1">
      <w:pPr>
        <w:pStyle w:val="ConsPlusNormal"/>
        <w:spacing w:before="220"/>
        <w:ind w:firstLine="540"/>
        <w:jc w:val="both"/>
      </w:pPr>
      <w:bookmarkStart w:id="41" w:name="P523"/>
      <w:bookmarkEnd w:id="41"/>
      <w:r>
        <w:t>18. План-график реализации инвестиционного проекта с указанием номера этапа, наименования и содержания работ этапа, результата, сроков выполнения (начало и окончание этапа) и ключевых событий реализации инвестиционного проекта в рамках этапа.</w:t>
      </w:r>
    </w:p>
    <w:p w:rsidR="009E5AE1" w:rsidRDefault="009E5AE1">
      <w:pPr>
        <w:pStyle w:val="ConsPlusNormal"/>
        <w:spacing w:before="220"/>
        <w:ind w:firstLine="540"/>
        <w:jc w:val="both"/>
      </w:pPr>
      <w:r>
        <w:t>19. Анализ рисков и возможностей реализации инвестиционного проекта, в том числе:</w:t>
      </w:r>
    </w:p>
    <w:p w:rsidR="009E5AE1" w:rsidRDefault="009E5AE1">
      <w:pPr>
        <w:pStyle w:val="ConsPlusNormal"/>
        <w:spacing w:before="220"/>
        <w:ind w:firstLine="540"/>
        <w:jc w:val="both"/>
      </w:pPr>
      <w:r>
        <w:t>а) макроэкономические, демографические, политические, географические факторы, способные негативно повлиять на реализацию инвестиционного проекта;</w:t>
      </w:r>
    </w:p>
    <w:p w:rsidR="009E5AE1" w:rsidRDefault="009E5AE1">
      <w:pPr>
        <w:pStyle w:val="ConsPlusNormal"/>
        <w:spacing w:before="220"/>
        <w:ind w:firstLine="540"/>
        <w:jc w:val="both"/>
      </w:pPr>
      <w:r>
        <w:t>б) анализ чувствительности инвестиционного проекта;</w:t>
      </w:r>
    </w:p>
    <w:p w:rsidR="009E5AE1" w:rsidRDefault="009E5AE1">
      <w:pPr>
        <w:pStyle w:val="ConsPlusNormal"/>
        <w:spacing w:before="220"/>
        <w:ind w:firstLine="540"/>
        <w:jc w:val="both"/>
      </w:pPr>
      <w:r>
        <w:t>в) дополнительные перспективы, возможности расширения и (или) масштабирования инвестиционного проекта в будущем.</w:t>
      </w:r>
    </w:p>
    <w:p w:rsidR="009E5AE1" w:rsidRDefault="009E5AE1">
      <w:pPr>
        <w:pStyle w:val="ConsPlusNormal"/>
        <w:spacing w:before="220"/>
        <w:ind w:firstLine="540"/>
        <w:jc w:val="both"/>
      </w:pPr>
      <w:r>
        <w:t>20. Ответственный исполнитель по инвестиционному проекту и его контактные данные.</w:t>
      </w:r>
    </w:p>
    <w:p w:rsidR="009E5AE1" w:rsidRDefault="009E5AE1">
      <w:pPr>
        <w:pStyle w:val="ConsPlusNormal"/>
        <w:spacing w:before="220"/>
        <w:ind w:firstLine="540"/>
        <w:jc w:val="both"/>
      </w:pPr>
      <w:r>
        <w:t xml:space="preserve">21. Для субсидий на уплату процентов по кредитам либо траншам в рамках кредитных линий, полученных российскими организациями в 2014 - 2016 годах или в 2017 - 2019 годах, в паспорте </w:t>
      </w:r>
      <w:r>
        <w:lastRenderedPageBreak/>
        <w:t>инвестиционного проекта указывается следующая информация:</w:t>
      </w:r>
    </w:p>
    <w:p w:rsidR="009E5AE1" w:rsidRDefault="009E5AE1">
      <w:pPr>
        <w:pStyle w:val="ConsPlusNormal"/>
        <w:spacing w:before="220"/>
        <w:ind w:firstLine="540"/>
        <w:jc w:val="both"/>
      </w:pPr>
      <w:r>
        <w:t>наименование банка-кредитора;</w:t>
      </w:r>
    </w:p>
    <w:p w:rsidR="009E5AE1" w:rsidRDefault="009E5AE1">
      <w:pPr>
        <w:pStyle w:val="ConsPlusNormal"/>
        <w:spacing w:before="220"/>
        <w:ind w:firstLine="540"/>
        <w:jc w:val="both"/>
      </w:pPr>
      <w:r>
        <w:t>процентная ставка по кредиту (займу);</w:t>
      </w:r>
    </w:p>
    <w:p w:rsidR="009E5AE1" w:rsidRDefault="009E5AE1">
      <w:pPr>
        <w:pStyle w:val="ConsPlusNormal"/>
        <w:spacing w:before="220"/>
        <w:ind w:firstLine="540"/>
        <w:jc w:val="both"/>
      </w:pPr>
      <w:r>
        <w:t>срок кредитования;</w:t>
      </w:r>
    </w:p>
    <w:p w:rsidR="009E5AE1" w:rsidRDefault="009E5AE1">
      <w:pPr>
        <w:pStyle w:val="ConsPlusNormal"/>
        <w:spacing w:before="220"/>
        <w:ind w:firstLine="540"/>
        <w:jc w:val="both"/>
      </w:pPr>
      <w:r>
        <w:t>сумма процентов, подлежащих уплате за период кредитования.</w:t>
      </w:r>
    </w:p>
    <w:p w:rsidR="009E5AE1" w:rsidRDefault="009E5AE1">
      <w:pPr>
        <w:pStyle w:val="ConsPlusNormal"/>
        <w:spacing w:before="220"/>
        <w:ind w:firstLine="540"/>
        <w:jc w:val="both"/>
      </w:pPr>
      <w:r>
        <w:t>22. Для субсидий на уплату купонного дохода по облигациям, эмитированным в 2014 - 2016 годах для целей реализации комплексных инвестиционных проектов, реализуемых на основании концессионных соглашений, и для субсидий на уплату купонного дохода по облигациям, эмитированным в 2017 - 2019 годах для целей реализации комплексных инвестиционных проектов, в паспорте инвестиционного проекта указывается следующая информация:</w:t>
      </w:r>
    </w:p>
    <w:p w:rsidR="009E5AE1" w:rsidRDefault="009E5AE1">
      <w:pPr>
        <w:pStyle w:val="ConsPlusNormal"/>
        <w:spacing w:before="220"/>
        <w:ind w:firstLine="540"/>
        <w:jc w:val="both"/>
      </w:pPr>
      <w:r>
        <w:t>наименование организаций, которые приобрели более 25 процентов облигаций каждого выпуска;</w:t>
      </w:r>
    </w:p>
    <w:p w:rsidR="009E5AE1" w:rsidRDefault="009E5AE1">
      <w:pPr>
        <w:pStyle w:val="ConsPlusNormal"/>
        <w:spacing w:before="220"/>
        <w:ind w:firstLine="540"/>
        <w:jc w:val="both"/>
      </w:pPr>
      <w:r>
        <w:t>размер купонного дохода;</w:t>
      </w:r>
    </w:p>
    <w:p w:rsidR="009E5AE1" w:rsidRDefault="009E5AE1">
      <w:pPr>
        <w:pStyle w:val="ConsPlusNormal"/>
        <w:spacing w:before="220"/>
        <w:ind w:firstLine="540"/>
        <w:jc w:val="both"/>
      </w:pPr>
      <w:r>
        <w:t>срок погашения облигаций;</w:t>
      </w:r>
    </w:p>
    <w:p w:rsidR="009E5AE1" w:rsidRDefault="009E5AE1">
      <w:pPr>
        <w:pStyle w:val="ConsPlusNormal"/>
        <w:spacing w:before="220"/>
        <w:ind w:firstLine="540"/>
        <w:jc w:val="both"/>
      </w:pPr>
      <w:r>
        <w:t>общая сумма купонного дохода, подлежащая уплате по облигационному займу.</w:t>
      </w: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right"/>
        <w:outlineLvl w:val="1"/>
      </w:pPr>
      <w:r>
        <w:t>Приложение N 3</w:t>
      </w:r>
    </w:p>
    <w:p w:rsidR="009E5AE1" w:rsidRDefault="009E5AE1">
      <w:pPr>
        <w:pStyle w:val="ConsPlusNormal"/>
        <w:jc w:val="right"/>
      </w:pPr>
      <w:r>
        <w:t>к Правилам предоставления субсидий</w:t>
      </w:r>
    </w:p>
    <w:p w:rsidR="009E5AE1" w:rsidRDefault="009E5AE1">
      <w:pPr>
        <w:pStyle w:val="ConsPlusNormal"/>
        <w:jc w:val="right"/>
      </w:pPr>
      <w:r>
        <w:t>из федерального бюджета российским</w:t>
      </w:r>
    </w:p>
    <w:p w:rsidR="009E5AE1" w:rsidRDefault="009E5AE1">
      <w:pPr>
        <w:pStyle w:val="ConsPlusNormal"/>
        <w:jc w:val="right"/>
      </w:pPr>
      <w:r>
        <w:t>организациям на возмещение части</w:t>
      </w:r>
    </w:p>
    <w:p w:rsidR="009E5AE1" w:rsidRDefault="009E5AE1">
      <w:pPr>
        <w:pStyle w:val="ConsPlusNormal"/>
        <w:jc w:val="right"/>
      </w:pPr>
      <w:r>
        <w:t>затрат на уплату процентов по кредитам,</w:t>
      </w:r>
    </w:p>
    <w:p w:rsidR="009E5AE1" w:rsidRDefault="009E5AE1">
      <w:pPr>
        <w:pStyle w:val="ConsPlusNormal"/>
        <w:jc w:val="right"/>
      </w:pPr>
      <w:r>
        <w:t>полученным в 2014 - 2019 годах</w:t>
      </w:r>
    </w:p>
    <w:p w:rsidR="009E5AE1" w:rsidRDefault="009E5AE1">
      <w:pPr>
        <w:pStyle w:val="ConsPlusNormal"/>
        <w:jc w:val="right"/>
      </w:pPr>
      <w:r>
        <w:t>в российских кредитных организациях</w:t>
      </w:r>
    </w:p>
    <w:p w:rsidR="009E5AE1" w:rsidRDefault="009E5AE1">
      <w:pPr>
        <w:pStyle w:val="ConsPlusNormal"/>
        <w:jc w:val="right"/>
      </w:pPr>
      <w:r>
        <w:t>и государственной корпорации</w:t>
      </w:r>
    </w:p>
    <w:p w:rsidR="009E5AE1" w:rsidRDefault="009E5AE1">
      <w:pPr>
        <w:pStyle w:val="ConsPlusNormal"/>
        <w:jc w:val="right"/>
      </w:pPr>
      <w:r>
        <w:t>развития "ВЭБ.РФ", а также</w:t>
      </w:r>
    </w:p>
    <w:p w:rsidR="009E5AE1" w:rsidRDefault="009E5AE1">
      <w:pPr>
        <w:pStyle w:val="ConsPlusNormal"/>
        <w:jc w:val="right"/>
      </w:pPr>
      <w:r>
        <w:t>в международных финансовых организациях,</w:t>
      </w:r>
    </w:p>
    <w:p w:rsidR="009E5AE1" w:rsidRDefault="009E5AE1">
      <w:pPr>
        <w:pStyle w:val="ConsPlusNormal"/>
        <w:jc w:val="right"/>
      </w:pPr>
      <w:r>
        <w:t>созданных в соответствии с международными</w:t>
      </w:r>
    </w:p>
    <w:p w:rsidR="009E5AE1" w:rsidRDefault="009E5AE1">
      <w:pPr>
        <w:pStyle w:val="ConsPlusNormal"/>
        <w:jc w:val="right"/>
      </w:pPr>
      <w:r>
        <w:t>договорами, в которых участвует</w:t>
      </w:r>
    </w:p>
    <w:p w:rsidR="009E5AE1" w:rsidRDefault="009E5AE1">
      <w:pPr>
        <w:pStyle w:val="ConsPlusNormal"/>
        <w:jc w:val="right"/>
      </w:pPr>
      <w:r>
        <w:t>Российская Федерация, на реализацию</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 и (или) выплату купонного</w:t>
      </w:r>
    </w:p>
    <w:p w:rsidR="009E5AE1" w:rsidRDefault="009E5AE1">
      <w:pPr>
        <w:pStyle w:val="ConsPlusNormal"/>
        <w:jc w:val="right"/>
      </w:pPr>
      <w:r>
        <w:t>дохода по облигациям, выпущенным</w:t>
      </w:r>
    </w:p>
    <w:p w:rsidR="009E5AE1" w:rsidRDefault="009E5AE1">
      <w:pPr>
        <w:pStyle w:val="ConsPlusNormal"/>
        <w:jc w:val="right"/>
      </w:pPr>
      <w:r>
        <w:t>в 2014 - 2019 годах в рамках реализации</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w:t>
      </w:r>
    </w:p>
    <w:p w:rsidR="009E5AE1" w:rsidRDefault="009E5AE1">
      <w:pPr>
        <w:pStyle w:val="ConsPlusNormal"/>
        <w:jc w:val="both"/>
      </w:pPr>
    </w:p>
    <w:p w:rsidR="009E5AE1" w:rsidRDefault="009E5AE1">
      <w:pPr>
        <w:pStyle w:val="ConsPlusTitle"/>
        <w:jc w:val="center"/>
      </w:pPr>
      <w:bookmarkStart w:id="42" w:name="P566"/>
      <w:bookmarkEnd w:id="42"/>
      <w:r>
        <w:t>ТРЕБОВАНИЯ</w:t>
      </w:r>
    </w:p>
    <w:p w:rsidR="009E5AE1" w:rsidRDefault="009E5AE1">
      <w:pPr>
        <w:pStyle w:val="ConsPlusTitle"/>
        <w:jc w:val="center"/>
      </w:pPr>
      <w:r>
        <w:t>К БИЗНЕС-ПЛАНУ КОМПЛЕКСНОГО ИНВЕСТИЦИОННОГО</w:t>
      </w:r>
    </w:p>
    <w:p w:rsidR="009E5AE1" w:rsidRDefault="009E5AE1">
      <w:pPr>
        <w:pStyle w:val="ConsPlusTitle"/>
        <w:jc w:val="center"/>
      </w:pPr>
      <w:r>
        <w:t>ПРОЕКТА ПО ПРИОРИТЕТНОМУ НАПРАВЛЕНИЮ</w:t>
      </w:r>
    </w:p>
    <w:p w:rsidR="009E5AE1" w:rsidRDefault="009E5AE1">
      <w:pPr>
        <w:pStyle w:val="ConsPlusTitle"/>
        <w:jc w:val="center"/>
      </w:pPr>
      <w:r>
        <w:t>ГРАЖДАНСКОЙ ПРОМЫШЛЕННОСТИ</w:t>
      </w:r>
    </w:p>
    <w:p w:rsidR="009E5AE1" w:rsidRDefault="009E5AE1">
      <w:pPr>
        <w:pStyle w:val="ConsPlusNormal"/>
        <w:jc w:val="both"/>
      </w:pPr>
    </w:p>
    <w:p w:rsidR="009E5AE1" w:rsidRDefault="009E5AE1">
      <w:pPr>
        <w:pStyle w:val="ConsPlusNormal"/>
        <w:ind w:firstLine="540"/>
        <w:jc w:val="both"/>
      </w:pPr>
      <w:r>
        <w:t>1. Резюме.</w:t>
      </w:r>
    </w:p>
    <w:p w:rsidR="009E5AE1" w:rsidRDefault="009E5AE1">
      <w:pPr>
        <w:pStyle w:val="ConsPlusNormal"/>
        <w:spacing w:before="220"/>
        <w:ind w:firstLine="540"/>
        <w:jc w:val="both"/>
      </w:pPr>
      <w:r>
        <w:t>Цель инвестиционного проекта по приоритетному направлению гражданской промышленности (далее - инвестиционный проект).</w:t>
      </w:r>
    </w:p>
    <w:p w:rsidR="009E5AE1" w:rsidRDefault="009E5AE1">
      <w:pPr>
        <w:pStyle w:val="ConsPlusNormal"/>
        <w:spacing w:before="220"/>
        <w:ind w:firstLine="540"/>
        <w:jc w:val="both"/>
      </w:pPr>
      <w:r>
        <w:t>Краткое описание предлагаемого к производству продукта инвестиционного проекта и этапа, на котором находится разработка. Границы инвестиционного проекта.</w:t>
      </w:r>
    </w:p>
    <w:p w:rsidR="009E5AE1" w:rsidRDefault="009E5AE1">
      <w:pPr>
        <w:pStyle w:val="ConsPlusNormal"/>
        <w:spacing w:before="220"/>
        <w:ind w:firstLine="540"/>
        <w:jc w:val="both"/>
      </w:pPr>
      <w:r>
        <w:t>Емкость, динамика и перспективы рынка предлагаемого к производству продукта инвестиционного проекта.</w:t>
      </w:r>
    </w:p>
    <w:p w:rsidR="009E5AE1" w:rsidRDefault="009E5AE1">
      <w:pPr>
        <w:pStyle w:val="ConsPlusNormal"/>
        <w:spacing w:before="220"/>
        <w:ind w:firstLine="540"/>
        <w:jc w:val="both"/>
      </w:pPr>
      <w:r>
        <w:t>Краткое описание участника - исполнителя инвестиционного проекта и схемы реализации инвестиционного проекта.</w:t>
      </w:r>
    </w:p>
    <w:p w:rsidR="009E5AE1" w:rsidRDefault="009E5AE1">
      <w:pPr>
        <w:pStyle w:val="ConsPlusNormal"/>
        <w:spacing w:before="220"/>
        <w:ind w:firstLine="540"/>
        <w:jc w:val="both"/>
      </w:pPr>
      <w:r>
        <w:t>Данные о компетенциях участника - исполнителя инвестиционного проекта и основных соисполнителей инвестиционного проекта. Персонал, участвующий в инвестиционном проекте.</w:t>
      </w:r>
    </w:p>
    <w:p w:rsidR="009E5AE1" w:rsidRDefault="009E5AE1">
      <w:pPr>
        <w:pStyle w:val="ConsPlusNormal"/>
        <w:spacing w:before="220"/>
        <w:ind w:firstLine="540"/>
        <w:jc w:val="both"/>
      </w:pPr>
      <w:r>
        <w:t>Общий бюджет инвестиционного проекта с выделением источников и объемов финансирования.</w:t>
      </w:r>
    </w:p>
    <w:p w:rsidR="009E5AE1" w:rsidRDefault="009E5AE1">
      <w:pPr>
        <w:pStyle w:val="ConsPlusNormal"/>
        <w:spacing w:before="220"/>
        <w:ind w:firstLine="540"/>
        <w:jc w:val="both"/>
      </w:pPr>
      <w:r>
        <w:t>Схема и сроки реализации инвестиционного проекта.</w:t>
      </w:r>
    </w:p>
    <w:p w:rsidR="009E5AE1" w:rsidRDefault="009E5AE1">
      <w:pPr>
        <w:pStyle w:val="ConsPlusNormal"/>
        <w:spacing w:before="220"/>
        <w:ind w:firstLine="540"/>
        <w:jc w:val="both"/>
      </w:pPr>
      <w:r>
        <w:t>2. История и текущее состояние инвестиционного проекта, его развитие:</w:t>
      </w:r>
    </w:p>
    <w:p w:rsidR="009E5AE1" w:rsidRDefault="009E5AE1">
      <w:pPr>
        <w:pStyle w:val="ConsPlusNormal"/>
        <w:spacing w:before="220"/>
        <w:ind w:firstLine="540"/>
        <w:jc w:val="both"/>
      </w:pPr>
      <w:r>
        <w:t>а) предыдущие стадии инвестиционного проекта:</w:t>
      </w:r>
    </w:p>
    <w:p w:rsidR="009E5AE1" w:rsidRDefault="009E5AE1">
      <w:pPr>
        <w:pStyle w:val="ConsPlusNormal"/>
        <w:spacing w:before="220"/>
        <w:ind w:firstLine="540"/>
        <w:jc w:val="both"/>
      </w:pPr>
      <w:r>
        <w:t>основные этапы;</w:t>
      </w:r>
    </w:p>
    <w:p w:rsidR="009E5AE1" w:rsidRDefault="009E5AE1">
      <w:pPr>
        <w:pStyle w:val="ConsPlusNormal"/>
        <w:spacing w:before="220"/>
        <w:ind w:firstLine="540"/>
        <w:jc w:val="both"/>
      </w:pPr>
      <w:r>
        <w:t>инвесторы;</w:t>
      </w:r>
    </w:p>
    <w:p w:rsidR="009E5AE1" w:rsidRDefault="009E5AE1">
      <w:pPr>
        <w:pStyle w:val="ConsPlusNormal"/>
        <w:spacing w:before="220"/>
        <w:ind w:firstLine="540"/>
        <w:jc w:val="both"/>
      </w:pPr>
      <w:r>
        <w:t>исполнители;</w:t>
      </w:r>
    </w:p>
    <w:p w:rsidR="009E5AE1" w:rsidRDefault="009E5AE1">
      <w:pPr>
        <w:pStyle w:val="ConsPlusNormal"/>
        <w:spacing w:before="220"/>
        <w:ind w:firstLine="540"/>
        <w:jc w:val="both"/>
      </w:pPr>
      <w:r>
        <w:t>результаты и права на них;</w:t>
      </w:r>
    </w:p>
    <w:p w:rsidR="009E5AE1" w:rsidRDefault="009E5AE1">
      <w:pPr>
        <w:pStyle w:val="ConsPlusNormal"/>
        <w:spacing w:before="220"/>
        <w:ind w:firstLine="540"/>
        <w:jc w:val="both"/>
      </w:pPr>
      <w:r>
        <w:t>б) предлагаемые в инвестиционном проекте стадии:</w:t>
      </w:r>
    </w:p>
    <w:p w:rsidR="009E5AE1" w:rsidRDefault="009E5AE1">
      <w:pPr>
        <w:pStyle w:val="ConsPlusNormal"/>
        <w:spacing w:before="220"/>
        <w:ind w:firstLine="540"/>
        <w:jc w:val="both"/>
      </w:pPr>
      <w:r>
        <w:t>цель;</w:t>
      </w:r>
    </w:p>
    <w:p w:rsidR="009E5AE1" w:rsidRDefault="009E5AE1">
      <w:pPr>
        <w:pStyle w:val="ConsPlusNormal"/>
        <w:spacing w:before="220"/>
        <w:ind w:firstLine="540"/>
        <w:jc w:val="both"/>
      </w:pPr>
      <w:r>
        <w:t>описание общего технического уровня технологии и продукта инвестиционного проекта (аналоги, конкурентные разработки, ключевые отличия, конкурентные преимущества и недостатки продукта инвестиционного проекта);</w:t>
      </w:r>
    </w:p>
    <w:p w:rsidR="009E5AE1" w:rsidRDefault="009E5AE1">
      <w:pPr>
        <w:pStyle w:val="ConsPlusNormal"/>
        <w:spacing w:before="220"/>
        <w:ind w:firstLine="540"/>
        <w:jc w:val="both"/>
      </w:pPr>
      <w:r>
        <w:t>описание планируемых результатов;</w:t>
      </w:r>
    </w:p>
    <w:p w:rsidR="009E5AE1" w:rsidRDefault="009E5AE1">
      <w:pPr>
        <w:pStyle w:val="ConsPlusNormal"/>
        <w:spacing w:before="220"/>
        <w:ind w:firstLine="540"/>
        <w:jc w:val="both"/>
      </w:pPr>
      <w:r>
        <w:t>в) дальнейшее развитие инвестиционного проекта:</w:t>
      </w:r>
    </w:p>
    <w:p w:rsidR="009E5AE1" w:rsidRDefault="009E5AE1">
      <w:pPr>
        <w:pStyle w:val="ConsPlusNormal"/>
        <w:spacing w:before="220"/>
        <w:ind w:firstLine="540"/>
        <w:jc w:val="both"/>
      </w:pPr>
      <w:r>
        <w:t>следующие стадии работ, включая выход на рынок;</w:t>
      </w:r>
    </w:p>
    <w:p w:rsidR="009E5AE1" w:rsidRDefault="009E5AE1">
      <w:pPr>
        <w:pStyle w:val="ConsPlusNormal"/>
        <w:spacing w:before="220"/>
        <w:ind w:firstLine="540"/>
        <w:jc w:val="both"/>
      </w:pPr>
      <w:r>
        <w:t>модель получения дохода от продажи продукта (услуг);</w:t>
      </w:r>
    </w:p>
    <w:p w:rsidR="009E5AE1" w:rsidRDefault="009E5AE1">
      <w:pPr>
        <w:pStyle w:val="ConsPlusNormal"/>
        <w:spacing w:before="220"/>
        <w:ind w:firstLine="540"/>
        <w:jc w:val="both"/>
      </w:pPr>
      <w:r>
        <w:t>предполагаемый объем продаж.</w:t>
      </w:r>
    </w:p>
    <w:p w:rsidR="009E5AE1" w:rsidRDefault="009E5AE1">
      <w:pPr>
        <w:pStyle w:val="ConsPlusNormal"/>
        <w:spacing w:before="220"/>
        <w:ind w:firstLine="540"/>
        <w:jc w:val="both"/>
      </w:pPr>
      <w:r>
        <w:t>3. Анализ рынка предлагаемого к разработке продукта инвестиционного проекта:</w:t>
      </w:r>
    </w:p>
    <w:p w:rsidR="009E5AE1" w:rsidRDefault="009E5AE1">
      <w:pPr>
        <w:pStyle w:val="ConsPlusNormal"/>
        <w:spacing w:before="220"/>
        <w:ind w:firstLine="540"/>
        <w:jc w:val="both"/>
      </w:pPr>
      <w:r>
        <w:t>а) мировой рынок:</w:t>
      </w:r>
    </w:p>
    <w:p w:rsidR="009E5AE1" w:rsidRDefault="009E5AE1">
      <w:pPr>
        <w:pStyle w:val="ConsPlusNormal"/>
        <w:spacing w:before="220"/>
        <w:ind w:firstLine="540"/>
        <w:jc w:val="both"/>
      </w:pPr>
      <w:r>
        <w:t>общее описание целевого рынка;</w:t>
      </w:r>
    </w:p>
    <w:p w:rsidR="009E5AE1" w:rsidRDefault="009E5AE1">
      <w:pPr>
        <w:pStyle w:val="ConsPlusNormal"/>
        <w:spacing w:before="220"/>
        <w:ind w:firstLine="540"/>
        <w:jc w:val="both"/>
      </w:pPr>
      <w:r>
        <w:lastRenderedPageBreak/>
        <w:t>структура и тенденции рынка;</w:t>
      </w:r>
    </w:p>
    <w:p w:rsidR="009E5AE1" w:rsidRDefault="009E5AE1">
      <w:pPr>
        <w:pStyle w:val="ConsPlusNormal"/>
        <w:spacing w:before="220"/>
        <w:ind w:firstLine="540"/>
        <w:jc w:val="both"/>
      </w:pPr>
      <w:r>
        <w:t>основные продукты-конкуренты;</w:t>
      </w:r>
    </w:p>
    <w:p w:rsidR="009E5AE1" w:rsidRDefault="009E5AE1">
      <w:pPr>
        <w:pStyle w:val="ConsPlusNormal"/>
        <w:spacing w:before="220"/>
        <w:ind w:firstLine="540"/>
        <w:jc w:val="both"/>
      </w:pPr>
      <w:r>
        <w:t>основные технологии производства;</w:t>
      </w:r>
    </w:p>
    <w:p w:rsidR="009E5AE1" w:rsidRDefault="009E5AE1">
      <w:pPr>
        <w:pStyle w:val="ConsPlusNormal"/>
        <w:spacing w:before="220"/>
        <w:ind w:firstLine="540"/>
        <w:jc w:val="both"/>
      </w:pPr>
      <w:r>
        <w:t>основные компании - конкуренты на рынке;</w:t>
      </w:r>
    </w:p>
    <w:p w:rsidR="009E5AE1" w:rsidRDefault="009E5AE1">
      <w:pPr>
        <w:pStyle w:val="ConsPlusNormal"/>
        <w:spacing w:before="220"/>
        <w:ind w:firstLine="540"/>
        <w:jc w:val="both"/>
      </w:pPr>
      <w:r>
        <w:t>тенденции развития рынка продукта и его прогноз к окончанию реализации инвестиционного проекта;</w:t>
      </w:r>
    </w:p>
    <w:p w:rsidR="009E5AE1" w:rsidRDefault="009E5AE1">
      <w:pPr>
        <w:pStyle w:val="ConsPlusNormal"/>
        <w:spacing w:before="220"/>
        <w:ind w:firstLine="540"/>
        <w:jc w:val="both"/>
      </w:pPr>
      <w:r>
        <w:t>б) российский рынок:</w:t>
      </w:r>
    </w:p>
    <w:p w:rsidR="009E5AE1" w:rsidRDefault="009E5AE1">
      <w:pPr>
        <w:pStyle w:val="ConsPlusNormal"/>
        <w:spacing w:before="220"/>
        <w:ind w:firstLine="540"/>
        <w:jc w:val="both"/>
      </w:pPr>
      <w:r>
        <w:t>общее описание целевого рынка;</w:t>
      </w:r>
    </w:p>
    <w:p w:rsidR="009E5AE1" w:rsidRDefault="009E5AE1">
      <w:pPr>
        <w:pStyle w:val="ConsPlusNormal"/>
        <w:spacing w:before="220"/>
        <w:ind w:firstLine="540"/>
        <w:jc w:val="both"/>
      </w:pPr>
      <w:r>
        <w:t>структура и тенденции рынка;</w:t>
      </w:r>
    </w:p>
    <w:p w:rsidR="009E5AE1" w:rsidRDefault="009E5AE1">
      <w:pPr>
        <w:pStyle w:val="ConsPlusNormal"/>
        <w:spacing w:before="220"/>
        <w:ind w:firstLine="540"/>
        <w:jc w:val="both"/>
      </w:pPr>
      <w:r>
        <w:t>основные продукты-конкуренты;</w:t>
      </w:r>
    </w:p>
    <w:p w:rsidR="009E5AE1" w:rsidRDefault="009E5AE1">
      <w:pPr>
        <w:pStyle w:val="ConsPlusNormal"/>
        <w:spacing w:before="220"/>
        <w:ind w:firstLine="540"/>
        <w:jc w:val="both"/>
      </w:pPr>
      <w:r>
        <w:t>основные технологии производства;</w:t>
      </w:r>
    </w:p>
    <w:p w:rsidR="009E5AE1" w:rsidRDefault="009E5AE1">
      <w:pPr>
        <w:pStyle w:val="ConsPlusNormal"/>
        <w:spacing w:before="220"/>
        <w:ind w:firstLine="540"/>
        <w:jc w:val="both"/>
      </w:pPr>
      <w:r>
        <w:t>основные компании - конкуренты на рынке;</w:t>
      </w:r>
    </w:p>
    <w:p w:rsidR="009E5AE1" w:rsidRDefault="009E5AE1">
      <w:pPr>
        <w:pStyle w:val="ConsPlusNormal"/>
        <w:spacing w:before="220"/>
        <w:ind w:firstLine="540"/>
        <w:jc w:val="both"/>
      </w:pPr>
      <w:r>
        <w:t>тенденции развития рынка продукта и его прогноз к окончанию реализации инвестиционного проекта.</w:t>
      </w:r>
    </w:p>
    <w:p w:rsidR="009E5AE1" w:rsidRDefault="009E5AE1">
      <w:pPr>
        <w:pStyle w:val="ConsPlusNormal"/>
        <w:spacing w:before="220"/>
        <w:ind w:firstLine="540"/>
        <w:jc w:val="both"/>
      </w:pPr>
      <w:r>
        <w:t>4. Основные задачи инвестиционного проекта и этапы:</w:t>
      </w:r>
    </w:p>
    <w:p w:rsidR="009E5AE1" w:rsidRDefault="009E5AE1">
      <w:pPr>
        <w:pStyle w:val="ConsPlusNormal"/>
        <w:spacing w:before="220"/>
        <w:ind w:firstLine="540"/>
        <w:jc w:val="both"/>
      </w:pPr>
      <w:r>
        <w:t>а) организационные задачи;</w:t>
      </w:r>
    </w:p>
    <w:p w:rsidR="009E5AE1" w:rsidRDefault="009E5AE1">
      <w:pPr>
        <w:pStyle w:val="ConsPlusNormal"/>
        <w:spacing w:before="220"/>
        <w:ind w:firstLine="540"/>
        <w:jc w:val="both"/>
      </w:pPr>
      <w:r>
        <w:t>б) научно-технические задачи:</w:t>
      </w:r>
    </w:p>
    <w:p w:rsidR="009E5AE1" w:rsidRDefault="009E5AE1">
      <w:pPr>
        <w:pStyle w:val="ConsPlusNormal"/>
        <w:spacing w:before="220"/>
        <w:ind w:firstLine="540"/>
        <w:jc w:val="both"/>
      </w:pPr>
      <w:r>
        <w:t>основные технические проблемы и задачи;</w:t>
      </w:r>
    </w:p>
    <w:p w:rsidR="009E5AE1" w:rsidRDefault="009E5AE1">
      <w:pPr>
        <w:pStyle w:val="ConsPlusNormal"/>
        <w:spacing w:before="220"/>
        <w:ind w:firstLine="540"/>
        <w:jc w:val="both"/>
      </w:pPr>
      <w:r>
        <w:t>пути решения, в том числе альтернативные, обоснование предлагаемых научных методов и подходов, технологических основ;</w:t>
      </w:r>
    </w:p>
    <w:p w:rsidR="009E5AE1" w:rsidRDefault="009E5AE1">
      <w:pPr>
        <w:pStyle w:val="ConsPlusNormal"/>
        <w:spacing w:before="220"/>
        <w:ind w:firstLine="540"/>
        <w:jc w:val="both"/>
      </w:pPr>
      <w:r>
        <w:t>оценка возможности решения научно-технических задач;</w:t>
      </w:r>
    </w:p>
    <w:p w:rsidR="009E5AE1" w:rsidRDefault="009E5AE1">
      <w:pPr>
        <w:pStyle w:val="ConsPlusNormal"/>
        <w:spacing w:before="220"/>
        <w:ind w:firstLine="540"/>
        <w:jc w:val="both"/>
      </w:pPr>
      <w:r>
        <w:t>оценка сроков решения задач;</w:t>
      </w:r>
    </w:p>
    <w:p w:rsidR="009E5AE1" w:rsidRDefault="009E5AE1">
      <w:pPr>
        <w:pStyle w:val="ConsPlusNormal"/>
        <w:spacing w:before="220"/>
        <w:ind w:firstLine="540"/>
        <w:jc w:val="both"/>
      </w:pPr>
      <w:r>
        <w:t>выделение и описание опытно-конструкторских работ инвестиционного проекта;</w:t>
      </w:r>
    </w:p>
    <w:p w:rsidR="009E5AE1" w:rsidRDefault="009E5AE1">
      <w:pPr>
        <w:pStyle w:val="ConsPlusNormal"/>
        <w:spacing w:before="220"/>
        <w:ind w:firstLine="540"/>
        <w:jc w:val="both"/>
      </w:pPr>
      <w:r>
        <w:t>в) патентно-правовые задачи:</w:t>
      </w:r>
    </w:p>
    <w:p w:rsidR="009E5AE1" w:rsidRDefault="009E5AE1">
      <w:pPr>
        <w:pStyle w:val="ConsPlusNormal"/>
        <w:spacing w:before="220"/>
        <w:ind w:firstLine="540"/>
        <w:jc w:val="both"/>
      </w:pPr>
      <w:r>
        <w:t>описание текущей ситуации на рынке (ключевые патенты на рынке, основные направления патентования);</w:t>
      </w:r>
    </w:p>
    <w:p w:rsidR="009E5AE1" w:rsidRDefault="009E5AE1">
      <w:pPr>
        <w:pStyle w:val="ConsPlusNormal"/>
        <w:spacing w:before="220"/>
        <w:ind w:firstLine="540"/>
        <w:jc w:val="both"/>
      </w:pPr>
      <w:r>
        <w:t>имеющиеся патенты (заявки), авторы, правообладатели;</w:t>
      </w:r>
    </w:p>
    <w:p w:rsidR="009E5AE1" w:rsidRDefault="009E5AE1">
      <w:pPr>
        <w:pStyle w:val="ConsPlusNormal"/>
        <w:spacing w:before="220"/>
        <w:ind w:firstLine="540"/>
        <w:jc w:val="both"/>
      </w:pPr>
      <w:r>
        <w:t>оценка патентной чистоты предполагаемых разработок, патенты, использование которых предполагается в ходе реализации инвестиционного проекта;</w:t>
      </w:r>
    </w:p>
    <w:p w:rsidR="009E5AE1" w:rsidRDefault="009E5AE1">
      <w:pPr>
        <w:pStyle w:val="ConsPlusNormal"/>
        <w:spacing w:before="220"/>
        <w:ind w:firstLine="540"/>
        <w:jc w:val="both"/>
      </w:pPr>
      <w:r>
        <w:t>охраноспособные решения, создание которых предполагается в ходе реализации инвестиционного проекта, распределение прав на создаваемые объекты интеллектуальной собственности;</w:t>
      </w:r>
    </w:p>
    <w:p w:rsidR="009E5AE1" w:rsidRDefault="009E5AE1">
      <w:pPr>
        <w:pStyle w:val="ConsPlusNormal"/>
        <w:spacing w:before="220"/>
        <w:ind w:firstLine="540"/>
        <w:jc w:val="both"/>
      </w:pPr>
      <w:r>
        <w:t>меры по охране объектов интеллектуальной собственности и информации;</w:t>
      </w:r>
    </w:p>
    <w:p w:rsidR="009E5AE1" w:rsidRDefault="009E5AE1">
      <w:pPr>
        <w:pStyle w:val="ConsPlusNormal"/>
        <w:spacing w:before="220"/>
        <w:ind w:firstLine="540"/>
        <w:jc w:val="both"/>
      </w:pPr>
      <w:r>
        <w:lastRenderedPageBreak/>
        <w:t>г) инфраструктурные задачи (обеспечение ресурсами):</w:t>
      </w:r>
    </w:p>
    <w:p w:rsidR="009E5AE1" w:rsidRDefault="009E5AE1">
      <w:pPr>
        <w:pStyle w:val="ConsPlusNormal"/>
        <w:spacing w:before="220"/>
        <w:ind w:firstLine="540"/>
        <w:jc w:val="both"/>
      </w:pPr>
      <w:r>
        <w:t>доступные ресурсы и инфраструктура. Указание на наличие договоренностей (соглашений) с потенциальными производителями, на базе активов которых будет осуществлена организация серийного производства продукта инвестиционного проекта;</w:t>
      </w:r>
    </w:p>
    <w:p w:rsidR="009E5AE1" w:rsidRDefault="009E5AE1">
      <w:pPr>
        <w:pStyle w:val="ConsPlusNormal"/>
        <w:spacing w:before="220"/>
        <w:ind w:firstLine="540"/>
        <w:jc w:val="both"/>
      </w:pPr>
      <w:r>
        <w:t>площади;</w:t>
      </w:r>
    </w:p>
    <w:p w:rsidR="009E5AE1" w:rsidRDefault="009E5AE1">
      <w:pPr>
        <w:pStyle w:val="ConsPlusNormal"/>
        <w:spacing w:before="220"/>
        <w:ind w:firstLine="540"/>
        <w:jc w:val="both"/>
      </w:pPr>
      <w:r>
        <w:t>сырьевая база;</w:t>
      </w:r>
    </w:p>
    <w:p w:rsidR="009E5AE1" w:rsidRDefault="009E5AE1">
      <w:pPr>
        <w:pStyle w:val="ConsPlusNormal"/>
        <w:spacing w:before="220"/>
        <w:ind w:firstLine="540"/>
        <w:jc w:val="both"/>
      </w:pPr>
      <w:r>
        <w:t>лабораторное и аналитическое оборудование;</w:t>
      </w:r>
    </w:p>
    <w:p w:rsidR="009E5AE1" w:rsidRDefault="009E5AE1">
      <w:pPr>
        <w:pStyle w:val="ConsPlusNormal"/>
        <w:spacing w:before="220"/>
        <w:ind w:firstLine="540"/>
        <w:jc w:val="both"/>
      </w:pPr>
      <w:r>
        <w:t>производственно-технологическое оборудование и другие ресурсы в наличии;</w:t>
      </w:r>
    </w:p>
    <w:p w:rsidR="009E5AE1" w:rsidRDefault="009E5AE1">
      <w:pPr>
        <w:pStyle w:val="ConsPlusNormal"/>
        <w:spacing w:before="220"/>
        <w:ind w:firstLine="540"/>
        <w:jc w:val="both"/>
      </w:pPr>
      <w:r>
        <w:t>ресурсы, требуемые для реализации инвестиционного проекта (с обоснованием):</w:t>
      </w:r>
    </w:p>
    <w:p w:rsidR="009E5AE1" w:rsidRDefault="009E5AE1">
      <w:pPr>
        <w:pStyle w:val="ConsPlusNormal"/>
        <w:spacing w:before="220"/>
        <w:ind w:firstLine="540"/>
        <w:jc w:val="both"/>
      </w:pPr>
      <w:r>
        <w:t>площади;</w:t>
      </w:r>
    </w:p>
    <w:p w:rsidR="009E5AE1" w:rsidRDefault="009E5AE1">
      <w:pPr>
        <w:pStyle w:val="ConsPlusNormal"/>
        <w:spacing w:before="220"/>
        <w:ind w:firstLine="540"/>
        <w:jc w:val="both"/>
      </w:pPr>
      <w:r>
        <w:t>сырьевая база;</w:t>
      </w:r>
    </w:p>
    <w:p w:rsidR="009E5AE1" w:rsidRDefault="009E5AE1">
      <w:pPr>
        <w:pStyle w:val="ConsPlusNormal"/>
        <w:spacing w:before="220"/>
        <w:ind w:firstLine="540"/>
        <w:jc w:val="both"/>
      </w:pPr>
      <w:r>
        <w:t>лабораторное и аналитическое оборудование;</w:t>
      </w:r>
    </w:p>
    <w:p w:rsidR="009E5AE1" w:rsidRDefault="009E5AE1">
      <w:pPr>
        <w:pStyle w:val="ConsPlusNormal"/>
        <w:spacing w:before="220"/>
        <w:ind w:firstLine="540"/>
        <w:jc w:val="both"/>
      </w:pPr>
      <w:r>
        <w:t>производственно-технологическое оборудование;</w:t>
      </w:r>
    </w:p>
    <w:p w:rsidR="009E5AE1" w:rsidRDefault="009E5AE1">
      <w:pPr>
        <w:pStyle w:val="ConsPlusNormal"/>
        <w:spacing w:before="220"/>
        <w:ind w:firstLine="540"/>
        <w:jc w:val="both"/>
      </w:pPr>
      <w:r>
        <w:t>комплектующие;</w:t>
      </w:r>
    </w:p>
    <w:p w:rsidR="009E5AE1" w:rsidRDefault="009E5AE1">
      <w:pPr>
        <w:pStyle w:val="ConsPlusNormal"/>
        <w:spacing w:before="220"/>
        <w:ind w:firstLine="540"/>
        <w:jc w:val="both"/>
      </w:pPr>
      <w:r>
        <w:t>другие требуемые нефинансовые ресурсы;</w:t>
      </w:r>
    </w:p>
    <w:p w:rsidR="009E5AE1" w:rsidRDefault="009E5AE1">
      <w:pPr>
        <w:pStyle w:val="ConsPlusNormal"/>
        <w:spacing w:before="220"/>
        <w:ind w:firstLine="540"/>
        <w:jc w:val="both"/>
      </w:pPr>
      <w:r>
        <w:t>предложения по обеспечению ресурсами, план строительства (ремонта, поставок);</w:t>
      </w:r>
    </w:p>
    <w:p w:rsidR="009E5AE1" w:rsidRDefault="009E5AE1">
      <w:pPr>
        <w:pStyle w:val="ConsPlusNormal"/>
        <w:spacing w:before="220"/>
        <w:ind w:firstLine="540"/>
        <w:jc w:val="both"/>
      </w:pPr>
      <w:r>
        <w:t>д) производственные задачи:</w:t>
      </w:r>
    </w:p>
    <w:p w:rsidR="009E5AE1" w:rsidRDefault="009E5AE1">
      <w:pPr>
        <w:pStyle w:val="ConsPlusNormal"/>
        <w:spacing w:before="220"/>
        <w:ind w:firstLine="540"/>
        <w:jc w:val="both"/>
      </w:pPr>
      <w:r>
        <w:t>производственный план;</w:t>
      </w:r>
    </w:p>
    <w:p w:rsidR="009E5AE1" w:rsidRDefault="009E5AE1">
      <w:pPr>
        <w:pStyle w:val="ConsPlusNormal"/>
        <w:spacing w:before="220"/>
        <w:ind w:firstLine="540"/>
        <w:jc w:val="both"/>
      </w:pPr>
      <w:r>
        <w:t>обеспечение комплектующими;</w:t>
      </w:r>
    </w:p>
    <w:p w:rsidR="009E5AE1" w:rsidRDefault="009E5AE1">
      <w:pPr>
        <w:pStyle w:val="ConsPlusNormal"/>
        <w:spacing w:before="220"/>
        <w:ind w:firstLine="540"/>
        <w:jc w:val="both"/>
      </w:pPr>
      <w:r>
        <w:t>обеспечение качества, описание системы менеджмента качества;</w:t>
      </w:r>
    </w:p>
    <w:p w:rsidR="009E5AE1" w:rsidRDefault="009E5AE1">
      <w:pPr>
        <w:pStyle w:val="ConsPlusNormal"/>
        <w:spacing w:before="220"/>
        <w:ind w:firstLine="540"/>
        <w:jc w:val="both"/>
      </w:pPr>
      <w:r>
        <w:t>е) маркетинговая стратегия и задачи:</w:t>
      </w:r>
    </w:p>
    <w:p w:rsidR="009E5AE1" w:rsidRDefault="009E5AE1">
      <w:pPr>
        <w:pStyle w:val="ConsPlusNormal"/>
        <w:spacing w:before="220"/>
        <w:ind w:firstLine="540"/>
        <w:jc w:val="both"/>
      </w:pPr>
      <w:r>
        <w:t>основные конкурентные преимущества продукта (соотношение цена/качество);</w:t>
      </w:r>
    </w:p>
    <w:p w:rsidR="009E5AE1" w:rsidRDefault="009E5AE1">
      <w:pPr>
        <w:pStyle w:val="ConsPlusNormal"/>
        <w:spacing w:before="220"/>
        <w:ind w:firstLine="540"/>
        <w:jc w:val="both"/>
      </w:pPr>
      <w:r>
        <w:t>стратегия развития продаж, целевые показатели (объемы продаж по годам) с указанием наличия договоренностей (соглашений) с потенциальными потребителями;</w:t>
      </w:r>
    </w:p>
    <w:p w:rsidR="009E5AE1" w:rsidRDefault="009E5AE1">
      <w:pPr>
        <w:pStyle w:val="ConsPlusNormal"/>
        <w:spacing w:before="220"/>
        <w:ind w:firstLine="540"/>
        <w:jc w:val="both"/>
      </w:pPr>
      <w:r>
        <w:t>стратегия продвижения на рынок;</w:t>
      </w:r>
    </w:p>
    <w:p w:rsidR="009E5AE1" w:rsidRDefault="009E5AE1">
      <w:pPr>
        <w:pStyle w:val="ConsPlusNormal"/>
        <w:spacing w:before="220"/>
        <w:ind w:firstLine="540"/>
        <w:jc w:val="both"/>
      </w:pPr>
      <w:r>
        <w:t>задачи по реализации маркетинговой стратегии;</w:t>
      </w:r>
    </w:p>
    <w:p w:rsidR="009E5AE1" w:rsidRDefault="009E5AE1">
      <w:pPr>
        <w:pStyle w:val="ConsPlusNormal"/>
        <w:spacing w:before="220"/>
        <w:ind w:firstLine="540"/>
        <w:jc w:val="both"/>
      </w:pPr>
      <w:r>
        <w:t>профиль коммерческих затрат;</w:t>
      </w:r>
    </w:p>
    <w:p w:rsidR="009E5AE1" w:rsidRDefault="009E5AE1">
      <w:pPr>
        <w:pStyle w:val="ConsPlusNormal"/>
        <w:spacing w:before="220"/>
        <w:ind w:firstLine="540"/>
        <w:jc w:val="both"/>
      </w:pPr>
      <w:r>
        <w:t>ж) кадровые задачи:</w:t>
      </w:r>
    </w:p>
    <w:p w:rsidR="009E5AE1" w:rsidRDefault="009E5AE1">
      <w:pPr>
        <w:pStyle w:val="ConsPlusNormal"/>
        <w:spacing w:before="220"/>
        <w:ind w:firstLine="540"/>
        <w:jc w:val="both"/>
      </w:pPr>
      <w:r>
        <w:t>существующая управляющая команда (краткие резюме основных менеджеров);</w:t>
      </w:r>
    </w:p>
    <w:p w:rsidR="009E5AE1" w:rsidRDefault="009E5AE1">
      <w:pPr>
        <w:pStyle w:val="ConsPlusNormal"/>
        <w:spacing w:before="220"/>
        <w:ind w:firstLine="540"/>
        <w:jc w:val="both"/>
      </w:pPr>
      <w:r>
        <w:t>существующая команда разработчиков и ключевых специалистов, опыт выполнения командой аналогичных работ, результаты данных работ;</w:t>
      </w:r>
    </w:p>
    <w:p w:rsidR="009E5AE1" w:rsidRDefault="009E5AE1">
      <w:pPr>
        <w:pStyle w:val="ConsPlusNormal"/>
        <w:spacing w:before="220"/>
        <w:ind w:firstLine="540"/>
        <w:jc w:val="both"/>
      </w:pPr>
      <w:r>
        <w:t>структура управления;</w:t>
      </w:r>
    </w:p>
    <w:p w:rsidR="009E5AE1" w:rsidRDefault="009E5AE1">
      <w:pPr>
        <w:pStyle w:val="ConsPlusNormal"/>
        <w:spacing w:before="220"/>
        <w:ind w:firstLine="540"/>
        <w:jc w:val="both"/>
      </w:pPr>
      <w:r>
        <w:lastRenderedPageBreak/>
        <w:t>необходимые кадровые ресурсы;</w:t>
      </w:r>
    </w:p>
    <w:p w:rsidR="009E5AE1" w:rsidRDefault="009E5AE1">
      <w:pPr>
        <w:pStyle w:val="ConsPlusNormal"/>
        <w:spacing w:before="220"/>
        <w:ind w:firstLine="540"/>
        <w:jc w:val="both"/>
      </w:pPr>
      <w:r>
        <w:t>план набора (обучения);</w:t>
      </w:r>
    </w:p>
    <w:p w:rsidR="009E5AE1" w:rsidRDefault="009E5AE1">
      <w:pPr>
        <w:pStyle w:val="ConsPlusNormal"/>
        <w:spacing w:before="220"/>
        <w:ind w:firstLine="540"/>
        <w:jc w:val="both"/>
      </w:pPr>
      <w:r>
        <w:t>з) описание основных этапов инвестиционного проекта:</w:t>
      </w:r>
    </w:p>
    <w:p w:rsidR="009E5AE1" w:rsidRDefault="009E5AE1">
      <w:pPr>
        <w:pStyle w:val="ConsPlusNormal"/>
        <w:spacing w:before="220"/>
        <w:ind w:firstLine="540"/>
        <w:jc w:val="both"/>
      </w:pPr>
      <w:r>
        <w:t>календарный и сетевой график реализации инвестиционного проекта с указанием промежуточных результатов, достигаемых на каждом из этапов по каждой из задач;</w:t>
      </w:r>
    </w:p>
    <w:p w:rsidR="009E5AE1" w:rsidRDefault="009E5AE1">
      <w:pPr>
        <w:pStyle w:val="ConsPlusNormal"/>
        <w:spacing w:before="220"/>
        <w:ind w:firstLine="540"/>
        <w:jc w:val="both"/>
      </w:pPr>
      <w:r>
        <w:t>взаимосвязь различных задач и результатов их решения;</w:t>
      </w:r>
    </w:p>
    <w:p w:rsidR="009E5AE1" w:rsidRDefault="009E5AE1">
      <w:pPr>
        <w:pStyle w:val="ConsPlusNormal"/>
        <w:spacing w:before="220"/>
        <w:ind w:firstLine="540"/>
        <w:jc w:val="both"/>
      </w:pPr>
      <w:r>
        <w:t>ключевые точки контроля;</w:t>
      </w:r>
    </w:p>
    <w:p w:rsidR="009E5AE1" w:rsidRDefault="009E5AE1">
      <w:pPr>
        <w:pStyle w:val="ConsPlusNormal"/>
        <w:spacing w:before="220"/>
        <w:ind w:firstLine="540"/>
        <w:jc w:val="both"/>
      </w:pPr>
      <w:r>
        <w:t>система отчетности и контроля реализации инвестиционного проекта;</w:t>
      </w:r>
    </w:p>
    <w:p w:rsidR="009E5AE1" w:rsidRDefault="009E5AE1">
      <w:pPr>
        <w:pStyle w:val="ConsPlusNormal"/>
        <w:spacing w:before="220"/>
        <w:ind w:firstLine="540"/>
        <w:jc w:val="both"/>
      </w:pPr>
      <w:r>
        <w:t>система лицензирования (разрешительных процедур) в отношении технологии, выпуска продукта инвестиционного проекта, иных процедур;</w:t>
      </w:r>
    </w:p>
    <w:p w:rsidR="009E5AE1" w:rsidRDefault="009E5AE1">
      <w:pPr>
        <w:pStyle w:val="ConsPlusNormal"/>
        <w:spacing w:before="220"/>
        <w:ind w:firstLine="540"/>
        <w:jc w:val="both"/>
      </w:pPr>
      <w:r>
        <w:t>перечень специальных разрешительных процедур, выполнение которых является обязательным в силу специфики инвестиционного проекта или его отдельных этапов;</w:t>
      </w:r>
    </w:p>
    <w:p w:rsidR="009E5AE1" w:rsidRDefault="009E5AE1">
      <w:pPr>
        <w:pStyle w:val="ConsPlusNormal"/>
        <w:spacing w:before="220"/>
        <w:ind w:firstLine="540"/>
        <w:jc w:val="both"/>
      </w:pPr>
      <w:r>
        <w:t>перечень процедур, необходимых для сертификации продукта инвестиционного проекта;</w:t>
      </w:r>
    </w:p>
    <w:p w:rsidR="009E5AE1" w:rsidRDefault="009E5AE1">
      <w:pPr>
        <w:pStyle w:val="ConsPlusNormal"/>
        <w:spacing w:before="220"/>
        <w:ind w:firstLine="540"/>
        <w:jc w:val="both"/>
      </w:pPr>
      <w:r>
        <w:t>перечень процедур и планов их выполнения для получения лицензий и разрешений на производство продукта инвестиционного проекта;</w:t>
      </w:r>
    </w:p>
    <w:p w:rsidR="009E5AE1" w:rsidRDefault="009E5AE1">
      <w:pPr>
        <w:pStyle w:val="ConsPlusNormal"/>
        <w:spacing w:before="220"/>
        <w:ind w:firstLine="540"/>
        <w:jc w:val="both"/>
      </w:pPr>
      <w:r>
        <w:t>нормативная база (перечень действующих нормативных актов, регулирующих деятельность в отрасли в части лицензирования, получения разрешений).</w:t>
      </w:r>
    </w:p>
    <w:p w:rsidR="009E5AE1" w:rsidRDefault="009E5AE1">
      <w:pPr>
        <w:pStyle w:val="ConsPlusNormal"/>
        <w:spacing w:before="220"/>
        <w:ind w:firstLine="540"/>
        <w:jc w:val="both"/>
      </w:pPr>
      <w:r>
        <w:t>5. Финансовый план:</w:t>
      </w:r>
    </w:p>
    <w:p w:rsidR="009E5AE1" w:rsidRDefault="009E5AE1">
      <w:pPr>
        <w:pStyle w:val="ConsPlusNormal"/>
        <w:spacing w:before="220"/>
        <w:ind w:firstLine="540"/>
        <w:jc w:val="both"/>
      </w:pPr>
      <w:r>
        <w:t>а) принятые исходные данные:</w:t>
      </w:r>
    </w:p>
    <w:p w:rsidR="009E5AE1" w:rsidRDefault="009E5AE1">
      <w:pPr>
        <w:pStyle w:val="ConsPlusNormal"/>
        <w:spacing w:before="220"/>
        <w:ind w:firstLine="540"/>
        <w:jc w:val="both"/>
      </w:pPr>
      <w:r>
        <w:t>план производства (сбыта), динамика по годам;</w:t>
      </w:r>
    </w:p>
    <w:p w:rsidR="009E5AE1" w:rsidRDefault="009E5AE1">
      <w:pPr>
        <w:pStyle w:val="ConsPlusNormal"/>
        <w:spacing w:before="220"/>
        <w:ind w:firstLine="540"/>
        <w:jc w:val="both"/>
      </w:pPr>
      <w:r>
        <w:t>профиль цен на товары (услуги), динамика по годам;</w:t>
      </w:r>
    </w:p>
    <w:p w:rsidR="009E5AE1" w:rsidRDefault="009E5AE1">
      <w:pPr>
        <w:pStyle w:val="ConsPlusNormal"/>
        <w:spacing w:before="220"/>
        <w:ind w:firstLine="540"/>
        <w:jc w:val="both"/>
      </w:pPr>
      <w:r>
        <w:t>профиль производственных затрат, динамика по годам;</w:t>
      </w:r>
    </w:p>
    <w:p w:rsidR="009E5AE1" w:rsidRDefault="009E5AE1">
      <w:pPr>
        <w:pStyle w:val="ConsPlusNormal"/>
        <w:spacing w:before="220"/>
        <w:ind w:firstLine="540"/>
        <w:jc w:val="both"/>
      </w:pPr>
      <w:r>
        <w:t>б) профиль инвестиционных затрат по годам, бюджет инвестиционного проекта (финансовый план);</w:t>
      </w:r>
    </w:p>
    <w:p w:rsidR="009E5AE1" w:rsidRDefault="009E5AE1">
      <w:pPr>
        <w:pStyle w:val="ConsPlusNormal"/>
        <w:spacing w:before="220"/>
        <w:ind w:firstLine="540"/>
        <w:jc w:val="both"/>
      </w:pPr>
      <w:r>
        <w:t>прогноз отчета о прибылях и убытках;</w:t>
      </w:r>
    </w:p>
    <w:p w:rsidR="009E5AE1" w:rsidRDefault="009E5AE1">
      <w:pPr>
        <w:pStyle w:val="ConsPlusNormal"/>
        <w:spacing w:before="220"/>
        <w:ind w:firstLine="540"/>
        <w:jc w:val="both"/>
      </w:pPr>
      <w:r>
        <w:t>прогноз отчета о движении денежных средств;</w:t>
      </w:r>
    </w:p>
    <w:p w:rsidR="009E5AE1" w:rsidRDefault="009E5AE1">
      <w:pPr>
        <w:pStyle w:val="ConsPlusNormal"/>
        <w:spacing w:before="220"/>
        <w:ind w:firstLine="540"/>
        <w:jc w:val="both"/>
      </w:pPr>
      <w:r>
        <w:t>баланс (или расчет основных балансовых показателей);</w:t>
      </w:r>
    </w:p>
    <w:p w:rsidR="009E5AE1" w:rsidRDefault="009E5AE1">
      <w:pPr>
        <w:pStyle w:val="ConsPlusNormal"/>
        <w:spacing w:before="220"/>
        <w:ind w:firstLine="540"/>
        <w:jc w:val="both"/>
      </w:pPr>
      <w:r>
        <w:t>бюджет капитальных вложений;</w:t>
      </w:r>
    </w:p>
    <w:p w:rsidR="009E5AE1" w:rsidRDefault="009E5AE1">
      <w:pPr>
        <w:pStyle w:val="ConsPlusNormal"/>
        <w:spacing w:before="220"/>
        <w:ind w:firstLine="540"/>
        <w:jc w:val="both"/>
      </w:pPr>
      <w:r>
        <w:t>дополнительные вспомогательные формы;</w:t>
      </w:r>
    </w:p>
    <w:p w:rsidR="009E5AE1" w:rsidRDefault="009E5AE1">
      <w:pPr>
        <w:pStyle w:val="ConsPlusNormal"/>
        <w:spacing w:before="220"/>
        <w:ind w:firstLine="540"/>
        <w:jc w:val="both"/>
      </w:pPr>
      <w:r>
        <w:t>в) экономические показатели инвестиционного проекта:</w:t>
      </w:r>
    </w:p>
    <w:p w:rsidR="009E5AE1" w:rsidRDefault="009E5AE1">
      <w:pPr>
        <w:pStyle w:val="ConsPlusNormal"/>
        <w:spacing w:before="220"/>
        <w:ind w:firstLine="540"/>
        <w:jc w:val="both"/>
      </w:pPr>
      <w:r>
        <w:t>срок окупаемости инвестиционного проекта;</w:t>
      </w:r>
    </w:p>
    <w:p w:rsidR="009E5AE1" w:rsidRDefault="009E5AE1">
      <w:pPr>
        <w:pStyle w:val="ConsPlusNormal"/>
        <w:spacing w:before="220"/>
        <w:ind w:firstLine="540"/>
        <w:jc w:val="both"/>
      </w:pPr>
      <w:r>
        <w:t>текущая стоимость;</w:t>
      </w:r>
    </w:p>
    <w:p w:rsidR="009E5AE1" w:rsidRDefault="009E5AE1">
      <w:pPr>
        <w:pStyle w:val="ConsPlusNormal"/>
        <w:spacing w:before="220"/>
        <w:ind w:firstLine="540"/>
        <w:jc w:val="both"/>
      </w:pPr>
      <w:r>
        <w:lastRenderedPageBreak/>
        <w:t>внутренняя норма доходности;</w:t>
      </w:r>
    </w:p>
    <w:p w:rsidR="009E5AE1" w:rsidRDefault="009E5AE1">
      <w:pPr>
        <w:pStyle w:val="ConsPlusNormal"/>
        <w:spacing w:before="220"/>
        <w:ind w:firstLine="540"/>
        <w:jc w:val="both"/>
      </w:pPr>
      <w:r>
        <w:t>профиль налоговых отчислений;</w:t>
      </w:r>
    </w:p>
    <w:p w:rsidR="009E5AE1" w:rsidRDefault="009E5AE1">
      <w:pPr>
        <w:pStyle w:val="ConsPlusNormal"/>
        <w:spacing w:before="220"/>
        <w:ind w:firstLine="540"/>
        <w:jc w:val="both"/>
      </w:pPr>
      <w:r>
        <w:t>прочие дополнительные показатели (в зависимости от специфики инвестиционного проекта);</w:t>
      </w:r>
    </w:p>
    <w:p w:rsidR="009E5AE1" w:rsidRDefault="009E5AE1">
      <w:pPr>
        <w:pStyle w:val="ConsPlusNormal"/>
        <w:spacing w:before="220"/>
        <w:ind w:firstLine="540"/>
        <w:jc w:val="both"/>
      </w:pPr>
      <w:r>
        <w:t>г) финансирование инвестиционного проекта:</w:t>
      </w:r>
    </w:p>
    <w:p w:rsidR="009E5AE1" w:rsidRDefault="009E5AE1">
      <w:pPr>
        <w:pStyle w:val="ConsPlusNormal"/>
        <w:spacing w:before="220"/>
        <w:ind w:firstLine="540"/>
        <w:jc w:val="both"/>
      </w:pPr>
      <w:r>
        <w:t>график финансирования инвестиционного проекта;</w:t>
      </w:r>
    </w:p>
    <w:p w:rsidR="009E5AE1" w:rsidRDefault="009E5AE1">
      <w:pPr>
        <w:pStyle w:val="ConsPlusNormal"/>
        <w:spacing w:before="220"/>
        <w:ind w:firstLine="540"/>
        <w:jc w:val="both"/>
      </w:pPr>
      <w:r>
        <w:t>предполагаемые источники финансирования и их стоимость;</w:t>
      </w:r>
    </w:p>
    <w:p w:rsidR="009E5AE1" w:rsidRDefault="009E5AE1">
      <w:pPr>
        <w:pStyle w:val="ConsPlusNormal"/>
        <w:spacing w:before="220"/>
        <w:ind w:firstLine="540"/>
        <w:jc w:val="both"/>
      </w:pPr>
      <w:r>
        <w:t>график возврата возвращаемых инвестиций;</w:t>
      </w:r>
    </w:p>
    <w:p w:rsidR="009E5AE1" w:rsidRDefault="009E5AE1">
      <w:pPr>
        <w:pStyle w:val="ConsPlusNormal"/>
        <w:spacing w:before="220"/>
        <w:ind w:firstLine="540"/>
        <w:jc w:val="both"/>
      </w:pPr>
      <w:r>
        <w:t>д) резюме по финансовому разделу инвестиционного проекта.</w:t>
      </w:r>
    </w:p>
    <w:p w:rsidR="009E5AE1" w:rsidRDefault="009E5AE1">
      <w:pPr>
        <w:pStyle w:val="ConsPlusNormal"/>
        <w:spacing w:before="220"/>
        <w:ind w:firstLine="540"/>
        <w:jc w:val="both"/>
      </w:pPr>
      <w:r>
        <w:t>6. Оценка рисков и управление рисками:</w:t>
      </w:r>
    </w:p>
    <w:p w:rsidR="009E5AE1" w:rsidRDefault="009E5AE1">
      <w:pPr>
        <w:pStyle w:val="ConsPlusNormal"/>
        <w:spacing w:before="220"/>
        <w:ind w:firstLine="540"/>
        <w:jc w:val="both"/>
      </w:pPr>
      <w:r>
        <w:t>а) научно-технические риски;</w:t>
      </w:r>
    </w:p>
    <w:p w:rsidR="009E5AE1" w:rsidRDefault="009E5AE1">
      <w:pPr>
        <w:pStyle w:val="ConsPlusNormal"/>
        <w:spacing w:before="220"/>
        <w:ind w:firstLine="540"/>
        <w:jc w:val="both"/>
      </w:pPr>
      <w:r>
        <w:t>б) риски производства и технологии;</w:t>
      </w:r>
    </w:p>
    <w:p w:rsidR="009E5AE1" w:rsidRDefault="009E5AE1">
      <w:pPr>
        <w:pStyle w:val="ConsPlusNormal"/>
        <w:spacing w:before="220"/>
        <w:ind w:firstLine="540"/>
        <w:jc w:val="both"/>
      </w:pPr>
      <w:r>
        <w:t>в) рыночные риски;</w:t>
      </w:r>
    </w:p>
    <w:p w:rsidR="009E5AE1" w:rsidRDefault="009E5AE1">
      <w:pPr>
        <w:pStyle w:val="ConsPlusNormal"/>
        <w:spacing w:before="220"/>
        <w:ind w:firstLine="540"/>
        <w:jc w:val="both"/>
      </w:pPr>
      <w:r>
        <w:t>г) операционные риски;</w:t>
      </w:r>
    </w:p>
    <w:p w:rsidR="009E5AE1" w:rsidRDefault="009E5AE1">
      <w:pPr>
        <w:pStyle w:val="ConsPlusNormal"/>
        <w:spacing w:before="220"/>
        <w:ind w:firstLine="540"/>
        <w:jc w:val="both"/>
      </w:pPr>
      <w:r>
        <w:t>д) финансовые риски;</w:t>
      </w:r>
    </w:p>
    <w:p w:rsidR="009E5AE1" w:rsidRDefault="009E5AE1">
      <w:pPr>
        <w:pStyle w:val="ConsPlusNormal"/>
        <w:spacing w:before="220"/>
        <w:ind w:firstLine="540"/>
        <w:jc w:val="both"/>
      </w:pPr>
      <w:r>
        <w:t>е) прочие риски, в том числе оценка экологической безопасности реализации инвестиционного проекта.</w:t>
      </w: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right"/>
        <w:outlineLvl w:val="1"/>
      </w:pPr>
      <w:r>
        <w:t>Приложение N 4</w:t>
      </w:r>
    </w:p>
    <w:p w:rsidR="009E5AE1" w:rsidRDefault="009E5AE1">
      <w:pPr>
        <w:pStyle w:val="ConsPlusNormal"/>
        <w:jc w:val="right"/>
      </w:pPr>
      <w:r>
        <w:t>к Правилам предоставления субсидий</w:t>
      </w:r>
    </w:p>
    <w:p w:rsidR="009E5AE1" w:rsidRDefault="009E5AE1">
      <w:pPr>
        <w:pStyle w:val="ConsPlusNormal"/>
        <w:jc w:val="right"/>
      </w:pPr>
      <w:r>
        <w:t>из федерального бюджета российским</w:t>
      </w:r>
    </w:p>
    <w:p w:rsidR="009E5AE1" w:rsidRDefault="009E5AE1">
      <w:pPr>
        <w:pStyle w:val="ConsPlusNormal"/>
        <w:jc w:val="right"/>
      </w:pPr>
      <w:r>
        <w:t>организациям на возмещение части</w:t>
      </w:r>
    </w:p>
    <w:p w:rsidR="009E5AE1" w:rsidRDefault="009E5AE1">
      <w:pPr>
        <w:pStyle w:val="ConsPlusNormal"/>
        <w:jc w:val="right"/>
      </w:pPr>
      <w:r>
        <w:t>затрат на уплату процентов по кредитам,</w:t>
      </w:r>
    </w:p>
    <w:p w:rsidR="009E5AE1" w:rsidRDefault="009E5AE1">
      <w:pPr>
        <w:pStyle w:val="ConsPlusNormal"/>
        <w:jc w:val="right"/>
      </w:pPr>
      <w:r>
        <w:t>полученным в 2014 - 2019 годах</w:t>
      </w:r>
    </w:p>
    <w:p w:rsidR="009E5AE1" w:rsidRDefault="009E5AE1">
      <w:pPr>
        <w:pStyle w:val="ConsPlusNormal"/>
        <w:jc w:val="right"/>
      </w:pPr>
      <w:r>
        <w:t>в российских кредитных организациях</w:t>
      </w:r>
    </w:p>
    <w:p w:rsidR="009E5AE1" w:rsidRDefault="009E5AE1">
      <w:pPr>
        <w:pStyle w:val="ConsPlusNormal"/>
        <w:jc w:val="right"/>
      </w:pPr>
      <w:r>
        <w:t>и государственной корпорации</w:t>
      </w:r>
    </w:p>
    <w:p w:rsidR="009E5AE1" w:rsidRDefault="009E5AE1">
      <w:pPr>
        <w:pStyle w:val="ConsPlusNormal"/>
        <w:jc w:val="right"/>
      </w:pPr>
      <w:r>
        <w:t>развития "ВЭБ.РФ", а также</w:t>
      </w:r>
    </w:p>
    <w:p w:rsidR="009E5AE1" w:rsidRDefault="009E5AE1">
      <w:pPr>
        <w:pStyle w:val="ConsPlusNormal"/>
        <w:jc w:val="right"/>
      </w:pPr>
      <w:r>
        <w:t>в международных финансовых организациях,</w:t>
      </w:r>
    </w:p>
    <w:p w:rsidR="009E5AE1" w:rsidRDefault="009E5AE1">
      <w:pPr>
        <w:pStyle w:val="ConsPlusNormal"/>
        <w:jc w:val="right"/>
      </w:pPr>
      <w:r>
        <w:t>созданных в соответствии с международными</w:t>
      </w:r>
    </w:p>
    <w:p w:rsidR="009E5AE1" w:rsidRDefault="009E5AE1">
      <w:pPr>
        <w:pStyle w:val="ConsPlusNormal"/>
        <w:jc w:val="right"/>
      </w:pPr>
      <w:r>
        <w:t>договорами, в которых участвует</w:t>
      </w:r>
    </w:p>
    <w:p w:rsidR="009E5AE1" w:rsidRDefault="009E5AE1">
      <w:pPr>
        <w:pStyle w:val="ConsPlusNormal"/>
        <w:jc w:val="right"/>
      </w:pPr>
      <w:r>
        <w:t>Российская Федерация, на реализацию</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 и (или) выплату купонного</w:t>
      </w:r>
    </w:p>
    <w:p w:rsidR="009E5AE1" w:rsidRDefault="009E5AE1">
      <w:pPr>
        <w:pStyle w:val="ConsPlusNormal"/>
        <w:jc w:val="right"/>
      </w:pPr>
      <w:r>
        <w:t>дохода по облигациям, выпущенным</w:t>
      </w:r>
    </w:p>
    <w:p w:rsidR="009E5AE1" w:rsidRDefault="009E5AE1">
      <w:pPr>
        <w:pStyle w:val="ConsPlusNormal"/>
        <w:jc w:val="right"/>
      </w:pPr>
      <w:r>
        <w:t>в 2014 - 2019 годах в рамках реализации</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w:t>
      </w:r>
    </w:p>
    <w:p w:rsidR="009E5AE1" w:rsidRDefault="009E5AE1">
      <w:pPr>
        <w:pStyle w:val="ConsPlusNormal"/>
        <w:jc w:val="both"/>
      </w:pPr>
    </w:p>
    <w:p w:rsidR="009E5AE1" w:rsidRDefault="009E5AE1">
      <w:pPr>
        <w:pStyle w:val="ConsPlusNormal"/>
        <w:jc w:val="right"/>
      </w:pPr>
      <w:r>
        <w:t>(форма)</w:t>
      </w:r>
    </w:p>
    <w:p w:rsidR="009E5AE1" w:rsidRDefault="009E5AE1">
      <w:pPr>
        <w:pStyle w:val="ConsPlusNormal"/>
        <w:jc w:val="both"/>
      </w:pPr>
    </w:p>
    <w:p w:rsidR="009E5AE1" w:rsidRDefault="009E5AE1">
      <w:pPr>
        <w:pStyle w:val="ConsPlusNonformat"/>
        <w:jc w:val="both"/>
      </w:pPr>
      <w:bookmarkStart w:id="43" w:name="P720"/>
      <w:bookmarkEnd w:id="43"/>
      <w:r>
        <w:t xml:space="preserve">                                  РАСЧЕТ</w:t>
      </w:r>
    </w:p>
    <w:p w:rsidR="009E5AE1" w:rsidRDefault="009E5AE1">
      <w:pPr>
        <w:pStyle w:val="ConsPlusNonformat"/>
        <w:jc w:val="both"/>
      </w:pPr>
      <w:r>
        <w:t xml:space="preserve">       размера субсидии (в рублях), предоставляемой из федерального</w:t>
      </w:r>
    </w:p>
    <w:p w:rsidR="009E5AE1" w:rsidRDefault="009E5AE1">
      <w:pPr>
        <w:pStyle w:val="ConsPlusNonformat"/>
        <w:jc w:val="both"/>
      </w:pPr>
      <w:r>
        <w:t xml:space="preserve">          бюджета на возмещение части затрат на уплату процентов</w:t>
      </w:r>
    </w:p>
    <w:p w:rsidR="009E5AE1" w:rsidRDefault="009E5AE1">
      <w:pPr>
        <w:pStyle w:val="ConsPlusNonformat"/>
        <w:jc w:val="both"/>
      </w:pPr>
      <w:r>
        <w:t xml:space="preserve">           по кредиту, полученному в валюте Российской Федерации</w:t>
      </w:r>
    </w:p>
    <w:p w:rsidR="009E5AE1" w:rsidRDefault="009E5AE1">
      <w:pPr>
        <w:pStyle w:val="ConsPlusNonformat"/>
        <w:jc w:val="both"/>
      </w:pPr>
    </w:p>
    <w:p w:rsidR="009E5AE1" w:rsidRDefault="009E5AE1">
      <w:pPr>
        <w:pStyle w:val="ConsPlusNonformat"/>
        <w:jc w:val="both"/>
      </w:pPr>
      <w:r>
        <w:t xml:space="preserve">         _________________________________________________________</w:t>
      </w:r>
    </w:p>
    <w:p w:rsidR="009E5AE1" w:rsidRDefault="009E5AE1">
      <w:pPr>
        <w:pStyle w:val="ConsPlusNonformat"/>
        <w:jc w:val="both"/>
      </w:pPr>
      <w:r>
        <w:t xml:space="preserve">                     (полное наименование организации)</w:t>
      </w:r>
    </w:p>
    <w:p w:rsidR="009E5AE1" w:rsidRDefault="009E5AE1">
      <w:pPr>
        <w:pStyle w:val="ConsPlusNonformat"/>
        <w:jc w:val="both"/>
      </w:pPr>
    </w:p>
    <w:p w:rsidR="009E5AE1" w:rsidRDefault="009E5AE1">
      <w:pPr>
        <w:pStyle w:val="ConsPlusNonformat"/>
        <w:jc w:val="both"/>
      </w:pPr>
      <w:r>
        <w:t>за период с "__" __________ 20__ г. по "__" ________ 20__ г.</w:t>
      </w:r>
    </w:p>
    <w:p w:rsidR="009E5AE1" w:rsidRDefault="009E5AE1">
      <w:pPr>
        <w:pStyle w:val="ConsPlusNonformat"/>
        <w:jc w:val="both"/>
      </w:pPr>
      <w:r>
        <w:t>ИНН _______________, КПП ____________, расчетный счет _____________________</w:t>
      </w:r>
    </w:p>
    <w:p w:rsidR="009E5AE1" w:rsidRDefault="009E5AE1">
      <w:pPr>
        <w:pStyle w:val="ConsPlusNonformat"/>
        <w:jc w:val="both"/>
      </w:pPr>
      <w:r>
        <w:t>в __________________________________________, БИК _________________________</w:t>
      </w:r>
    </w:p>
    <w:p w:rsidR="009E5AE1" w:rsidRDefault="009E5AE1">
      <w:pPr>
        <w:pStyle w:val="ConsPlusNonformat"/>
        <w:jc w:val="both"/>
      </w:pPr>
      <w:r>
        <w:t xml:space="preserve">     (наименование кредитной организации)</w:t>
      </w:r>
    </w:p>
    <w:p w:rsidR="009E5AE1" w:rsidRDefault="009E5AE1">
      <w:pPr>
        <w:pStyle w:val="ConsPlusNonformat"/>
        <w:jc w:val="both"/>
      </w:pPr>
      <w:r>
        <w:t>корреспондентский счет ____________________________________________________</w:t>
      </w:r>
    </w:p>
    <w:p w:rsidR="009E5AE1" w:rsidRDefault="009E5AE1">
      <w:pPr>
        <w:pStyle w:val="ConsPlusNonformat"/>
        <w:jc w:val="both"/>
      </w:pPr>
      <w:r>
        <w:t xml:space="preserve">код вида деятельности организации по </w:t>
      </w:r>
      <w:hyperlink r:id="rId121" w:history="1">
        <w:r>
          <w:rPr>
            <w:color w:val="0000FF"/>
          </w:rPr>
          <w:t>ОКВЭД2</w:t>
        </w:r>
      </w:hyperlink>
      <w:r>
        <w:t xml:space="preserve"> _______________________________</w:t>
      </w:r>
    </w:p>
    <w:p w:rsidR="009E5AE1" w:rsidRDefault="009E5AE1">
      <w:pPr>
        <w:pStyle w:val="ConsPlusNonformat"/>
        <w:jc w:val="both"/>
      </w:pPr>
      <w:r>
        <w:t>по кредитному договору N __________ от ____________________________________</w:t>
      </w:r>
    </w:p>
    <w:p w:rsidR="009E5AE1" w:rsidRDefault="009E5AE1">
      <w:pPr>
        <w:pStyle w:val="ConsPlusNonformat"/>
        <w:jc w:val="both"/>
      </w:pPr>
      <w:r>
        <w:t>в _________________________________________________________________________</w:t>
      </w:r>
    </w:p>
    <w:p w:rsidR="009E5AE1" w:rsidRDefault="009E5AE1">
      <w:pPr>
        <w:pStyle w:val="ConsPlusNonformat"/>
        <w:jc w:val="both"/>
      </w:pPr>
      <w:r>
        <w:t xml:space="preserve">                   (наименование кредитной организации)</w:t>
      </w:r>
    </w:p>
    <w:p w:rsidR="009E5AE1" w:rsidRDefault="009E5AE1">
      <w:pPr>
        <w:pStyle w:val="ConsPlusNonformat"/>
        <w:jc w:val="both"/>
      </w:pPr>
      <w:r>
        <w:t>1. Цель предоставления кредита ____________________________________________</w:t>
      </w:r>
    </w:p>
    <w:p w:rsidR="009E5AE1" w:rsidRDefault="009E5AE1">
      <w:pPr>
        <w:pStyle w:val="ConsPlusNonformat"/>
        <w:jc w:val="both"/>
      </w:pPr>
      <w:r>
        <w:t>2. Дата предоставления кредита ____________________________________________</w:t>
      </w:r>
    </w:p>
    <w:p w:rsidR="009E5AE1" w:rsidRDefault="009E5AE1">
      <w:pPr>
        <w:pStyle w:val="ConsPlusNonformat"/>
        <w:jc w:val="both"/>
      </w:pPr>
      <w:r>
        <w:t>3. Срок погашения кредита по кредитному договору __________________________</w:t>
      </w:r>
    </w:p>
    <w:p w:rsidR="009E5AE1" w:rsidRDefault="009E5AE1">
      <w:pPr>
        <w:pStyle w:val="ConsPlusNonformat"/>
        <w:jc w:val="both"/>
      </w:pPr>
      <w:r>
        <w:t>4. Сумма полученного кредита ______________________________________________</w:t>
      </w:r>
    </w:p>
    <w:p w:rsidR="009E5AE1" w:rsidRDefault="009E5AE1">
      <w:pPr>
        <w:pStyle w:val="ConsPlusNormal"/>
        <w:jc w:val="both"/>
      </w:pPr>
    </w:p>
    <w:p w:rsidR="009E5AE1" w:rsidRDefault="009E5AE1">
      <w:pPr>
        <w:sectPr w:rsidR="009E5AE1" w:rsidSect="00774E5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134"/>
        <w:gridCol w:w="907"/>
        <w:gridCol w:w="2524"/>
        <w:gridCol w:w="2518"/>
        <w:gridCol w:w="3061"/>
        <w:gridCol w:w="3067"/>
      </w:tblGrid>
      <w:tr w:rsidR="009E5AE1">
        <w:tc>
          <w:tcPr>
            <w:tcW w:w="1474" w:type="dxa"/>
          </w:tcPr>
          <w:p w:rsidR="009E5AE1" w:rsidRDefault="009E5AE1">
            <w:pPr>
              <w:pStyle w:val="ConsPlusNormal"/>
              <w:jc w:val="center"/>
            </w:pPr>
            <w:r>
              <w:lastRenderedPageBreak/>
              <w:t xml:space="preserve">Остаток ссудной задолженности, исходя из которой начисляется субсидия </w:t>
            </w:r>
            <w:hyperlink w:anchor="P796" w:history="1">
              <w:r>
                <w:rPr>
                  <w:color w:val="0000FF"/>
                </w:rPr>
                <w:t>&lt;*&gt;</w:t>
              </w:r>
            </w:hyperlink>
          </w:p>
        </w:tc>
        <w:tc>
          <w:tcPr>
            <w:tcW w:w="1134" w:type="dxa"/>
          </w:tcPr>
          <w:p w:rsidR="009E5AE1" w:rsidRDefault="009E5AE1">
            <w:pPr>
              <w:pStyle w:val="ConsPlusNormal"/>
              <w:jc w:val="center"/>
            </w:pPr>
            <w:r>
              <w:t>Количество дней пользования кредитом в расчетный период</w:t>
            </w:r>
          </w:p>
        </w:tc>
        <w:tc>
          <w:tcPr>
            <w:tcW w:w="907" w:type="dxa"/>
          </w:tcPr>
          <w:p w:rsidR="009E5AE1" w:rsidRDefault="009E5AE1">
            <w:pPr>
              <w:pStyle w:val="ConsPlusNormal"/>
              <w:jc w:val="center"/>
            </w:pPr>
            <w:r>
              <w:t>Процентная ставка по кредиту</w:t>
            </w:r>
          </w:p>
        </w:tc>
        <w:tc>
          <w:tcPr>
            <w:tcW w:w="2524" w:type="dxa"/>
          </w:tcPr>
          <w:p w:rsidR="009E5AE1" w:rsidRDefault="009E5AE1">
            <w:pPr>
              <w:pStyle w:val="ConsPlusNormal"/>
              <w:jc w:val="center"/>
            </w:pPr>
            <w:r>
              <w:t>Базовый индикатор на фактическую дату уплаты процентов по кредиту (или ключевая ставка Центрального банка Российской Федерации на дату уплаты процентов по кредиту)</w:t>
            </w:r>
          </w:p>
        </w:tc>
        <w:tc>
          <w:tcPr>
            <w:tcW w:w="2518" w:type="dxa"/>
          </w:tcPr>
          <w:p w:rsidR="009E5AE1" w:rsidRDefault="009E5AE1">
            <w:pPr>
              <w:pStyle w:val="ConsPlusNormal"/>
              <w:jc w:val="center"/>
            </w:pPr>
            <w:r>
              <w:t>Размер фактически уплаченных процентов в соответствии с графиком платежей, установленным кредитным договором (на основании платежных документов)</w:t>
            </w:r>
          </w:p>
        </w:tc>
        <w:tc>
          <w:tcPr>
            <w:tcW w:w="3061" w:type="dxa"/>
          </w:tcPr>
          <w:p w:rsidR="009E5AE1" w:rsidRDefault="009E5AE1">
            <w:pPr>
              <w:pStyle w:val="ConsPlusNormal"/>
              <w:jc w:val="center"/>
            </w:pPr>
            <w:r>
              <w:t>Размер субсидии</w:t>
            </w:r>
          </w:p>
          <w:p w:rsidR="009E5AE1" w:rsidRDefault="009E5AE1">
            <w:pPr>
              <w:pStyle w:val="ConsPlusNormal"/>
              <w:jc w:val="center"/>
            </w:pPr>
            <w:r w:rsidRPr="00D707F7">
              <w:rPr>
                <w:position w:val="-26"/>
              </w:rPr>
              <w:pict>
                <v:shape id="_x0000_i1026" style="width:131.25pt;height:36.75pt" coordsize="" o:spt="100" adj="0,,0" path="" filled="f" stroked="f">
                  <v:stroke joinstyle="miter"/>
                  <v:imagedata r:id="rId122" o:title="base_1_369399_32769"/>
                  <v:formulas/>
                  <v:path o:connecttype="segments"/>
                </v:shape>
              </w:pict>
            </w:r>
          </w:p>
        </w:tc>
        <w:tc>
          <w:tcPr>
            <w:tcW w:w="3067" w:type="dxa"/>
          </w:tcPr>
          <w:p w:rsidR="009E5AE1" w:rsidRDefault="009E5AE1">
            <w:pPr>
              <w:pStyle w:val="ConsPlusNormal"/>
              <w:jc w:val="center"/>
            </w:pPr>
            <w:r>
              <w:t>Размер субсидии</w:t>
            </w:r>
          </w:p>
          <w:p w:rsidR="009E5AE1" w:rsidRDefault="009E5AE1">
            <w:pPr>
              <w:pStyle w:val="ConsPlusNormal"/>
              <w:jc w:val="center"/>
            </w:pPr>
            <w:r w:rsidRPr="00D707F7">
              <w:rPr>
                <w:position w:val="-26"/>
              </w:rPr>
              <w:pict>
                <v:shape id="_x0000_i1027" style="width:131.25pt;height:36.75pt" coordsize="" o:spt="100" adj="0,,0" path="" filled="f" stroked="f">
                  <v:stroke joinstyle="miter"/>
                  <v:imagedata r:id="rId123" o:title="base_1_369399_32770"/>
                  <v:formulas/>
                  <v:path o:connecttype="segments"/>
                </v:shape>
              </w:pict>
            </w:r>
          </w:p>
        </w:tc>
      </w:tr>
      <w:tr w:rsidR="009E5AE1">
        <w:tc>
          <w:tcPr>
            <w:tcW w:w="1474" w:type="dxa"/>
          </w:tcPr>
          <w:p w:rsidR="009E5AE1" w:rsidRDefault="009E5AE1">
            <w:pPr>
              <w:pStyle w:val="ConsPlusNormal"/>
              <w:jc w:val="center"/>
            </w:pPr>
            <w:r>
              <w:t>1</w:t>
            </w:r>
          </w:p>
        </w:tc>
        <w:tc>
          <w:tcPr>
            <w:tcW w:w="1134" w:type="dxa"/>
          </w:tcPr>
          <w:p w:rsidR="009E5AE1" w:rsidRDefault="009E5AE1">
            <w:pPr>
              <w:pStyle w:val="ConsPlusNormal"/>
              <w:jc w:val="center"/>
            </w:pPr>
            <w:r>
              <w:t>2</w:t>
            </w:r>
          </w:p>
        </w:tc>
        <w:tc>
          <w:tcPr>
            <w:tcW w:w="907" w:type="dxa"/>
          </w:tcPr>
          <w:p w:rsidR="009E5AE1" w:rsidRDefault="009E5AE1">
            <w:pPr>
              <w:pStyle w:val="ConsPlusNormal"/>
              <w:jc w:val="center"/>
            </w:pPr>
            <w:r>
              <w:t>3</w:t>
            </w:r>
          </w:p>
        </w:tc>
        <w:tc>
          <w:tcPr>
            <w:tcW w:w="2524" w:type="dxa"/>
          </w:tcPr>
          <w:p w:rsidR="009E5AE1" w:rsidRDefault="009E5AE1">
            <w:pPr>
              <w:pStyle w:val="ConsPlusNormal"/>
              <w:jc w:val="center"/>
            </w:pPr>
            <w:r>
              <w:t>4</w:t>
            </w:r>
          </w:p>
        </w:tc>
        <w:tc>
          <w:tcPr>
            <w:tcW w:w="2518" w:type="dxa"/>
          </w:tcPr>
          <w:p w:rsidR="009E5AE1" w:rsidRDefault="009E5AE1">
            <w:pPr>
              <w:pStyle w:val="ConsPlusNormal"/>
              <w:jc w:val="center"/>
            </w:pPr>
            <w:r>
              <w:t>5</w:t>
            </w:r>
          </w:p>
        </w:tc>
        <w:tc>
          <w:tcPr>
            <w:tcW w:w="3061" w:type="dxa"/>
          </w:tcPr>
          <w:p w:rsidR="009E5AE1" w:rsidRDefault="009E5AE1">
            <w:pPr>
              <w:pStyle w:val="ConsPlusNormal"/>
              <w:jc w:val="center"/>
            </w:pPr>
            <w:bookmarkStart w:id="44" w:name="P756"/>
            <w:bookmarkEnd w:id="44"/>
            <w:r>
              <w:t>6</w:t>
            </w:r>
          </w:p>
        </w:tc>
        <w:tc>
          <w:tcPr>
            <w:tcW w:w="3067" w:type="dxa"/>
          </w:tcPr>
          <w:p w:rsidR="009E5AE1" w:rsidRDefault="009E5AE1">
            <w:pPr>
              <w:pStyle w:val="ConsPlusNormal"/>
              <w:jc w:val="center"/>
            </w:pPr>
            <w:bookmarkStart w:id="45" w:name="P757"/>
            <w:bookmarkEnd w:id="45"/>
            <w:r>
              <w:t>7</w:t>
            </w:r>
          </w:p>
        </w:tc>
      </w:tr>
      <w:tr w:rsidR="009E5AE1">
        <w:tc>
          <w:tcPr>
            <w:tcW w:w="1474" w:type="dxa"/>
          </w:tcPr>
          <w:p w:rsidR="009E5AE1" w:rsidRDefault="009E5AE1">
            <w:pPr>
              <w:pStyle w:val="ConsPlusNormal"/>
            </w:pPr>
          </w:p>
        </w:tc>
        <w:tc>
          <w:tcPr>
            <w:tcW w:w="1134" w:type="dxa"/>
          </w:tcPr>
          <w:p w:rsidR="009E5AE1" w:rsidRDefault="009E5AE1">
            <w:pPr>
              <w:pStyle w:val="ConsPlusNormal"/>
            </w:pPr>
          </w:p>
        </w:tc>
        <w:tc>
          <w:tcPr>
            <w:tcW w:w="907" w:type="dxa"/>
          </w:tcPr>
          <w:p w:rsidR="009E5AE1" w:rsidRDefault="009E5AE1">
            <w:pPr>
              <w:pStyle w:val="ConsPlusNormal"/>
            </w:pPr>
          </w:p>
        </w:tc>
        <w:tc>
          <w:tcPr>
            <w:tcW w:w="2524" w:type="dxa"/>
          </w:tcPr>
          <w:p w:rsidR="009E5AE1" w:rsidRDefault="009E5AE1">
            <w:pPr>
              <w:pStyle w:val="ConsPlusNormal"/>
            </w:pPr>
          </w:p>
        </w:tc>
        <w:tc>
          <w:tcPr>
            <w:tcW w:w="2518" w:type="dxa"/>
          </w:tcPr>
          <w:p w:rsidR="009E5AE1" w:rsidRDefault="009E5AE1">
            <w:pPr>
              <w:pStyle w:val="ConsPlusNormal"/>
            </w:pPr>
          </w:p>
        </w:tc>
        <w:tc>
          <w:tcPr>
            <w:tcW w:w="3061" w:type="dxa"/>
          </w:tcPr>
          <w:p w:rsidR="009E5AE1" w:rsidRDefault="009E5AE1">
            <w:pPr>
              <w:pStyle w:val="ConsPlusNormal"/>
            </w:pPr>
          </w:p>
        </w:tc>
        <w:tc>
          <w:tcPr>
            <w:tcW w:w="3067" w:type="dxa"/>
          </w:tcPr>
          <w:p w:rsidR="009E5AE1" w:rsidRDefault="009E5AE1">
            <w:pPr>
              <w:pStyle w:val="ConsPlusNormal"/>
            </w:pPr>
          </w:p>
        </w:tc>
      </w:tr>
    </w:tbl>
    <w:p w:rsidR="009E5AE1" w:rsidRDefault="009E5AE1">
      <w:pPr>
        <w:sectPr w:rsidR="009E5AE1">
          <w:pgSz w:w="16838" w:h="11905" w:orient="landscape"/>
          <w:pgMar w:top="1701" w:right="1134" w:bottom="850" w:left="1134" w:header="0" w:footer="0" w:gutter="0"/>
          <w:cols w:space="720"/>
        </w:sectPr>
      </w:pPr>
    </w:p>
    <w:p w:rsidR="009E5AE1" w:rsidRDefault="009E5AE1">
      <w:pPr>
        <w:pStyle w:val="ConsPlusNormal"/>
        <w:jc w:val="both"/>
      </w:pPr>
    </w:p>
    <w:p w:rsidR="009E5AE1" w:rsidRDefault="009E5AE1">
      <w:pPr>
        <w:pStyle w:val="ConsPlusNonformat"/>
        <w:jc w:val="both"/>
      </w:pPr>
      <w:r>
        <w:t>Размер субсидии _________________ рублей (минимальная из величин, указанных</w:t>
      </w:r>
    </w:p>
    <w:p w:rsidR="009E5AE1" w:rsidRDefault="009E5AE1">
      <w:pPr>
        <w:pStyle w:val="ConsPlusNonformat"/>
        <w:jc w:val="both"/>
      </w:pPr>
      <w:r>
        <w:t xml:space="preserve">в </w:t>
      </w:r>
      <w:hyperlink w:anchor="P756" w:history="1">
        <w:r>
          <w:rPr>
            <w:color w:val="0000FF"/>
          </w:rPr>
          <w:t>графе 6</w:t>
        </w:r>
      </w:hyperlink>
      <w:r>
        <w:t xml:space="preserve"> или </w:t>
      </w:r>
      <w:hyperlink w:anchor="P757" w:history="1">
        <w:r>
          <w:rPr>
            <w:color w:val="0000FF"/>
          </w:rPr>
          <w:t>7</w:t>
        </w:r>
      </w:hyperlink>
      <w:r>
        <w:t>)</w:t>
      </w:r>
    </w:p>
    <w:p w:rsidR="009E5AE1" w:rsidRDefault="009E5AE1">
      <w:pPr>
        <w:pStyle w:val="ConsPlusNonformat"/>
        <w:jc w:val="both"/>
      </w:pPr>
    </w:p>
    <w:p w:rsidR="009E5AE1" w:rsidRDefault="009E5AE1">
      <w:pPr>
        <w:pStyle w:val="ConsPlusNonformat"/>
        <w:jc w:val="both"/>
      </w:pPr>
      <w:r>
        <w:t>Руководитель организации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Главный бухгалтер</w:t>
      </w:r>
    </w:p>
    <w:p w:rsidR="009E5AE1" w:rsidRDefault="009E5AE1">
      <w:pPr>
        <w:pStyle w:val="ConsPlusNonformat"/>
        <w:jc w:val="both"/>
      </w:pPr>
      <w:r>
        <w:t>(при наличии)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 xml:space="preserve">                                             "__" ________ 20__ г.</w:t>
      </w:r>
    </w:p>
    <w:p w:rsidR="009E5AE1" w:rsidRDefault="009E5AE1">
      <w:pPr>
        <w:pStyle w:val="ConsPlusNonformat"/>
        <w:jc w:val="both"/>
      </w:pPr>
    </w:p>
    <w:p w:rsidR="009E5AE1" w:rsidRDefault="009E5AE1">
      <w:pPr>
        <w:pStyle w:val="ConsPlusNonformat"/>
        <w:jc w:val="both"/>
      </w:pPr>
      <w:r>
        <w:t>М.П. (при наличии)</w:t>
      </w:r>
    </w:p>
    <w:p w:rsidR="009E5AE1" w:rsidRDefault="009E5AE1">
      <w:pPr>
        <w:pStyle w:val="ConsPlusNonformat"/>
        <w:jc w:val="both"/>
      </w:pPr>
    </w:p>
    <w:p w:rsidR="009E5AE1" w:rsidRDefault="009E5AE1">
      <w:pPr>
        <w:pStyle w:val="ConsPlusNonformat"/>
        <w:jc w:val="both"/>
      </w:pPr>
      <w:r>
        <w:t>Расчет подтверждается</w:t>
      </w:r>
    </w:p>
    <w:p w:rsidR="009E5AE1" w:rsidRDefault="009E5AE1">
      <w:pPr>
        <w:pStyle w:val="ConsPlusNonformat"/>
        <w:jc w:val="both"/>
      </w:pPr>
    </w:p>
    <w:p w:rsidR="009E5AE1" w:rsidRDefault="009E5AE1">
      <w:pPr>
        <w:pStyle w:val="ConsPlusNonformat"/>
        <w:jc w:val="both"/>
      </w:pPr>
      <w:r>
        <w:t>Руководитель</w:t>
      </w:r>
    </w:p>
    <w:p w:rsidR="009E5AE1" w:rsidRDefault="009E5AE1">
      <w:pPr>
        <w:pStyle w:val="ConsPlusNonformat"/>
        <w:jc w:val="both"/>
      </w:pPr>
      <w:r>
        <w:t>кредитной организации</w:t>
      </w:r>
    </w:p>
    <w:p w:rsidR="009E5AE1" w:rsidRDefault="009E5AE1">
      <w:pPr>
        <w:pStyle w:val="ConsPlusNonformat"/>
        <w:jc w:val="both"/>
      </w:pPr>
      <w:r>
        <w:t>(уполномоченное лицо)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Главный бухгалтер</w:t>
      </w:r>
    </w:p>
    <w:p w:rsidR="009E5AE1" w:rsidRDefault="009E5AE1">
      <w:pPr>
        <w:pStyle w:val="ConsPlusNonformat"/>
        <w:jc w:val="both"/>
      </w:pPr>
      <w:r>
        <w:t>(при наличии)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 xml:space="preserve">                                             "__" ________ 20__ г.</w:t>
      </w:r>
    </w:p>
    <w:p w:rsidR="009E5AE1" w:rsidRDefault="009E5AE1">
      <w:pPr>
        <w:pStyle w:val="ConsPlusNonformat"/>
        <w:jc w:val="both"/>
      </w:pPr>
    </w:p>
    <w:p w:rsidR="009E5AE1" w:rsidRDefault="009E5AE1">
      <w:pPr>
        <w:pStyle w:val="ConsPlusNonformat"/>
        <w:jc w:val="both"/>
      </w:pPr>
      <w:r>
        <w:t>М.П. (при наличии)</w:t>
      </w:r>
    </w:p>
    <w:p w:rsidR="009E5AE1" w:rsidRDefault="009E5AE1">
      <w:pPr>
        <w:pStyle w:val="ConsPlusNormal"/>
        <w:jc w:val="both"/>
      </w:pPr>
    </w:p>
    <w:p w:rsidR="009E5AE1" w:rsidRDefault="009E5AE1">
      <w:pPr>
        <w:pStyle w:val="ConsPlusNormal"/>
        <w:ind w:firstLine="540"/>
        <w:jc w:val="both"/>
      </w:pPr>
      <w:r>
        <w:t>--------------------------------</w:t>
      </w:r>
    </w:p>
    <w:p w:rsidR="009E5AE1" w:rsidRDefault="009E5AE1">
      <w:pPr>
        <w:pStyle w:val="ConsPlusNormal"/>
        <w:spacing w:before="220"/>
        <w:ind w:firstLine="540"/>
        <w:jc w:val="both"/>
      </w:pPr>
      <w:bookmarkStart w:id="46" w:name="P796"/>
      <w:bookmarkEnd w:id="46"/>
      <w:r>
        <w:t>&lt;*&gt; Без учета задолженности по кредитам и процентам по ним, уплаченным с нарушением установленного графика.</w:t>
      </w: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right"/>
        <w:outlineLvl w:val="1"/>
      </w:pPr>
      <w:r>
        <w:t>Приложение N 5</w:t>
      </w:r>
    </w:p>
    <w:p w:rsidR="009E5AE1" w:rsidRDefault="009E5AE1">
      <w:pPr>
        <w:pStyle w:val="ConsPlusNormal"/>
        <w:jc w:val="right"/>
      </w:pPr>
      <w:r>
        <w:t>к Правилам предоставления субсидий</w:t>
      </w:r>
    </w:p>
    <w:p w:rsidR="009E5AE1" w:rsidRDefault="009E5AE1">
      <w:pPr>
        <w:pStyle w:val="ConsPlusNormal"/>
        <w:jc w:val="right"/>
      </w:pPr>
      <w:r>
        <w:t>из федерального бюджета российским</w:t>
      </w:r>
    </w:p>
    <w:p w:rsidR="009E5AE1" w:rsidRDefault="009E5AE1">
      <w:pPr>
        <w:pStyle w:val="ConsPlusNormal"/>
        <w:jc w:val="right"/>
      </w:pPr>
      <w:r>
        <w:t>организациям на возмещение части</w:t>
      </w:r>
    </w:p>
    <w:p w:rsidR="009E5AE1" w:rsidRDefault="009E5AE1">
      <w:pPr>
        <w:pStyle w:val="ConsPlusNormal"/>
        <w:jc w:val="right"/>
      </w:pPr>
      <w:r>
        <w:t>затрат на уплату процентов по кредитам,</w:t>
      </w:r>
    </w:p>
    <w:p w:rsidR="009E5AE1" w:rsidRDefault="009E5AE1">
      <w:pPr>
        <w:pStyle w:val="ConsPlusNormal"/>
        <w:jc w:val="right"/>
      </w:pPr>
      <w:r>
        <w:t>полученным в 2014 - 2019 годах</w:t>
      </w:r>
    </w:p>
    <w:p w:rsidR="009E5AE1" w:rsidRDefault="009E5AE1">
      <w:pPr>
        <w:pStyle w:val="ConsPlusNormal"/>
        <w:jc w:val="right"/>
      </w:pPr>
      <w:r>
        <w:t>в российских кредитных организациях</w:t>
      </w:r>
    </w:p>
    <w:p w:rsidR="009E5AE1" w:rsidRDefault="009E5AE1">
      <w:pPr>
        <w:pStyle w:val="ConsPlusNormal"/>
        <w:jc w:val="right"/>
      </w:pPr>
      <w:r>
        <w:t>и государственной корпорации</w:t>
      </w:r>
    </w:p>
    <w:p w:rsidR="009E5AE1" w:rsidRDefault="009E5AE1">
      <w:pPr>
        <w:pStyle w:val="ConsPlusNormal"/>
        <w:jc w:val="right"/>
      </w:pPr>
      <w:r>
        <w:t>развития "ВЭБ.РФ", а также</w:t>
      </w:r>
    </w:p>
    <w:p w:rsidR="009E5AE1" w:rsidRDefault="009E5AE1">
      <w:pPr>
        <w:pStyle w:val="ConsPlusNormal"/>
        <w:jc w:val="right"/>
      </w:pPr>
      <w:r>
        <w:t>в международных финансовых организациях,</w:t>
      </w:r>
    </w:p>
    <w:p w:rsidR="009E5AE1" w:rsidRDefault="009E5AE1">
      <w:pPr>
        <w:pStyle w:val="ConsPlusNormal"/>
        <w:jc w:val="right"/>
      </w:pPr>
      <w:r>
        <w:t>созданных в соответствии с международными</w:t>
      </w:r>
    </w:p>
    <w:p w:rsidR="009E5AE1" w:rsidRDefault="009E5AE1">
      <w:pPr>
        <w:pStyle w:val="ConsPlusNormal"/>
        <w:jc w:val="right"/>
      </w:pPr>
      <w:r>
        <w:t>договорами, в которых участвует</w:t>
      </w:r>
    </w:p>
    <w:p w:rsidR="009E5AE1" w:rsidRDefault="009E5AE1">
      <w:pPr>
        <w:pStyle w:val="ConsPlusNormal"/>
        <w:jc w:val="right"/>
      </w:pPr>
      <w:r>
        <w:t>Российская Федерация, на реализацию</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 и (или) выплату купонного</w:t>
      </w:r>
    </w:p>
    <w:p w:rsidR="009E5AE1" w:rsidRDefault="009E5AE1">
      <w:pPr>
        <w:pStyle w:val="ConsPlusNormal"/>
        <w:jc w:val="right"/>
      </w:pPr>
      <w:r>
        <w:t>дохода по облигациям, выпущенным</w:t>
      </w:r>
    </w:p>
    <w:p w:rsidR="009E5AE1" w:rsidRDefault="009E5AE1">
      <w:pPr>
        <w:pStyle w:val="ConsPlusNormal"/>
        <w:jc w:val="right"/>
      </w:pPr>
      <w:r>
        <w:t>в 2014 - 2019 годах в рамках реализации</w:t>
      </w:r>
    </w:p>
    <w:p w:rsidR="009E5AE1" w:rsidRDefault="009E5AE1">
      <w:pPr>
        <w:pStyle w:val="ConsPlusNormal"/>
        <w:jc w:val="right"/>
      </w:pPr>
      <w:r>
        <w:t>комплексных инвестиционных проектов</w:t>
      </w:r>
    </w:p>
    <w:p w:rsidR="009E5AE1" w:rsidRDefault="009E5AE1">
      <w:pPr>
        <w:pStyle w:val="ConsPlusNormal"/>
        <w:jc w:val="right"/>
      </w:pPr>
      <w:r>
        <w:lastRenderedPageBreak/>
        <w:t>по приоритетным направлениям гражданской</w:t>
      </w:r>
    </w:p>
    <w:p w:rsidR="009E5AE1" w:rsidRDefault="009E5AE1">
      <w:pPr>
        <w:pStyle w:val="ConsPlusNormal"/>
        <w:jc w:val="right"/>
      </w:pPr>
      <w:r>
        <w:t>промышленности</w:t>
      </w:r>
    </w:p>
    <w:p w:rsidR="009E5AE1" w:rsidRDefault="009E5AE1">
      <w:pPr>
        <w:pStyle w:val="ConsPlusNormal"/>
        <w:jc w:val="both"/>
      </w:pPr>
    </w:p>
    <w:p w:rsidR="009E5AE1" w:rsidRDefault="009E5AE1">
      <w:pPr>
        <w:pStyle w:val="ConsPlusNormal"/>
        <w:jc w:val="right"/>
      </w:pPr>
      <w:r>
        <w:t>(форма)</w:t>
      </w:r>
    </w:p>
    <w:p w:rsidR="009E5AE1" w:rsidRDefault="009E5AE1">
      <w:pPr>
        <w:pStyle w:val="ConsPlusNormal"/>
        <w:jc w:val="both"/>
      </w:pPr>
    </w:p>
    <w:p w:rsidR="009E5AE1" w:rsidRDefault="009E5AE1">
      <w:pPr>
        <w:pStyle w:val="ConsPlusNonformat"/>
        <w:jc w:val="both"/>
      </w:pPr>
      <w:bookmarkStart w:id="47" w:name="P826"/>
      <w:bookmarkEnd w:id="47"/>
      <w:r>
        <w:t xml:space="preserve">                                  РАСЧЕТ</w:t>
      </w:r>
    </w:p>
    <w:p w:rsidR="009E5AE1" w:rsidRDefault="009E5AE1">
      <w:pPr>
        <w:pStyle w:val="ConsPlusNonformat"/>
        <w:jc w:val="both"/>
      </w:pPr>
      <w:r>
        <w:t xml:space="preserve">       размера субсидии (в рублях), предоставляемой из федерального</w:t>
      </w:r>
    </w:p>
    <w:p w:rsidR="009E5AE1" w:rsidRDefault="009E5AE1">
      <w:pPr>
        <w:pStyle w:val="ConsPlusNonformat"/>
        <w:jc w:val="both"/>
      </w:pPr>
      <w:r>
        <w:t xml:space="preserve">          бюджета на возмещение части затрат на уплату процентов</w:t>
      </w:r>
    </w:p>
    <w:p w:rsidR="009E5AE1" w:rsidRDefault="009E5AE1">
      <w:pPr>
        <w:pStyle w:val="ConsPlusNonformat"/>
        <w:jc w:val="both"/>
      </w:pPr>
      <w:r>
        <w:t xml:space="preserve">               по кредиту, полученному в иностранной валюте</w:t>
      </w:r>
    </w:p>
    <w:p w:rsidR="009E5AE1" w:rsidRDefault="009E5AE1">
      <w:pPr>
        <w:pStyle w:val="ConsPlusNonformat"/>
        <w:jc w:val="both"/>
      </w:pPr>
    </w:p>
    <w:p w:rsidR="009E5AE1" w:rsidRDefault="009E5AE1">
      <w:pPr>
        <w:pStyle w:val="ConsPlusNonformat"/>
        <w:jc w:val="both"/>
      </w:pPr>
      <w:r>
        <w:t xml:space="preserve">         _________________________________________________________</w:t>
      </w:r>
    </w:p>
    <w:p w:rsidR="009E5AE1" w:rsidRDefault="009E5AE1">
      <w:pPr>
        <w:pStyle w:val="ConsPlusNonformat"/>
        <w:jc w:val="both"/>
      </w:pPr>
      <w:r>
        <w:t xml:space="preserve">                     (полное наименование организации)</w:t>
      </w:r>
    </w:p>
    <w:p w:rsidR="009E5AE1" w:rsidRDefault="009E5AE1">
      <w:pPr>
        <w:pStyle w:val="ConsPlusNonformat"/>
        <w:jc w:val="both"/>
      </w:pPr>
    </w:p>
    <w:p w:rsidR="009E5AE1" w:rsidRDefault="009E5AE1">
      <w:pPr>
        <w:pStyle w:val="ConsPlusNonformat"/>
        <w:jc w:val="both"/>
      </w:pPr>
      <w:r>
        <w:t>за период с "__" __________ 20__ г. по "__" ________ 20__ г.</w:t>
      </w:r>
    </w:p>
    <w:p w:rsidR="009E5AE1" w:rsidRDefault="009E5AE1">
      <w:pPr>
        <w:pStyle w:val="ConsPlusNonformat"/>
        <w:jc w:val="both"/>
      </w:pPr>
      <w:r>
        <w:t>ИНН _______________, КПП ____________, расчетный счет _____________________</w:t>
      </w:r>
    </w:p>
    <w:p w:rsidR="009E5AE1" w:rsidRDefault="009E5AE1">
      <w:pPr>
        <w:pStyle w:val="ConsPlusNonformat"/>
        <w:jc w:val="both"/>
      </w:pPr>
      <w:r>
        <w:t>в __________________________________________, БИК _________________________</w:t>
      </w:r>
    </w:p>
    <w:p w:rsidR="009E5AE1" w:rsidRDefault="009E5AE1">
      <w:pPr>
        <w:pStyle w:val="ConsPlusNonformat"/>
        <w:jc w:val="both"/>
      </w:pPr>
      <w:r>
        <w:t xml:space="preserve">     (наименование кредитной организации)</w:t>
      </w:r>
    </w:p>
    <w:p w:rsidR="009E5AE1" w:rsidRDefault="009E5AE1">
      <w:pPr>
        <w:pStyle w:val="ConsPlusNonformat"/>
        <w:jc w:val="both"/>
      </w:pPr>
      <w:r>
        <w:t>корреспондентский счет ____________________________________________________</w:t>
      </w:r>
    </w:p>
    <w:p w:rsidR="009E5AE1" w:rsidRDefault="009E5AE1">
      <w:pPr>
        <w:pStyle w:val="ConsPlusNonformat"/>
        <w:jc w:val="both"/>
      </w:pPr>
      <w:r>
        <w:t xml:space="preserve">код вида деятельности организации по </w:t>
      </w:r>
      <w:hyperlink r:id="rId124" w:history="1">
        <w:r>
          <w:rPr>
            <w:color w:val="0000FF"/>
          </w:rPr>
          <w:t>ОКВЭД2</w:t>
        </w:r>
      </w:hyperlink>
      <w:r>
        <w:t xml:space="preserve"> _______________________________</w:t>
      </w:r>
    </w:p>
    <w:p w:rsidR="009E5AE1" w:rsidRDefault="009E5AE1">
      <w:pPr>
        <w:pStyle w:val="ConsPlusNonformat"/>
        <w:jc w:val="both"/>
      </w:pPr>
      <w:r>
        <w:t>по кредитному договору N __________ от ____________________________________</w:t>
      </w:r>
    </w:p>
    <w:p w:rsidR="009E5AE1" w:rsidRDefault="009E5AE1">
      <w:pPr>
        <w:pStyle w:val="ConsPlusNonformat"/>
        <w:jc w:val="both"/>
      </w:pPr>
      <w:r>
        <w:t>в _________________________________________________________________________</w:t>
      </w:r>
    </w:p>
    <w:p w:rsidR="009E5AE1" w:rsidRDefault="009E5AE1">
      <w:pPr>
        <w:pStyle w:val="ConsPlusNonformat"/>
        <w:jc w:val="both"/>
      </w:pPr>
      <w:r>
        <w:t xml:space="preserve">                   (наименование кредитной организации)</w:t>
      </w:r>
    </w:p>
    <w:p w:rsidR="009E5AE1" w:rsidRDefault="009E5AE1">
      <w:pPr>
        <w:pStyle w:val="ConsPlusNonformat"/>
        <w:jc w:val="both"/>
      </w:pPr>
      <w:r>
        <w:t>1. Цель предоставления кредита ____________________________________________</w:t>
      </w:r>
    </w:p>
    <w:p w:rsidR="009E5AE1" w:rsidRDefault="009E5AE1">
      <w:pPr>
        <w:pStyle w:val="ConsPlusNonformat"/>
        <w:jc w:val="both"/>
      </w:pPr>
      <w:r>
        <w:t>2. Дата предоставления кредита ____________________________________________</w:t>
      </w:r>
    </w:p>
    <w:p w:rsidR="009E5AE1" w:rsidRDefault="009E5AE1">
      <w:pPr>
        <w:pStyle w:val="ConsPlusNonformat"/>
        <w:jc w:val="both"/>
      </w:pPr>
      <w:r>
        <w:t>3. Срок погашения кредита по кредитному договору __________________________</w:t>
      </w:r>
    </w:p>
    <w:p w:rsidR="009E5AE1" w:rsidRDefault="009E5AE1">
      <w:pPr>
        <w:pStyle w:val="ConsPlusNonformat"/>
        <w:jc w:val="both"/>
      </w:pPr>
      <w:r>
        <w:t>4. Сумма полученного кредита в иностранной валюте _________________________</w:t>
      </w:r>
    </w:p>
    <w:p w:rsidR="009E5AE1" w:rsidRDefault="009E5AE1">
      <w:pPr>
        <w:pStyle w:val="ConsPlusNonformat"/>
        <w:jc w:val="both"/>
      </w:pPr>
      <w:r>
        <w:t>5. Дата уплаты организацией процентов по кредиту __________________________</w:t>
      </w:r>
    </w:p>
    <w:p w:rsidR="009E5AE1" w:rsidRDefault="009E5AE1">
      <w:pPr>
        <w:pStyle w:val="ConsPlusNormal"/>
        <w:jc w:val="both"/>
      </w:pPr>
    </w:p>
    <w:p w:rsidR="009E5AE1" w:rsidRDefault="009E5AE1">
      <w:pPr>
        <w:sectPr w:rsidR="009E5AE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191"/>
        <w:gridCol w:w="850"/>
        <w:gridCol w:w="2268"/>
        <w:gridCol w:w="2176"/>
        <w:gridCol w:w="3612"/>
        <w:gridCol w:w="3503"/>
      </w:tblGrid>
      <w:tr w:rsidR="009E5AE1">
        <w:tc>
          <w:tcPr>
            <w:tcW w:w="1304" w:type="dxa"/>
          </w:tcPr>
          <w:p w:rsidR="009E5AE1" w:rsidRDefault="009E5AE1">
            <w:pPr>
              <w:pStyle w:val="ConsPlusNormal"/>
              <w:jc w:val="center"/>
            </w:pPr>
            <w:r>
              <w:lastRenderedPageBreak/>
              <w:t xml:space="preserve">Остаток ссудной задолженности, исходя из которой начисляется субсидия (в иностранной валюте) </w:t>
            </w:r>
            <w:hyperlink w:anchor="P903" w:history="1">
              <w:r>
                <w:rPr>
                  <w:color w:val="0000FF"/>
                </w:rPr>
                <w:t>&lt;*&gt;</w:t>
              </w:r>
            </w:hyperlink>
          </w:p>
        </w:tc>
        <w:tc>
          <w:tcPr>
            <w:tcW w:w="1191" w:type="dxa"/>
          </w:tcPr>
          <w:p w:rsidR="009E5AE1" w:rsidRDefault="009E5AE1">
            <w:pPr>
              <w:pStyle w:val="ConsPlusNormal"/>
              <w:jc w:val="center"/>
            </w:pPr>
            <w:r>
              <w:t>Количество дней пользования кредитом в расчетный период</w:t>
            </w:r>
          </w:p>
        </w:tc>
        <w:tc>
          <w:tcPr>
            <w:tcW w:w="850" w:type="dxa"/>
          </w:tcPr>
          <w:p w:rsidR="009E5AE1" w:rsidRDefault="009E5AE1">
            <w:pPr>
              <w:pStyle w:val="ConsPlusNormal"/>
              <w:jc w:val="center"/>
            </w:pPr>
            <w:r>
              <w:t>Процентная ставка по кредиту</w:t>
            </w:r>
          </w:p>
        </w:tc>
        <w:tc>
          <w:tcPr>
            <w:tcW w:w="2268" w:type="dxa"/>
          </w:tcPr>
          <w:p w:rsidR="009E5AE1" w:rsidRDefault="009E5AE1">
            <w:pPr>
              <w:pStyle w:val="ConsPlusNormal"/>
              <w:jc w:val="center"/>
            </w:pPr>
            <w:r>
              <w:t>Курс иностранной валюты по отношению к рублю, установленный Центральным банком Российской Федерации на фактическую дату уплаты организацией процентов по кредиту</w:t>
            </w:r>
          </w:p>
        </w:tc>
        <w:tc>
          <w:tcPr>
            <w:tcW w:w="2176" w:type="dxa"/>
          </w:tcPr>
          <w:p w:rsidR="009E5AE1" w:rsidRDefault="009E5AE1">
            <w:pPr>
              <w:pStyle w:val="ConsPlusNormal"/>
              <w:jc w:val="center"/>
            </w:pPr>
            <w:r>
              <w:t>Размер фактически уплаченных процентов в соответствии с графиком платежей, установленным кредитным договором (на основании платежных документов)</w:t>
            </w:r>
          </w:p>
        </w:tc>
        <w:tc>
          <w:tcPr>
            <w:tcW w:w="3612" w:type="dxa"/>
          </w:tcPr>
          <w:p w:rsidR="009E5AE1" w:rsidRDefault="009E5AE1">
            <w:pPr>
              <w:pStyle w:val="ConsPlusNormal"/>
              <w:jc w:val="center"/>
            </w:pPr>
            <w:r>
              <w:t>Размер субсидии</w:t>
            </w:r>
          </w:p>
          <w:p w:rsidR="009E5AE1" w:rsidRDefault="009E5AE1">
            <w:pPr>
              <w:pStyle w:val="ConsPlusNormal"/>
              <w:jc w:val="center"/>
            </w:pPr>
            <w:r w:rsidRPr="00D707F7">
              <w:rPr>
                <w:position w:val="-26"/>
              </w:rPr>
              <w:pict>
                <v:shape id="_x0000_i1028" style="width:167.25pt;height:36.75pt" coordsize="" o:spt="100" adj="0,,0" path="" filled="f" stroked="f">
                  <v:stroke joinstyle="miter"/>
                  <v:imagedata r:id="rId125" o:title="base_1_369399_32771"/>
                  <v:formulas/>
                  <v:path o:connecttype="segments"/>
                </v:shape>
              </w:pict>
            </w:r>
          </w:p>
        </w:tc>
        <w:tc>
          <w:tcPr>
            <w:tcW w:w="3503" w:type="dxa"/>
          </w:tcPr>
          <w:p w:rsidR="009E5AE1" w:rsidRDefault="009E5AE1">
            <w:pPr>
              <w:pStyle w:val="ConsPlusNormal"/>
              <w:jc w:val="center"/>
            </w:pPr>
            <w:r>
              <w:t>Размер субсидии</w:t>
            </w:r>
          </w:p>
          <w:p w:rsidR="009E5AE1" w:rsidRDefault="009E5AE1">
            <w:pPr>
              <w:pStyle w:val="ConsPlusNormal"/>
              <w:jc w:val="center"/>
            </w:pPr>
            <w:r w:rsidRPr="00D707F7">
              <w:rPr>
                <w:position w:val="-26"/>
              </w:rPr>
              <w:pict>
                <v:shape id="_x0000_i1029" style="width:149.25pt;height:36.75pt" coordsize="" o:spt="100" adj="0,,0" path="" filled="f" stroked="f">
                  <v:stroke joinstyle="miter"/>
                  <v:imagedata r:id="rId126" o:title="base_1_369399_32772"/>
                  <v:formulas/>
                  <v:path o:connecttype="segments"/>
                </v:shape>
              </w:pict>
            </w:r>
          </w:p>
        </w:tc>
      </w:tr>
      <w:tr w:rsidR="009E5AE1">
        <w:tc>
          <w:tcPr>
            <w:tcW w:w="1304" w:type="dxa"/>
          </w:tcPr>
          <w:p w:rsidR="009E5AE1" w:rsidRDefault="009E5AE1">
            <w:pPr>
              <w:pStyle w:val="ConsPlusNormal"/>
              <w:jc w:val="center"/>
            </w:pPr>
            <w:r>
              <w:t>1</w:t>
            </w:r>
          </w:p>
        </w:tc>
        <w:tc>
          <w:tcPr>
            <w:tcW w:w="1191" w:type="dxa"/>
          </w:tcPr>
          <w:p w:rsidR="009E5AE1" w:rsidRDefault="009E5AE1">
            <w:pPr>
              <w:pStyle w:val="ConsPlusNormal"/>
              <w:jc w:val="center"/>
            </w:pPr>
            <w:r>
              <w:t>2</w:t>
            </w:r>
          </w:p>
        </w:tc>
        <w:tc>
          <w:tcPr>
            <w:tcW w:w="850" w:type="dxa"/>
          </w:tcPr>
          <w:p w:rsidR="009E5AE1" w:rsidRDefault="009E5AE1">
            <w:pPr>
              <w:pStyle w:val="ConsPlusNormal"/>
              <w:jc w:val="center"/>
            </w:pPr>
            <w:r>
              <w:t>3</w:t>
            </w:r>
          </w:p>
        </w:tc>
        <w:tc>
          <w:tcPr>
            <w:tcW w:w="2268" w:type="dxa"/>
          </w:tcPr>
          <w:p w:rsidR="009E5AE1" w:rsidRDefault="009E5AE1">
            <w:pPr>
              <w:pStyle w:val="ConsPlusNormal"/>
              <w:jc w:val="center"/>
            </w:pPr>
            <w:r>
              <w:t>4</w:t>
            </w:r>
          </w:p>
        </w:tc>
        <w:tc>
          <w:tcPr>
            <w:tcW w:w="2176" w:type="dxa"/>
          </w:tcPr>
          <w:p w:rsidR="009E5AE1" w:rsidRDefault="009E5AE1">
            <w:pPr>
              <w:pStyle w:val="ConsPlusNormal"/>
              <w:jc w:val="center"/>
            </w:pPr>
            <w:r>
              <w:t>5</w:t>
            </w:r>
          </w:p>
        </w:tc>
        <w:tc>
          <w:tcPr>
            <w:tcW w:w="3612" w:type="dxa"/>
          </w:tcPr>
          <w:p w:rsidR="009E5AE1" w:rsidRDefault="009E5AE1">
            <w:pPr>
              <w:pStyle w:val="ConsPlusNormal"/>
              <w:jc w:val="center"/>
            </w:pPr>
            <w:bookmarkStart w:id="48" w:name="P863"/>
            <w:bookmarkEnd w:id="48"/>
            <w:r>
              <w:t>6</w:t>
            </w:r>
          </w:p>
        </w:tc>
        <w:tc>
          <w:tcPr>
            <w:tcW w:w="3503" w:type="dxa"/>
          </w:tcPr>
          <w:p w:rsidR="009E5AE1" w:rsidRDefault="009E5AE1">
            <w:pPr>
              <w:pStyle w:val="ConsPlusNormal"/>
              <w:jc w:val="center"/>
            </w:pPr>
            <w:bookmarkStart w:id="49" w:name="P864"/>
            <w:bookmarkEnd w:id="49"/>
            <w:r>
              <w:t>7</w:t>
            </w:r>
          </w:p>
        </w:tc>
      </w:tr>
      <w:tr w:rsidR="009E5AE1">
        <w:tc>
          <w:tcPr>
            <w:tcW w:w="1304" w:type="dxa"/>
          </w:tcPr>
          <w:p w:rsidR="009E5AE1" w:rsidRDefault="009E5AE1">
            <w:pPr>
              <w:pStyle w:val="ConsPlusNormal"/>
            </w:pPr>
          </w:p>
        </w:tc>
        <w:tc>
          <w:tcPr>
            <w:tcW w:w="1191" w:type="dxa"/>
          </w:tcPr>
          <w:p w:rsidR="009E5AE1" w:rsidRDefault="009E5AE1">
            <w:pPr>
              <w:pStyle w:val="ConsPlusNormal"/>
            </w:pPr>
          </w:p>
        </w:tc>
        <w:tc>
          <w:tcPr>
            <w:tcW w:w="850" w:type="dxa"/>
          </w:tcPr>
          <w:p w:rsidR="009E5AE1" w:rsidRDefault="009E5AE1">
            <w:pPr>
              <w:pStyle w:val="ConsPlusNormal"/>
            </w:pPr>
          </w:p>
        </w:tc>
        <w:tc>
          <w:tcPr>
            <w:tcW w:w="2268" w:type="dxa"/>
          </w:tcPr>
          <w:p w:rsidR="009E5AE1" w:rsidRDefault="009E5AE1">
            <w:pPr>
              <w:pStyle w:val="ConsPlusNormal"/>
            </w:pPr>
          </w:p>
        </w:tc>
        <w:tc>
          <w:tcPr>
            <w:tcW w:w="2176" w:type="dxa"/>
          </w:tcPr>
          <w:p w:rsidR="009E5AE1" w:rsidRDefault="009E5AE1">
            <w:pPr>
              <w:pStyle w:val="ConsPlusNormal"/>
            </w:pPr>
          </w:p>
        </w:tc>
        <w:tc>
          <w:tcPr>
            <w:tcW w:w="3612" w:type="dxa"/>
          </w:tcPr>
          <w:p w:rsidR="009E5AE1" w:rsidRDefault="009E5AE1">
            <w:pPr>
              <w:pStyle w:val="ConsPlusNormal"/>
            </w:pPr>
          </w:p>
        </w:tc>
        <w:tc>
          <w:tcPr>
            <w:tcW w:w="3503" w:type="dxa"/>
          </w:tcPr>
          <w:p w:rsidR="009E5AE1" w:rsidRDefault="009E5AE1">
            <w:pPr>
              <w:pStyle w:val="ConsPlusNormal"/>
            </w:pPr>
          </w:p>
        </w:tc>
      </w:tr>
    </w:tbl>
    <w:p w:rsidR="009E5AE1" w:rsidRDefault="009E5AE1">
      <w:pPr>
        <w:sectPr w:rsidR="009E5AE1">
          <w:pgSz w:w="16838" w:h="11905" w:orient="landscape"/>
          <w:pgMar w:top="1701" w:right="1134" w:bottom="850" w:left="1134" w:header="0" w:footer="0" w:gutter="0"/>
          <w:cols w:space="720"/>
        </w:sectPr>
      </w:pPr>
    </w:p>
    <w:p w:rsidR="009E5AE1" w:rsidRDefault="009E5AE1">
      <w:pPr>
        <w:pStyle w:val="ConsPlusNormal"/>
        <w:jc w:val="both"/>
      </w:pPr>
    </w:p>
    <w:p w:rsidR="009E5AE1" w:rsidRDefault="009E5AE1">
      <w:pPr>
        <w:pStyle w:val="ConsPlusNonformat"/>
        <w:jc w:val="both"/>
      </w:pPr>
      <w:r>
        <w:t>Размер субсидии _________________ рублей (минимальная из величин, указанных</w:t>
      </w:r>
    </w:p>
    <w:p w:rsidR="009E5AE1" w:rsidRDefault="009E5AE1">
      <w:pPr>
        <w:pStyle w:val="ConsPlusNonformat"/>
        <w:jc w:val="both"/>
      </w:pPr>
      <w:r>
        <w:t xml:space="preserve">в </w:t>
      </w:r>
      <w:hyperlink w:anchor="P863" w:history="1">
        <w:r>
          <w:rPr>
            <w:color w:val="0000FF"/>
          </w:rPr>
          <w:t>графе 6</w:t>
        </w:r>
      </w:hyperlink>
      <w:r>
        <w:t xml:space="preserve"> или </w:t>
      </w:r>
      <w:hyperlink w:anchor="P864" w:history="1">
        <w:r>
          <w:rPr>
            <w:color w:val="0000FF"/>
          </w:rPr>
          <w:t>7</w:t>
        </w:r>
      </w:hyperlink>
      <w:r>
        <w:t>)</w:t>
      </w:r>
    </w:p>
    <w:p w:rsidR="009E5AE1" w:rsidRDefault="009E5AE1">
      <w:pPr>
        <w:pStyle w:val="ConsPlusNonformat"/>
        <w:jc w:val="both"/>
      </w:pPr>
    </w:p>
    <w:p w:rsidR="009E5AE1" w:rsidRDefault="009E5AE1">
      <w:pPr>
        <w:pStyle w:val="ConsPlusNonformat"/>
        <w:jc w:val="both"/>
      </w:pPr>
      <w:r>
        <w:t>Руководитель организации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Главный бухгалтер</w:t>
      </w:r>
    </w:p>
    <w:p w:rsidR="009E5AE1" w:rsidRDefault="009E5AE1">
      <w:pPr>
        <w:pStyle w:val="ConsPlusNonformat"/>
        <w:jc w:val="both"/>
      </w:pPr>
      <w:r>
        <w:t>(при наличии)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 xml:space="preserve">                                             "__" ________ 20__ г.</w:t>
      </w:r>
    </w:p>
    <w:p w:rsidR="009E5AE1" w:rsidRDefault="009E5AE1">
      <w:pPr>
        <w:pStyle w:val="ConsPlusNonformat"/>
        <w:jc w:val="both"/>
      </w:pPr>
    </w:p>
    <w:p w:rsidR="009E5AE1" w:rsidRDefault="009E5AE1">
      <w:pPr>
        <w:pStyle w:val="ConsPlusNonformat"/>
        <w:jc w:val="both"/>
      </w:pPr>
      <w:r>
        <w:t>М.П. (при наличии)</w:t>
      </w:r>
    </w:p>
    <w:p w:rsidR="009E5AE1" w:rsidRDefault="009E5AE1">
      <w:pPr>
        <w:pStyle w:val="ConsPlusNonformat"/>
        <w:jc w:val="both"/>
      </w:pPr>
    </w:p>
    <w:p w:rsidR="009E5AE1" w:rsidRDefault="009E5AE1">
      <w:pPr>
        <w:pStyle w:val="ConsPlusNonformat"/>
        <w:jc w:val="both"/>
      </w:pPr>
      <w:r>
        <w:t>Расчет подтверждается</w:t>
      </w:r>
    </w:p>
    <w:p w:rsidR="009E5AE1" w:rsidRDefault="009E5AE1">
      <w:pPr>
        <w:pStyle w:val="ConsPlusNonformat"/>
        <w:jc w:val="both"/>
      </w:pPr>
    </w:p>
    <w:p w:rsidR="009E5AE1" w:rsidRDefault="009E5AE1">
      <w:pPr>
        <w:pStyle w:val="ConsPlusNonformat"/>
        <w:jc w:val="both"/>
      </w:pPr>
      <w:r>
        <w:t>Руководитель</w:t>
      </w:r>
    </w:p>
    <w:p w:rsidR="009E5AE1" w:rsidRDefault="009E5AE1">
      <w:pPr>
        <w:pStyle w:val="ConsPlusNonformat"/>
        <w:jc w:val="both"/>
      </w:pPr>
      <w:r>
        <w:t>кредитной организации</w:t>
      </w:r>
    </w:p>
    <w:p w:rsidR="009E5AE1" w:rsidRDefault="009E5AE1">
      <w:pPr>
        <w:pStyle w:val="ConsPlusNonformat"/>
        <w:jc w:val="both"/>
      </w:pPr>
      <w:r>
        <w:t>(уполномоченное лицо)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Главный бухгалтер</w:t>
      </w:r>
    </w:p>
    <w:p w:rsidR="009E5AE1" w:rsidRDefault="009E5AE1">
      <w:pPr>
        <w:pStyle w:val="ConsPlusNonformat"/>
        <w:jc w:val="both"/>
      </w:pPr>
      <w:r>
        <w:t>(при наличии)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 xml:space="preserve">                                             "__" ________ 20__ г.</w:t>
      </w:r>
    </w:p>
    <w:p w:rsidR="009E5AE1" w:rsidRDefault="009E5AE1">
      <w:pPr>
        <w:pStyle w:val="ConsPlusNonformat"/>
        <w:jc w:val="both"/>
      </w:pPr>
    </w:p>
    <w:p w:rsidR="009E5AE1" w:rsidRDefault="009E5AE1">
      <w:pPr>
        <w:pStyle w:val="ConsPlusNonformat"/>
        <w:jc w:val="both"/>
      </w:pPr>
      <w:r>
        <w:t>М.П. (при наличии)</w:t>
      </w:r>
    </w:p>
    <w:p w:rsidR="009E5AE1" w:rsidRDefault="009E5AE1">
      <w:pPr>
        <w:pStyle w:val="ConsPlusNormal"/>
        <w:jc w:val="both"/>
      </w:pPr>
    </w:p>
    <w:p w:rsidR="009E5AE1" w:rsidRDefault="009E5AE1">
      <w:pPr>
        <w:pStyle w:val="ConsPlusNormal"/>
        <w:ind w:firstLine="540"/>
        <w:jc w:val="both"/>
      </w:pPr>
      <w:r>
        <w:t>--------------------------------</w:t>
      </w:r>
    </w:p>
    <w:p w:rsidR="009E5AE1" w:rsidRDefault="009E5AE1">
      <w:pPr>
        <w:pStyle w:val="ConsPlusNormal"/>
        <w:spacing w:before="220"/>
        <w:ind w:firstLine="540"/>
        <w:jc w:val="both"/>
      </w:pPr>
      <w:bookmarkStart w:id="50" w:name="P903"/>
      <w:bookmarkEnd w:id="50"/>
      <w:r>
        <w:t>&lt;*&gt; Без учета задолженности по кредитам и процентам по ним, уплаченным с нарушением установленного графика.</w:t>
      </w: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right"/>
        <w:outlineLvl w:val="1"/>
      </w:pPr>
      <w:r>
        <w:t>Приложение N 6</w:t>
      </w:r>
    </w:p>
    <w:p w:rsidR="009E5AE1" w:rsidRDefault="009E5AE1">
      <w:pPr>
        <w:pStyle w:val="ConsPlusNormal"/>
        <w:jc w:val="right"/>
      </w:pPr>
      <w:r>
        <w:t>к Правилам предоставления субсидий</w:t>
      </w:r>
    </w:p>
    <w:p w:rsidR="009E5AE1" w:rsidRDefault="009E5AE1">
      <w:pPr>
        <w:pStyle w:val="ConsPlusNormal"/>
        <w:jc w:val="right"/>
      </w:pPr>
      <w:r>
        <w:t>из федерального бюджета российским</w:t>
      </w:r>
    </w:p>
    <w:p w:rsidR="009E5AE1" w:rsidRDefault="009E5AE1">
      <w:pPr>
        <w:pStyle w:val="ConsPlusNormal"/>
        <w:jc w:val="right"/>
      </w:pPr>
      <w:r>
        <w:t>организациям на возмещение части</w:t>
      </w:r>
    </w:p>
    <w:p w:rsidR="009E5AE1" w:rsidRDefault="009E5AE1">
      <w:pPr>
        <w:pStyle w:val="ConsPlusNormal"/>
        <w:jc w:val="right"/>
      </w:pPr>
      <w:r>
        <w:t>затрат на уплату процентов по кредитам,</w:t>
      </w:r>
    </w:p>
    <w:p w:rsidR="009E5AE1" w:rsidRDefault="009E5AE1">
      <w:pPr>
        <w:pStyle w:val="ConsPlusNormal"/>
        <w:jc w:val="right"/>
      </w:pPr>
      <w:r>
        <w:t>полученным в 2014 - 2019 годах</w:t>
      </w:r>
    </w:p>
    <w:p w:rsidR="009E5AE1" w:rsidRDefault="009E5AE1">
      <w:pPr>
        <w:pStyle w:val="ConsPlusNormal"/>
        <w:jc w:val="right"/>
      </w:pPr>
      <w:r>
        <w:t>в российских кредитных организациях</w:t>
      </w:r>
    </w:p>
    <w:p w:rsidR="009E5AE1" w:rsidRDefault="009E5AE1">
      <w:pPr>
        <w:pStyle w:val="ConsPlusNormal"/>
        <w:jc w:val="right"/>
      </w:pPr>
      <w:r>
        <w:t>и государственной корпорации</w:t>
      </w:r>
    </w:p>
    <w:p w:rsidR="009E5AE1" w:rsidRDefault="009E5AE1">
      <w:pPr>
        <w:pStyle w:val="ConsPlusNormal"/>
        <w:jc w:val="right"/>
      </w:pPr>
      <w:r>
        <w:t>развития "ВЭБ.РФ", а также</w:t>
      </w:r>
    </w:p>
    <w:p w:rsidR="009E5AE1" w:rsidRDefault="009E5AE1">
      <w:pPr>
        <w:pStyle w:val="ConsPlusNormal"/>
        <w:jc w:val="right"/>
      </w:pPr>
      <w:r>
        <w:t>в международных финансовых организациях,</w:t>
      </w:r>
    </w:p>
    <w:p w:rsidR="009E5AE1" w:rsidRDefault="009E5AE1">
      <w:pPr>
        <w:pStyle w:val="ConsPlusNormal"/>
        <w:jc w:val="right"/>
      </w:pPr>
      <w:r>
        <w:t>созданных в соответствии с международными</w:t>
      </w:r>
    </w:p>
    <w:p w:rsidR="009E5AE1" w:rsidRDefault="009E5AE1">
      <w:pPr>
        <w:pStyle w:val="ConsPlusNormal"/>
        <w:jc w:val="right"/>
      </w:pPr>
      <w:r>
        <w:t>договорами, в которых участвует</w:t>
      </w:r>
    </w:p>
    <w:p w:rsidR="009E5AE1" w:rsidRDefault="009E5AE1">
      <w:pPr>
        <w:pStyle w:val="ConsPlusNormal"/>
        <w:jc w:val="right"/>
      </w:pPr>
      <w:r>
        <w:t>Российская Федерация, на реализацию</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 и (или) выплату купонного</w:t>
      </w:r>
    </w:p>
    <w:p w:rsidR="009E5AE1" w:rsidRDefault="009E5AE1">
      <w:pPr>
        <w:pStyle w:val="ConsPlusNormal"/>
        <w:jc w:val="right"/>
      </w:pPr>
      <w:r>
        <w:t>дохода по облигациям, выпущенным</w:t>
      </w:r>
    </w:p>
    <w:p w:rsidR="009E5AE1" w:rsidRDefault="009E5AE1">
      <w:pPr>
        <w:pStyle w:val="ConsPlusNormal"/>
        <w:jc w:val="right"/>
      </w:pPr>
      <w:r>
        <w:t>в 2014 - 2019 годах в рамках реализации</w:t>
      </w:r>
    </w:p>
    <w:p w:rsidR="009E5AE1" w:rsidRDefault="009E5AE1">
      <w:pPr>
        <w:pStyle w:val="ConsPlusNormal"/>
        <w:jc w:val="right"/>
      </w:pPr>
      <w:r>
        <w:t>комплексных инвестиционных проектов</w:t>
      </w:r>
    </w:p>
    <w:p w:rsidR="009E5AE1" w:rsidRDefault="009E5AE1">
      <w:pPr>
        <w:pStyle w:val="ConsPlusNormal"/>
        <w:jc w:val="right"/>
      </w:pPr>
      <w:r>
        <w:lastRenderedPageBreak/>
        <w:t>по приоритетным направлениям гражданской</w:t>
      </w:r>
    </w:p>
    <w:p w:rsidR="009E5AE1" w:rsidRDefault="009E5AE1">
      <w:pPr>
        <w:pStyle w:val="ConsPlusNormal"/>
        <w:jc w:val="right"/>
      </w:pPr>
      <w:r>
        <w:t>промышленности</w:t>
      </w:r>
    </w:p>
    <w:p w:rsidR="009E5AE1" w:rsidRDefault="009E5AE1">
      <w:pPr>
        <w:pStyle w:val="ConsPlusNormal"/>
        <w:jc w:val="both"/>
      </w:pPr>
    </w:p>
    <w:p w:rsidR="009E5AE1" w:rsidRDefault="009E5AE1">
      <w:pPr>
        <w:pStyle w:val="ConsPlusNormal"/>
        <w:jc w:val="right"/>
      </w:pPr>
      <w:r>
        <w:t>(форма)</w:t>
      </w:r>
    </w:p>
    <w:p w:rsidR="009E5AE1" w:rsidRDefault="009E5AE1">
      <w:pPr>
        <w:pStyle w:val="ConsPlusNormal"/>
        <w:jc w:val="both"/>
      </w:pPr>
    </w:p>
    <w:p w:rsidR="009E5AE1" w:rsidRDefault="009E5AE1">
      <w:pPr>
        <w:pStyle w:val="ConsPlusNonformat"/>
        <w:jc w:val="both"/>
      </w:pPr>
      <w:bookmarkStart w:id="51" w:name="P933"/>
      <w:bookmarkEnd w:id="51"/>
      <w:r>
        <w:t xml:space="preserve">                                   ОТЧЕТ</w:t>
      </w:r>
    </w:p>
    <w:p w:rsidR="009E5AE1" w:rsidRDefault="009E5AE1">
      <w:pPr>
        <w:pStyle w:val="ConsPlusNonformat"/>
        <w:jc w:val="both"/>
      </w:pPr>
      <w:r>
        <w:t xml:space="preserve">       об исполнении кредитного договора N ___ от __ _______ 20__ г.</w:t>
      </w:r>
    </w:p>
    <w:p w:rsidR="009E5AE1" w:rsidRDefault="009E5AE1">
      <w:pPr>
        <w:pStyle w:val="ConsPlusNonformat"/>
        <w:jc w:val="both"/>
      </w:pPr>
      <w:r>
        <w:t xml:space="preserve">          на цели реализации комплексного инвестиционного проекта</w:t>
      </w:r>
    </w:p>
    <w:p w:rsidR="009E5AE1" w:rsidRDefault="009E5AE1">
      <w:pPr>
        <w:pStyle w:val="ConsPlusNonformat"/>
        <w:jc w:val="both"/>
      </w:pPr>
      <w:r>
        <w:t xml:space="preserve">          по приоритетному направлению гражданской промышленности</w:t>
      </w:r>
    </w:p>
    <w:p w:rsidR="009E5AE1" w:rsidRDefault="009E5AE1">
      <w:pPr>
        <w:pStyle w:val="ConsPlusNonformat"/>
        <w:jc w:val="both"/>
      </w:pPr>
    </w:p>
    <w:p w:rsidR="009E5AE1" w:rsidRDefault="009E5AE1">
      <w:pPr>
        <w:pStyle w:val="ConsPlusNonformat"/>
        <w:jc w:val="both"/>
      </w:pPr>
      <w:r>
        <w:t xml:space="preserve">           ____________________________________________________</w:t>
      </w:r>
    </w:p>
    <w:p w:rsidR="009E5AE1" w:rsidRDefault="009E5AE1">
      <w:pPr>
        <w:pStyle w:val="ConsPlusNonformat"/>
        <w:jc w:val="both"/>
      </w:pPr>
      <w:r>
        <w:t xml:space="preserve">                  (наименование инвестиционного проекта)</w:t>
      </w:r>
    </w:p>
    <w:p w:rsidR="009E5AE1" w:rsidRDefault="009E5A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4"/>
        <w:gridCol w:w="3835"/>
      </w:tblGrid>
      <w:tr w:rsidR="009E5AE1">
        <w:tc>
          <w:tcPr>
            <w:tcW w:w="4934" w:type="dxa"/>
          </w:tcPr>
          <w:p w:rsidR="009E5AE1" w:rsidRDefault="009E5AE1">
            <w:pPr>
              <w:pStyle w:val="ConsPlusNormal"/>
            </w:pPr>
            <w:r>
              <w:t>Сумма кредита</w:t>
            </w:r>
          </w:p>
        </w:tc>
        <w:tc>
          <w:tcPr>
            <w:tcW w:w="3835" w:type="dxa"/>
          </w:tcPr>
          <w:p w:rsidR="009E5AE1" w:rsidRDefault="009E5AE1">
            <w:pPr>
              <w:pStyle w:val="ConsPlusNormal"/>
            </w:pPr>
          </w:p>
        </w:tc>
      </w:tr>
      <w:tr w:rsidR="009E5AE1">
        <w:tc>
          <w:tcPr>
            <w:tcW w:w="4934" w:type="dxa"/>
          </w:tcPr>
          <w:p w:rsidR="009E5AE1" w:rsidRDefault="009E5AE1">
            <w:pPr>
              <w:pStyle w:val="ConsPlusNormal"/>
            </w:pPr>
            <w:r>
              <w:t>Дата зачисления кредита на счет</w:t>
            </w:r>
          </w:p>
        </w:tc>
        <w:tc>
          <w:tcPr>
            <w:tcW w:w="3835" w:type="dxa"/>
          </w:tcPr>
          <w:p w:rsidR="009E5AE1" w:rsidRDefault="009E5AE1">
            <w:pPr>
              <w:pStyle w:val="ConsPlusNormal"/>
            </w:pPr>
          </w:p>
        </w:tc>
      </w:tr>
      <w:tr w:rsidR="009E5AE1">
        <w:tc>
          <w:tcPr>
            <w:tcW w:w="4934" w:type="dxa"/>
          </w:tcPr>
          <w:p w:rsidR="009E5AE1" w:rsidRDefault="009E5AE1">
            <w:pPr>
              <w:pStyle w:val="ConsPlusNormal"/>
            </w:pPr>
            <w:r>
              <w:t>Срок пользования до</w:t>
            </w:r>
          </w:p>
        </w:tc>
        <w:tc>
          <w:tcPr>
            <w:tcW w:w="3835" w:type="dxa"/>
          </w:tcPr>
          <w:p w:rsidR="009E5AE1" w:rsidRDefault="009E5AE1">
            <w:pPr>
              <w:pStyle w:val="ConsPlusNormal"/>
            </w:pPr>
          </w:p>
        </w:tc>
      </w:tr>
    </w:tbl>
    <w:p w:rsidR="009E5AE1" w:rsidRDefault="009E5A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554"/>
        <w:gridCol w:w="1105"/>
        <w:gridCol w:w="2164"/>
      </w:tblGrid>
      <w:tr w:rsidR="009E5AE1">
        <w:tc>
          <w:tcPr>
            <w:tcW w:w="2948" w:type="dxa"/>
          </w:tcPr>
          <w:p w:rsidR="009E5AE1" w:rsidRDefault="009E5AE1">
            <w:pPr>
              <w:pStyle w:val="ConsPlusNormal"/>
              <w:jc w:val="center"/>
            </w:pPr>
            <w:r>
              <w:t>Дата погашения кредита</w:t>
            </w:r>
          </w:p>
        </w:tc>
        <w:tc>
          <w:tcPr>
            <w:tcW w:w="2554" w:type="dxa"/>
          </w:tcPr>
          <w:p w:rsidR="009E5AE1" w:rsidRDefault="009E5AE1">
            <w:pPr>
              <w:pStyle w:val="ConsPlusNormal"/>
              <w:jc w:val="center"/>
            </w:pPr>
            <w:r>
              <w:t>Сумма погашения</w:t>
            </w:r>
          </w:p>
        </w:tc>
        <w:tc>
          <w:tcPr>
            <w:tcW w:w="3269" w:type="dxa"/>
            <w:gridSpan w:val="2"/>
          </w:tcPr>
          <w:p w:rsidR="009E5AE1" w:rsidRDefault="009E5AE1">
            <w:pPr>
              <w:pStyle w:val="ConsPlusNormal"/>
              <w:jc w:val="center"/>
            </w:pPr>
            <w:r>
              <w:t>Платежное поручение</w:t>
            </w:r>
          </w:p>
        </w:tc>
      </w:tr>
      <w:tr w:rsidR="009E5AE1">
        <w:tc>
          <w:tcPr>
            <w:tcW w:w="2948" w:type="dxa"/>
          </w:tcPr>
          <w:p w:rsidR="009E5AE1" w:rsidRDefault="009E5AE1">
            <w:pPr>
              <w:pStyle w:val="ConsPlusNormal"/>
            </w:pPr>
          </w:p>
        </w:tc>
        <w:tc>
          <w:tcPr>
            <w:tcW w:w="2554" w:type="dxa"/>
          </w:tcPr>
          <w:p w:rsidR="009E5AE1" w:rsidRDefault="009E5AE1">
            <w:pPr>
              <w:pStyle w:val="ConsPlusNormal"/>
            </w:pPr>
          </w:p>
        </w:tc>
        <w:tc>
          <w:tcPr>
            <w:tcW w:w="3269" w:type="dxa"/>
            <w:gridSpan w:val="2"/>
          </w:tcPr>
          <w:p w:rsidR="009E5AE1" w:rsidRDefault="009E5AE1">
            <w:pPr>
              <w:pStyle w:val="ConsPlusNormal"/>
            </w:pPr>
          </w:p>
        </w:tc>
      </w:tr>
      <w:tr w:rsidR="009E5AE1">
        <w:tc>
          <w:tcPr>
            <w:tcW w:w="2948" w:type="dxa"/>
          </w:tcPr>
          <w:p w:rsidR="009E5AE1" w:rsidRDefault="009E5AE1">
            <w:pPr>
              <w:pStyle w:val="ConsPlusNormal"/>
            </w:pPr>
          </w:p>
        </w:tc>
        <w:tc>
          <w:tcPr>
            <w:tcW w:w="2554" w:type="dxa"/>
          </w:tcPr>
          <w:p w:rsidR="009E5AE1" w:rsidRDefault="009E5AE1">
            <w:pPr>
              <w:pStyle w:val="ConsPlusNormal"/>
            </w:pPr>
          </w:p>
        </w:tc>
        <w:tc>
          <w:tcPr>
            <w:tcW w:w="1105" w:type="dxa"/>
            <w:tcBorders>
              <w:right w:val="nil"/>
            </w:tcBorders>
          </w:tcPr>
          <w:p w:rsidR="009E5AE1" w:rsidRDefault="009E5AE1">
            <w:pPr>
              <w:pStyle w:val="ConsPlusNormal"/>
              <w:ind w:left="284"/>
            </w:pPr>
            <w:r>
              <w:t>N</w:t>
            </w:r>
          </w:p>
        </w:tc>
        <w:tc>
          <w:tcPr>
            <w:tcW w:w="2164" w:type="dxa"/>
            <w:tcBorders>
              <w:left w:val="nil"/>
            </w:tcBorders>
          </w:tcPr>
          <w:p w:rsidR="009E5AE1" w:rsidRDefault="009E5AE1">
            <w:pPr>
              <w:pStyle w:val="ConsPlusNormal"/>
              <w:jc w:val="both"/>
            </w:pPr>
            <w:r>
              <w:t>от</w:t>
            </w:r>
          </w:p>
        </w:tc>
      </w:tr>
      <w:tr w:rsidR="009E5AE1">
        <w:tc>
          <w:tcPr>
            <w:tcW w:w="2948" w:type="dxa"/>
          </w:tcPr>
          <w:p w:rsidR="009E5AE1" w:rsidRDefault="009E5AE1">
            <w:pPr>
              <w:pStyle w:val="ConsPlusNormal"/>
            </w:pPr>
          </w:p>
        </w:tc>
        <w:tc>
          <w:tcPr>
            <w:tcW w:w="2554" w:type="dxa"/>
          </w:tcPr>
          <w:p w:rsidR="009E5AE1" w:rsidRDefault="009E5AE1">
            <w:pPr>
              <w:pStyle w:val="ConsPlusNormal"/>
            </w:pPr>
          </w:p>
        </w:tc>
        <w:tc>
          <w:tcPr>
            <w:tcW w:w="1105" w:type="dxa"/>
            <w:tcBorders>
              <w:right w:val="nil"/>
            </w:tcBorders>
          </w:tcPr>
          <w:p w:rsidR="009E5AE1" w:rsidRDefault="009E5AE1">
            <w:pPr>
              <w:pStyle w:val="ConsPlusNormal"/>
              <w:ind w:left="284"/>
            </w:pPr>
            <w:r>
              <w:t>N</w:t>
            </w:r>
          </w:p>
        </w:tc>
        <w:tc>
          <w:tcPr>
            <w:tcW w:w="2164" w:type="dxa"/>
            <w:tcBorders>
              <w:left w:val="nil"/>
            </w:tcBorders>
          </w:tcPr>
          <w:p w:rsidR="009E5AE1" w:rsidRDefault="009E5AE1">
            <w:pPr>
              <w:pStyle w:val="ConsPlusNormal"/>
              <w:jc w:val="both"/>
            </w:pPr>
            <w:r>
              <w:t>от</w:t>
            </w:r>
          </w:p>
        </w:tc>
      </w:tr>
      <w:tr w:rsidR="009E5AE1">
        <w:tc>
          <w:tcPr>
            <w:tcW w:w="2948" w:type="dxa"/>
          </w:tcPr>
          <w:p w:rsidR="009E5AE1" w:rsidRDefault="009E5AE1">
            <w:pPr>
              <w:pStyle w:val="ConsPlusNormal"/>
            </w:pPr>
          </w:p>
        </w:tc>
        <w:tc>
          <w:tcPr>
            <w:tcW w:w="2554" w:type="dxa"/>
          </w:tcPr>
          <w:p w:rsidR="009E5AE1" w:rsidRDefault="009E5AE1">
            <w:pPr>
              <w:pStyle w:val="ConsPlusNormal"/>
            </w:pPr>
          </w:p>
        </w:tc>
        <w:tc>
          <w:tcPr>
            <w:tcW w:w="1105" w:type="dxa"/>
            <w:tcBorders>
              <w:right w:val="nil"/>
            </w:tcBorders>
          </w:tcPr>
          <w:p w:rsidR="009E5AE1" w:rsidRDefault="009E5AE1">
            <w:pPr>
              <w:pStyle w:val="ConsPlusNormal"/>
              <w:ind w:left="284"/>
            </w:pPr>
            <w:r>
              <w:t>N</w:t>
            </w:r>
          </w:p>
        </w:tc>
        <w:tc>
          <w:tcPr>
            <w:tcW w:w="2164" w:type="dxa"/>
            <w:tcBorders>
              <w:left w:val="nil"/>
            </w:tcBorders>
          </w:tcPr>
          <w:p w:rsidR="009E5AE1" w:rsidRDefault="009E5AE1">
            <w:pPr>
              <w:pStyle w:val="ConsPlusNormal"/>
              <w:jc w:val="both"/>
            </w:pPr>
            <w:r>
              <w:t>от</w:t>
            </w:r>
          </w:p>
        </w:tc>
      </w:tr>
    </w:tbl>
    <w:p w:rsidR="009E5AE1" w:rsidRDefault="009E5AE1">
      <w:pPr>
        <w:pStyle w:val="ConsPlusNormal"/>
        <w:jc w:val="both"/>
      </w:pPr>
    </w:p>
    <w:p w:rsidR="009E5AE1" w:rsidRDefault="009E5AE1">
      <w:pPr>
        <w:pStyle w:val="ConsPlusNonformat"/>
        <w:jc w:val="both"/>
      </w:pPr>
      <w:r>
        <w:t xml:space="preserve">                            Направление кредита</w:t>
      </w:r>
    </w:p>
    <w:p w:rsidR="009E5AE1" w:rsidRDefault="009E5A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2098"/>
        <w:gridCol w:w="1701"/>
        <w:gridCol w:w="1474"/>
        <w:gridCol w:w="1361"/>
        <w:gridCol w:w="1871"/>
      </w:tblGrid>
      <w:tr w:rsidR="009E5AE1">
        <w:tc>
          <w:tcPr>
            <w:tcW w:w="557" w:type="dxa"/>
          </w:tcPr>
          <w:p w:rsidR="009E5AE1" w:rsidRDefault="009E5AE1">
            <w:pPr>
              <w:pStyle w:val="ConsPlusNormal"/>
              <w:jc w:val="center"/>
            </w:pPr>
            <w:r>
              <w:t>N</w:t>
            </w:r>
          </w:p>
        </w:tc>
        <w:tc>
          <w:tcPr>
            <w:tcW w:w="2098" w:type="dxa"/>
          </w:tcPr>
          <w:p w:rsidR="009E5AE1" w:rsidRDefault="009E5AE1">
            <w:pPr>
              <w:pStyle w:val="ConsPlusNormal"/>
              <w:jc w:val="center"/>
            </w:pPr>
            <w:r>
              <w:t>Поставщик/подрядчик</w:t>
            </w:r>
          </w:p>
        </w:tc>
        <w:tc>
          <w:tcPr>
            <w:tcW w:w="1701" w:type="dxa"/>
          </w:tcPr>
          <w:p w:rsidR="009E5AE1" w:rsidRDefault="009E5AE1">
            <w:pPr>
              <w:pStyle w:val="ConsPlusNormal"/>
              <w:jc w:val="center"/>
            </w:pPr>
            <w:r>
              <w:t>Договор (соглашение)</w:t>
            </w:r>
          </w:p>
        </w:tc>
        <w:tc>
          <w:tcPr>
            <w:tcW w:w="1474" w:type="dxa"/>
          </w:tcPr>
          <w:p w:rsidR="009E5AE1" w:rsidRDefault="009E5AE1">
            <w:pPr>
              <w:pStyle w:val="ConsPlusNormal"/>
              <w:jc w:val="center"/>
            </w:pPr>
            <w:r>
              <w:t>Назначение платежа</w:t>
            </w:r>
          </w:p>
        </w:tc>
        <w:tc>
          <w:tcPr>
            <w:tcW w:w="1361" w:type="dxa"/>
          </w:tcPr>
          <w:p w:rsidR="009E5AE1" w:rsidRDefault="009E5AE1">
            <w:pPr>
              <w:pStyle w:val="ConsPlusNormal"/>
              <w:jc w:val="center"/>
            </w:pPr>
            <w:r>
              <w:t>Сумма (рублей)</w:t>
            </w:r>
          </w:p>
        </w:tc>
        <w:tc>
          <w:tcPr>
            <w:tcW w:w="1871" w:type="dxa"/>
          </w:tcPr>
          <w:p w:rsidR="009E5AE1" w:rsidRDefault="009E5AE1">
            <w:pPr>
              <w:pStyle w:val="ConsPlusNormal"/>
              <w:jc w:val="center"/>
            </w:pPr>
            <w:r>
              <w:t>Номер поручения, дата</w:t>
            </w:r>
          </w:p>
        </w:tc>
      </w:tr>
      <w:tr w:rsidR="009E5AE1">
        <w:tc>
          <w:tcPr>
            <w:tcW w:w="557" w:type="dxa"/>
          </w:tcPr>
          <w:p w:rsidR="009E5AE1" w:rsidRDefault="009E5AE1">
            <w:pPr>
              <w:pStyle w:val="ConsPlusNormal"/>
              <w:jc w:val="center"/>
            </w:pPr>
            <w:r>
              <w:t>1.</w:t>
            </w:r>
          </w:p>
        </w:tc>
        <w:tc>
          <w:tcPr>
            <w:tcW w:w="2098" w:type="dxa"/>
          </w:tcPr>
          <w:p w:rsidR="009E5AE1" w:rsidRDefault="009E5AE1">
            <w:pPr>
              <w:pStyle w:val="ConsPlusNormal"/>
            </w:pPr>
          </w:p>
        </w:tc>
        <w:tc>
          <w:tcPr>
            <w:tcW w:w="1701" w:type="dxa"/>
          </w:tcPr>
          <w:p w:rsidR="009E5AE1" w:rsidRDefault="009E5AE1">
            <w:pPr>
              <w:pStyle w:val="ConsPlusNormal"/>
            </w:pPr>
          </w:p>
        </w:tc>
        <w:tc>
          <w:tcPr>
            <w:tcW w:w="1474" w:type="dxa"/>
          </w:tcPr>
          <w:p w:rsidR="009E5AE1" w:rsidRDefault="009E5AE1">
            <w:pPr>
              <w:pStyle w:val="ConsPlusNormal"/>
            </w:pPr>
          </w:p>
        </w:tc>
        <w:tc>
          <w:tcPr>
            <w:tcW w:w="1361" w:type="dxa"/>
          </w:tcPr>
          <w:p w:rsidR="009E5AE1" w:rsidRDefault="009E5AE1">
            <w:pPr>
              <w:pStyle w:val="ConsPlusNormal"/>
            </w:pPr>
          </w:p>
        </w:tc>
        <w:tc>
          <w:tcPr>
            <w:tcW w:w="1871" w:type="dxa"/>
          </w:tcPr>
          <w:p w:rsidR="009E5AE1" w:rsidRDefault="009E5AE1">
            <w:pPr>
              <w:pStyle w:val="ConsPlusNormal"/>
            </w:pPr>
          </w:p>
        </w:tc>
      </w:tr>
      <w:tr w:rsidR="009E5AE1">
        <w:tc>
          <w:tcPr>
            <w:tcW w:w="557" w:type="dxa"/>
          </w:tcPr>
          <w:p w:rsidR="009E5AE1" w:rsidRDefault="009E5AE1">
            <w:pPr>
              <w:pStyle w:val="ConsPlusNormal"/>
              <w:jc w:val="center"/>
            </w:pPr>
            <w:r>
              <w:t>2.</w:t>
            </w:r>
          </w:p>
        </w:tc>
        <w:tc>
          <w:tcPr>
            <w:tcW w:w="2098" w:type="dxa"/>
          </w:tcPr>
          <w:p w:rsidR="009E5AE1" w:rsidRDefault="009E5AE1">
            <w:pPr>
              <w:pStyle w:val="ConsPlusNormal"/>
            </w:pPr>
          </w:p>
        </w:tc>
        <w:tc>
          <w:tcPr>
            <w:tcW w:w="1701" w:type="dxa"/>
          </w:tcPr>
          <w:p w:rsidR="009E5AE1" w:rsidRDefault="009E5AE1">
            <w:pPr>
              <w:pStyle w:val="ConsPlusNormal"/>
            </w:pPr>
          </w:p>
        </w:tc>
        <w:tc>
          <w:tcPr>
            <w:tcW w:w="1474" w:type="dxa"/>
          </w:tcPr>
          <w:p w:rsidR="009E5AE1" w:rsidRDefault="009E5AE1">
            <w:pPr>
              <w:pStyle w:val="ConsPlusNormal"/>
            </w:pPr>
          </w:p>
        </w:tc>
        <w:tc>
          <w:tcPr>
            <w:tcW w:w="1361" w:type="dxa"/>
          </w:tcPr>
          <w:p w:rsidR="009E5AE1" w:rsidRDefault="009E5AE1">
            <w:pPr>
              <w:pStyle w:val="ConsPlusNormal"/>
            </w:pPr>
          </w:p>
        </w:tc>
        <w:tc>
          <w:tcPr>
            <w:tcW w:w="1871" w:type="dxa"/>
          </w:tcPr>
          <w:p w:rsidR="009E5AE1" w:rsidRDefault="009E5AE1">
            <w:pPr>
              <w:pStyle w:val="ConsPlusNormal"/>
            </w:pPr>
          </w:p>
        </w:tc>
      </w:tr>
      <w:tr w:rsidR="009E5AE1">
        <w:tc>
          <w:tcPr>
            <w:tcW w:w="557" w:type="dxa"/>
          </w:tcPr>
          <w:p w:rsidR="009E5AE1" w:rsidRDefault="009E5AE1">
            <w:pPr>
              <w:pStyle w:val="ConsPlusNormal"/>
              <w:jc w:val="center"/>
            </w:pPr>
            <w:r>
              <w:t>3.</w:t>
            </w:r>
          </w:p>
        </w:tc>
        <w:tc>
          <w:tcPr>
            <w:tcW w:w="2098" w:type="dxa"/>
          </w:tcPr>
          <w:p w:rsidR="009E5AE1" w:rsidRDefault="009E5AE1">
            <w:pPr>
              <w:pStyle w:val="ConsPlusNormal"/>
            </w:pPr>
          </w:p>
        </w:tc>
        <w:tc>
          <w:tcPr>
            <w:tcW w:w="1701" w:type="dxa"/>
          </w:tcPr>
          <w:p w:rsidR="009E5AE1" w:rsidRDefault="009E5AE1">
            <w:pPr>
              <w:pStyle w:val="ConsPlusNormal"/>
            </w:pPr>
          </w:p>
        </w:tc>
        <w:tc>
          <w:tcPr>
            <w:tcW w:w="1474" w:type="dxa"/>
          </w:tcPr>
          <w:p w:rsidR="009E5AE1" w:rsidRDefault="009E5AE1">
            <w:pPr>
              <w:pStyle w:val="ConsPlusNormal"/>
            </w:pPr>
          </w:p>
        </w:tc>
        <w:tc>
          <w:tcPr>
            <w:tcW w:w="1361" w:type="dxa"/>
          </w:tcPr>
          <w:p w:rsidR="009E5AE1" w:rsidRDefault="009E5AE1">
            <w:pPr>
              <w:pStyle w:val="ConsPlusNormal"/>
            </w:pPr>
          </w:p>
        </w:tc>
        <w:tc>
          <w:tcPr>
            <w:tcW w:w="1871" w:type="dxa"/>
          </w:tcPr>
          <w:p w:rsidR="009E5AE1" w:rsidRDefault="009E5AE1">
            <w:pPr>
              <w:pStyle w:val="ConsPlusNormal"/>
            </w:pPr>
          </w:p>
        </w:tc>
      </w:tr>
      <w:tr w:rsidR="009E5AE1">
        <w:tc>
          <w:tcPr>
            <w:tcW w:w="557" w:type="dxa"/>
          </w:tcPr>
          <w:p w:rsidR="009E5AE1" w:rsidRDefault="009E5AE1">
            <w:pPr>
              <w:pStyle w:val="ConsPlusNormal"/>
              <w:jc w:val="center"/>
            </w:pPr>
            <w:r>
              <w:t>4.</w:t>
            </w:r>
          </w:p>
        </w:tc>
        <w:tc>
          <w:tcPr>
            <w:tcW w:w="2098" w:type="dxa"/>
          </w:tcPr>
          <w:p w:rsidR="009E5AE1" w:rsidRDefault="009E5AE1">
            <w:pPr>
              <w:pStyle w:val="ConsPlusNormal"/>
            </w:pPr>
          </w:p>
        </w:tc>
        <w:tc>
          <w:tcPr>
            <w:tcW w:w="1701" w:type="dxa"/>
          </w:tcPr>
          <w:p w:rsidR="009E5AE1" w:rsidRDefault="009E5AE1">
            <w:pPr>
              <w:pStyle w:val="ConsPlusNormal"/>
            </w:pPr>
          </w:p>
        </w:tc>
        <w:tc>
          <w:tcPr>
            <w:tcW w:w="1474" w:type="dxa"/>
          </w:tcPr>
          <w:p w:rsidR="009E5AE1" w:rsidRDefault="009E5AE1">
            <w:pPr>
              <w:pStyle w:val="ConsPlusNormal"/>
            </w:pPr>
          </w:p>
        </w:tc>
        <w:tc>
          <w:tcPr>
            <w:tcW w:w="1361" w:type="dxa"/>
          </w:tcPr>
          <w:p w:rsidR="009E5AE1" w:rsidRDefault="009E5AE1">
            <w:pPr>
              <w:pStyle w:val="ConsPlusNormal"/>
            </w:pPr>
          </w:p>
        </w:tc>
        <w:tc>
          <w:tcPr>
            <w:tcW w:w="1871" w:type="dxa"/>
          </w:tcPr>
          <w:p w:rsidR="009E5AE1" w:rsidRDefault="009E5AE1">
            <w:pPr>
              <w:pStyle w:val="ConsPlusNormal"/>
            </w:pPr>
          </w:p>
        </w:tc>
      </w:tr>
      <w:tr w:rsidR="009E5AE1">
        <w:tc>
          <w:tcPr>
            <w:tcW w:w="557" w:type="dxa"/>
          </w:tcPr>
          <w:p w:rsidR="009E5AE1" w:rsidRDefault="009E5AE1">
            <w:pPr>
              <w:pStyle w:val="ConsPlusNormal"/>
              <w:jc w:val="center"/>
            </w:pPr>
            <w:r>
              <w:t>5.</w:t>
            </w:r>
          </w:p>
        </w:tc>
        <w:tc>
          <w:tcPr>
            <w:tcW w:w="2098" w:type="dxa"/>
          </w:tcPr>
          <w:p w:rsidR="009E5AE1" w:rsidRDefault="009E5AE1">
            <w:pPr>
              <w:pStyle w:val="ConsPlusNormal"/>
            </w:pPr>
          </w:p>
        </w:tc>
        <w:tc>
          <w:tcPr>
            <w:tcW w:w="1701" w:type="dxa"/>
          </w:tcPr>
          <w:p w:rsidR="009E5AE1" w:rsidRDefault="009E5AE1">
            <w:pPr>
              <w:pStyle w:val="ConsPlusNormal"/>
            </w:pPr>
          </w:p>
        </w:tc>
        <w:tc>
          <w:tcPr>
            <w:tcW w:w="1474" w:type="dxa"/>
          </w:tcPr>
          <w:p w:rsidR="009E5AE1" w:rsidRDefault="009E5AE1">
            <w:pPr>
              <w:pStyle w:val="ConsPlusNormal"/>
            </w:pPr>
          </w:p>
        </w:tc>
        <w:tc>
          <w:tcPr>
            <w:tcW w:w="1361" w:type="dxa"/>
          </w:tcPr>
          <w:p w:rsidR="009E5AE1" w:rsidRDefault="009E5AE1">
            <w:pPr>
              <w:pStyle w:val="ConsPlusNormal"/>
            </w:pPr>
          </w:p>
        </w:tc>
        <w:tc>
          <w:tcPr>
            <w:tcW w:w="1871" w:type="dxa"/>
          </w:tcPr>
          <w:p w:rsidR="009E5AE1" w:rsidRDefault="009E5AE1">
            <w:pPr>
              <w:pStyle w:val="ConsPlusNormal"/>
            </w:pPr>
          </w:p>
        </w:tc>
      </w:tr>
      <w:tr w:rsidR="009E5AE1">
        <w:tc>
          <w:tcPr>
            <w:tcW w:w="557" w:type="dxa"/>
          </w:tcPr>
          <w:p w:rsidR="009E5AE1" w:rsidRDefault="009E5AE1">
            <w:pPr>
              <w:pStyle w:val="ConsPlusNormal"/>
            </w:pPr>
          </w:p>
        </w:tc>
        <w:tc>
          <w:tcPr>
            <w:tcW w:w="2098" w:type="dxa"/>
          </w:tcPr>
          <w:p w:rsidR="009E5AE1" w:rsidRDefault="009E5AE1">
            <w:pPr>
              <w:pStyle w:val="ConsPlusNormal"/>
            </w:pPr>
            <w:r>
              <w:t>Итого</w:t>
            </w:r>
          </w:p>
        </w:tc>
        <w:tc>
          <w:tcPr>
            <w:tcW w:w="1701" w:type="dxa"/>
          </w:tcPr>
          <w:p w:rsidR="009E5AE1" w:rsidRDefault="009E5AE1">
            <w:pPr>
              <w:pStyle w:val="ConsPlusNormal"/>
            </w:pPr>
          </w:p>
        </w:tc>
        <w:tc>
          <w:tcPr>
            <w:tcW w:w="1474" w:type="dxa"/>
          </w:tcPr>
          <w:p w:rsidR="009E5AE1" w:rsidRDefault="009E5AE1">
            <w:pPr>
              <w:pStyle w:val="ConsPlusNormal"/>
            </w:pPr>
          </w:p>
        </w:tc>
        <w:tc>
          <w:tcPr>
            <w:tcW w:w="1361" w:type="dxa"/>
          </w:tcPr>
          <w:p w:rsidR="009E5AE1" w:rsidRDefault="009E5AE1">
            <w:pPr>
              <w:pStyle w:val="ConsPlusNormal"/>
            </w:pPr>
          </w:p>
        </w:tc>
        <w:tc>
          <w:tcPr>
            <w:tcW w:w="1871" w:type="dxa"/>
          </w:tcPr>
          <w:p w:rsidR="009E5AE1" w:rsidRDefault="009E5AE1">
            <w:pPr>
              <w:pStyle w:val="ConsPlusNormal"/>
            </w:pPr>
          </w:p>
        </w:tc>
      </w:tr>
    </w:tbl>
    <w:p w:rsidR="009E5AE1" w:rsidRDefault="009E5AE1">
      <w:pPr>
        <w:pStyle w:val="ConsPlusNormal"/>
        <w:jc w:val="both"/>
      </w:pPr>
    </w:p>
    <w:p w:rsidR="009E5AE1" w:rsidRDefault="009E5AE1">
      <w:pPr>
        <w:pStyle w:val="ConsPlusNonformat"/>
        <w:jc w:val="both"/>
      </w:pPr>
      <w:r>
        <w:t xml:space="preserve">                        Уплата процентов по кредиту</w:t>
      </w:r>
    </w:p>
    <w:p w:rsidR="009E5AE1" w:rsidRDefault="009E5AE1">
      <w:pPr>
        <w:pStyle w:val="ConsPlusNormal"/>
        <w:jc w:val="both"/>
      </w:pPr>
    </w:p>
    <w:p w:rsidR="009E5AE1" w:rsidRDefault="009E5AE1">
      <w:pPr>
        <w:sectPr w:rsidR="009E5AE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645"/>
        <w:gridCol w:w="680"/>
        <w:gridCol w:w="2608"/>
        <w:gridCol w:w="850"/>
        <w:gridCol w:w="907"/>
        <w:gridCol w:w="964"/>
        <w:gridCol w:w="907"/>
        <w:gridCol w:w="737"/>
      </w:tblGrid>
      <w:tr w:rsidR="009E5AE1">
        <w:tc>
          <w:tcPr>
            <w:tcW w:w="1077" w:type="dxa"/>
          </w:tcPr>
          <w:p w:rsidR="009E5AE1" w:rsidRDefault="009E5AE1">
            <w:pPr>
              <w:pStyle w:val="ConsPlusNormal"/>
              <w:jc w:val="center"/>
            </w:pPr>
            <w:r>
              <w:lastRenderedPageBreak/>
              <w:t>Сумма ссудной задолженности к начислению</w:t>
            </w:r>
          </w:p>
        </w:tc>
        <w:tc>
          <w:tcPr>
            <w:tcW w:w="1645" w:type="dxa"/>
          </w:tcPr>
          <w:p w:rsidR="009E5AE1" w:rsidRDefault="009E5AE1">
            <w:pPr>
              <w:pStyle w:val="ConsPlusNormal"/>
              <w:jc w:val="center"/>
            </w:pPr>
            <w:r>
              <w:t>Период начисления процентов</w:t>
            </w:r>
          </w:p>
          <w:p w:rsidR="009E5AE1" w:rsidRDefault="009E5AE1">
            <w:pPr>
              <w:pStyle w:val="ConsPlusNormal"/>
              <w:jc w:val="center"/>
            </w:pPr>
            <w:r>
              <w:t>с</w:t>
            </w:r>
          </w:p>
          <w:p w:rsidR="009E5AE1" w:rsidRDefault="009E5AE1">
            <w:pPr>
              <w:pStyle w:val="ConsPlusNormal"/>
              <w:jc w:val="center"/>
            </w:pPr>
            <w:r>
              <w:t>_________</w:t>
            </w:r>
          </w:p>
          <w:p w:rsidR="009E5AE1" w:rsidRDefault="009E5AE1">
            <w:pPr>
              <w:pStyle w:val="ConsPlusNormal"/>
              <w:jc w:val="center"/>
            </w:pPr>
            <w:r>
              <w:t>по</w:t>
            </w:r>
          </w:p>
          <w:p w:rsidR="009E5AE1" w:rsidRDefault="009E5AE1">
            <w:pPr>
              <w:pStyle w:val="ConsPlusNormal"/>
              <w:jc w:val="center"/>
            </w:pPr>
            <w:r>
              <w:t>__________</w:t>
            </w:r>
          </w:p>
        </w:tc>
        <w:tc>
          <w:tcPr>
            <w:tcW w:w="680" w:type="dxa"/>
          </w:tcPr>
          <w:p w:rsidR="009E5AE1" w:rsidRDefault="009E5AE1">
            <w:pPr>
              <w:pStyle w:val="ConsPlusNormal"/>
              <w:jc w:val="center"/>
            </w:pPr>
            <w:r>
              <w:t>Количество дней</w:t>
            </w:r>
          </w:p>
        </w:tc>
        <w:tc>
          <w:tcPr>
            <w:tcW w:w="2608" w:type="dxa"/>
          </w:tcPr>
          <w:p w:rsidR="009E5AE1" w:rsidRDefault="009E5AE1">
            <w:pPr>
              <w:pStyle w:val="ConsPlusNormal"/>
              <w:jc w:val="center"/>
            </w:pPr>
            <w:r>
              <w:t>Курс иностранной валюты по отношению к рублю, установленный Центральным банком Российской Федерации на дату уплаты организацией процентов по кредиту в иностранной валюте</w:t>
            </w:r>
          </w:p>
        </w:tc>
        <w:tc>
          <w:tcPr>
            <w:tcW w:w="850" w:type="dxa"/>
          </w:tcPr>
          <w:p w:rsidR="009E5AE1" w:rsidRDefault="009E5AE1">
            <w:pPr>
              <w:pStyle w:val="ConsPlusNormal"/>
              <w:jc w:val="center"/>
            </w:pPr>
            <w:r>
              <w:t>Базовый индикатор (процентов)</w:t>
            </w:r>
          </w:p>
        </w:tc>
        <w:tc>
          <w:tcPr>
            <w:tcW w:w="907" w:type="dxa"/>
          </w:tcPr>
          <w:p w:rsidR="009E5AE1" w:rsidRDefault="009E5AE1">
            <w:pPr>
              <w:pStyle w:val="ConsPlusNormal"/>
              <w:jc w:val="center"/>
            </w:pPr>
            <w:r>
              <w:t>Ставка по кредитному договору (процентов)</w:t>
            </w:r>
          </w:p>
        </w:tc>
        <w:tc>
          <w:tcPr>
            <w:tcW w:w="964" w:type="dxa"/>
          </w:tcPr>
          <w:p w:rsidR="009E5AE1" w:rsidRDefault="009E5AE1">
            <w:pPr>
              <w:pStyle w:val="ConsPlusNormal"/>
              <w:jc w:val="center"/>
            </w:pPr>
            <w:r>
              <w:t>Срок платежа процентов по кредитному договору</w:t>
            </w:r>
          </w:p>
        </w:tc>
        <w:tc>
          <w:tcPr>
            <w:tcW w:w="907" w:type="dxa"/>
          </w:tcPr>
          <w:p w:rsidR="009E5AE1" w:rsidRDefault="009E5AE1">
            <w:pPr>
              <w:pStyle w:val="ConsPlusNormal"/>
              <w:jc w:val="center"/>
            </w:pPr>
            <w:r>
              <w:t>Сумма перечисленных процентов (рублей)</w:t>
            </w:r>
          </w:p>
        </w:tc>
        <w:tc>
          <w:tcPr>
            <w:tcW w:w="737" w:type="dxa"/>
          </w:tcPr>
          <w:p w:rsidR="009E5AE1" w:rsidRDefault="009E5AE1">
            <w:pPr>
              <w:pStyle w:val="ConsPlusNormal"/>
              <w:jc w:val="center"/>
            </w:pPr>
            <w:r>
              <w:t>Номер поручения, дата</w:t>
            </w:r>
          </w:p>
        </w:tc>
      </w:tr>
      <w:tr w:rsidR="009E5AE1">
        <w:tc>
          <w:tcPr>
            <w:tcW w:w="1077" w:type="dxa"/>
          </w:tcPr>
          <w:p w:rsidR="009E5AE1" w:rsidRDefault="009E5AE1">
            <w:pPr>
              <w:pStyle w:val="ConsPlusNormal"/>
            </w:pPr>
          </w:p>
        </w:tc>
        <w:tc>
          <w:tcPr>
            <w:tcW w:w="1645" w:type="dxa"/>
          </w:tcPr>
          <w:p w:rsidR="009E5AE1" w:rsidRDefault="009E5AE1">
            <w:pPr>
              <w:pStyle w:val="ConsPlusNormal"/>
            </w:pPr>
            <w:r>
              <w:t>Всего</w:t>
            </w:r>
          </w:p>
        </w:tc>
        <w:tc>
          <w:tcPr>
            <w:tcW w:w="680" w:type="dxa"/>
          </w:tcPr>
          <w:p w:rsidR="009E5AE1" w:rsidRDefault="009E5AE1">
            <w:pPr>
              <w:pStyle w:val="ConsPlusNormal"/>
            </w:pPr>
          </w:p>
        </w:tc>
        <w:tc>
          <w:tcPr>
            <w:tcW w:w="2608" w:type="dxa"/>
          </w:tcPr>
          <w:p w:rsidR="009E5AE1" w:rsidRDefault="009E5AE1">
            <w:pPr>
              <w:pStyle w:val="ConsPlusNormal"/>
            </w:pPr>
          </w:p>
        </w:tc>
        <w:tc>
          <w:tcPr>
            <w:tcW w:w="850" w:type="dxa"/>
          </w:tcPr>
          <w:p w:rsidR="009E5AE1" w:rsidRDefault="009E5AE1">
            <w:pPr>
              <w:pStyle w:val="ConsPlusNormal"/>
            </w:pPr>
          </w:p>
        </w:tc>
        <w:tc>
          <w:tcPr>
            <w:tcW w:w="907" w:type="dxa"/>
          </w:tcPr>
          <w:p w:rsidR="009E5AE1" w:rsidRDefault="009E5AE1">
            <w:pPr>
              <w:pStyle w:val="ConsPlusNormal"/>
            </w:pPr>
          </w:p>
        </w:tc>
        <w:tc>
          <w:tcPr>
            <w:tcW w:w="964" w:type="dxa"/>
          </w:tcPr>
          <w:p w:rsidR="009E5AE1" w:rsidRDefault="009E5AE1">
            <w:pPr>
              <w:pStyle w:val="ConsPlusNormal"/>
            </w:pPr>
          </w:p>
        </w:tc>
        <w:tc>
          <w:tcPr>
            <w:tcW w:w="907" w:type="dxa"/>
          </w:tcPr>
          <w:p w:rsidR="009E5AE1" w:rsidRDefault="009E5AE1">
            <w:pPr>
              <w:pStyle w:val="ConsPlusNormal"/>
            </w:pPr>
          </w:p>
        </w:tc>
        <w:tc>
          <w:tcPr>
            <w:tcW w:w="737" w:type="dxa"/>
          </w:tcPr>
          <w:p w:rsidR="009E5AE1" w:rsidRDefault="009E5AE1">
            <w:pPr>
              <w:pStyle w:val="ConsPlusNormal"/>
            </w:pPr>
          </w:p>
        </w:tc>
      </w:tr>
      <w:tr w:rsidR="009E5AE1">
        <w:tc>
          <w:tcPr>
            <w:tcW w:w="1077" w:type="dxa"/>
          </w:tcPr>
          <w:p w:rsidR="009E5AE1" w:rsidRDefault="009E5AE1">
            <w:pPr>
              <w:pStyle w:val="ConsPlusNormal"/>
            </w:pPr>
          </w:p>
        </w:tc>
        <w:tc>
          <w:tcPr>
            <w:tcW w:w="6690" w:type="dxa"/>
            <w:gridSpan w:val="5"/>
          </w:tcPr>
          <w:p w:rsidR="009E5AE1" w:rsidRDefault="009E5AE1">
            <w:pPr>
              <w:pStyle w:val="ConsPlusNormal"/>
            </w:pPr>
            <w:r>
              <w:t>Остаток задолженности по кредиту</w:t>
            </w:r>
          </w:p>
        </w:tc>
        <w:tc>
          <w:tcPr>
            <w:tcW w:w="964" w:type="dxa"/>
          </w:tcPr>
          <w:p w:rsidR="009E5AE1" w:rsidRDefault="009E5AE1">
            <w:pPr>
              <w:pStyle w:val="ConsPlusNormal"/>
            </w:pPr>
          </w:p>
        </w:tc>
        <w:tc>
          <w:tcPr>
            <w:tcW w:w="907" w:type="dxa"/>
          </w:tcPr>
          <w:p w:rsidR="009E5AE1" w:rsidRDefault="009E5AE1">
            <w:pPr>
              <w:pStyle w:val="ConsPlusNormal"/>
            </w:pPr>
          </w:p>
        </w:tc>
        <w:tc>
          <w:tcPr>
            <w:tcW w:w="737" w:type="dxa"/>
          </w:tcPr>
          <w:p w:rsidR="009E5AE1" w:rsidRDefault="009E5AE1">
            <w:pPr>
              <w:pStyle w:val="ConsPlusNormal"/>
            </w:pPr>
          </w:p>
        </w:tc>
      </w:tr>
    </w:tbl>
    <w:p w:rsidR="009E5AE1" w:rsidRDefault="009E5AE1">
      <w:pPr>
        <w:pStyle w:val="ConsPlusNormal"/>
        <w:jc w:val="both"/>
      </w:pPr>
    </w:p>
    <w:p w:rsidR="009E5AE1" w:rsidRDefault="009E5AE1">
      <w:pPr>
        <w:pStyle w:val="ConsPlusNonformat"/>
        <w:jc w:val="both"/>
      </w:pPr>
      <w:r>
        <w:t>Руководитель организации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Главный бухгалтер</w:t>
      </w:r>
    </w:p>
    <w:p w:rsidR="009E5AE1" w:rsidRDefault="009E5AE1">
      <w:pPr>
        <w:pStyle w:val="ConsPlusNonformat"/>
        <w:jc w:val="both"/>
      </w:pPr>
      <w:r>
        <w:t>(при наличии)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 xml:space="preserve">                                             "__" ________ 20__ г.</w:t>
      </w:r>
    </w:p>
    <w:p w:rsidR="009E5AE1" w:rsidRDefault="009E5AE1">
      <w:pPr>
        <w:pStyle w:val="ConsPlusNonformat"/>
        <w:jc w:val="both"/>
      </w:pPr>
    </w:p>
    <w:p w:rsidR="009E5AE1" w:rsidRDefault="009E5AE1">
      <w:pPr>
        <w:pStyle w:val="ConsPlusNonformat"/>
        <w:jc w:val="both"/>
      </w:pPr>
      <w:r>
        <w:t>М.П. (при наличии)</w:t>
      </w:r>
    </w:p>
    <w:p w:rsidR="009E5AE1" w:rsidRDefault="009E5AE1">
      <w:pPr>
        <w:pStyle w:val="ConsPlusNonformat"/>
        <w:jc w:val="both"/>
      </w:pPr>
    </w:p>
    <w:p w:rsidR="009E5AE1" w:rsidRDefault="009E5AE1">
      <w:pPr>
        <w:pStyle w:val="ConsPlusNonformat"/>
        <w:jc w:val="both"/>
      </w:pPr>
      <w:r>
        <w:t>Расчет подтверждается</w:t>
      </w:r>
    </w:p>
    <w:p w:rsidR="009E5AE1" w:rsidRDefault="009E5AE1">
      <w:pPr>
        <w:pStyle w:val="ConsPlusNonformat"/>
        <w:jc w:val="both"/>
      </w:pPr>
    </w:p>
    <w:p w:rsidR="009E5AE1" w:rsidRDefault="009E5AE1">
      <w:pPr>
        <w:pStyle w:val="ConsPlusNonformat"/>
        <w:jc w:val="both"/>
      </w:pPr>
      <w:r>
        <w:t>Руководитель</w:t>
      </w:r>
    </w:p>
    <w:p w:rsidR="009E5AE1" w:rsidRDefault="009E5AE1">
      <w:pPr>
        <w:pStyle w:val="ConsPlusNonformat"/>
        <w:jc w:val="both"/>
      </w:pPr>
      <w:r>
        <w:t>кредитной организации</w:t>
      </w:r>
    </w:p>
    <w:p w:rsidR="009E5AE1" w:rsidRDefault="009E5AE1">
      <w:pPr>
        <w:pStyle w:val="ConsPlusNonformat"/>
        <w:jc w:val="both"/>
      </w:pPr>
      <w:r>
        <w:t>(уполномоченное лицо)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sectPr w:rsidR="009E5AE1">
          <w:pgSz w:w="16838" w:h="11905" w:orient="landscape"/>
          <w:pgMar w:top="1701" w:right="1134" w:bottom="850" w:left="1134" w:header="0" w:footer="0" w:gutter="0"/>
          <w:cols w:space="720"/>
        </w:sectPr>
      </w:pPr>
    </w:p>
    <w:p w:rsidR="009E5AE1" w:rsidRDefault="009E5AE1">
      <w:pPr>
        <w:pStyle w:val="ConsPlusNonformat"/>
        <w:jc w:val="both"/>
      </w:pPr>
      <w:r>
        <w:lastRenderedPageBreak/>
        <w:t>Главный бухгалтер</w:t>
      </w:r>
    </w:p>
    <w:p w:rsidR="009E5AE1" w:rsidRDefault="009E5AE1">
      <w:pPr>
        <w:pStyle w:val="ConsPlusNonformat"/>
        <w:jc w:val="both"/>
      </w:pPr>
      <w:r>
        <w:t>(при наличии)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 xml:space="preserve">                                             "__" ________ 20__ г.</w:t>
      </w:r>
    </w:p>
    <w:p w:rsidR="009E5AE1" w:rsidRDefault="009E5AE1">
      <w:pPr>
        <w:pStyle w:val="ConsPlusNonformat"/>
        <w:jc w:val="both"/>
      </w:pPr>
    </w:p>
    <w:p w:rsidR="009E5AE1" w:rsidRDefault="009E5AE1">
      <w:pPr>
        <w:pStyle w:val="ConsPlusNonformat"/>
        <w:jc w:val="both"/>
      </w:pPr>
      <w:r>
        <w:t>М.П. (при наличии)</w:t>
      </w: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right"/>
        <w:outlineLvl w:val="1"/>
      </w:pPr>
      <w:r>
        <w:t>Приложение N 7</w:t>
      </w:r>
    </w:p>
    <w:p w:rsidR="009E5AE1" w:rsidRDefault="009E5AE1">
      <w:pPr>
        <w:pStyle w:val="ConsPlusNormal"/>
        <w:jc w:val="right"/>
      </w:pPr>
      <w:r>
        <w:t>к Правилам предоставления субсидий</w:t>
      </w:r>
    </w:p>
    <w:p w:rsidR="009E5AE1" w:rsidRDefault="009E5AE1">
      <w:pPr>
        <w:pStyle w:val="ConsPlusNormal"/>
        <w:jc w:val="right"/>
      </w:pPr>
      <w:r>
        <w:t>из федерального бюджета российским</w:t>
      </w:r>
    </w:p>
    <w:p w:rsidR="009E5AE1" w:rsidRDefault="009E5AE1">
      <w:pPr>
        <w:pStyle w:val="ConsPlusNormal"/>
        <w:jc w:val="right"/>
      </w:pPr>
      <w:r>
        <w:t>организациям на возмещение части</w:t>
      </w:r>
    </w:p>
    <w:p w:rsidR="009E5AE1" w:rsidRDefault="009E5AE1">
      <w:pPr>
        <w:pStyle w:val="ConsPlusNormal"/>
        <w:jc w:val="right"/>
      </w:pPr>
      <w:r>
        <w:t>затрат на уплату процентов по кредитам,</w:t>
      </w:r>
    </w:p>
    <w:p w:rsidR="009E5AE1" w:rsidRDefault="009E5AE1">
      <w:pPr>
        <w:pStyle w:val="ConsPlusNormal"/>
        <w:jc w:val="right"/>
      </w:pPr>
      <w:r>
        <w:t>полученным в 2014 - 2019 годах</w:t>
      </w:r>
    </w:p>
    <w:p w:rsidR="009E5AE1" w:rsidRDefault="009E5AE1">
      <w:pPr>
        <w:pStyle w:val="ConsPlusNormal"/>
        <w:jc w:val="right"/>
      </w:pPr>
      <w:r>
        <w:t>в российских кредитных организациях</w:t>
      </w:r>
    </w:p>
    <w:p w:rsidR="009E5AE1" w:rsidRDefault="009E5AE1">
      <w:pPr>
        <w:pStyle w:val="ConsPlusNormal"/>
        <w:jc w:val="right"/>
      </w:pPr>
      <w:r>
        <w:t>и государственной корпорации</w:t>
      </w:r>
    </w:p>
    <w:p w:rsidR="009E5AE1" w:rsidRDefault="009E5AE1">
      <w:pPr>
        <w:pStyle w:val="ConsPlusNormal"/>
        <w:jc w:val="right"/>
      </w:pPr>
      <w:r>
        <w:t>развития "ВЭБ.РФ", а также</w:t>
      </w:r>
    </w:p>
    <w:p w:rsidR="009E5AE1" w:rsidRDefault="009E5AE1">
      <w:pPr>
        <w:pStyle w:val="ConsPlusNormal"/>
        <w:jc w:val="right"/>
      </w:pPr>
      <w:r>
        <w:t>в международных финансовых организациях,</w:t>
      </w:r>
    </w:p>
    <w:p w:rsidR="009E5AE1" w:rsidRDefault="009E5AE1">
      <w:pPr>
        <w:pStyle w:val="ConsPlusNormal"/>
        <w:jc w:val="right"/>
      </w:pPr>
      <w:r>
        <w:t>созданных в соответствии с международными</w:t>
      </w:r>
    </w:p>
    <w:p w:rsidR="009E5AE1" w:rsidRDefault="009E5AE1">
      <w:pPr>
        <w:pStyle w:val="ConsPlusNormal"/>
        <w:jc w:val="right"/>
      </w:pPr>
      <w:r>
        <w:t>договорами, в которых участвует</w:t>
      </w:r>
    </w:p>
    <w:p w:rsidR="009E5AE1" w:rsidRDefault="009E5AE1">
      <w:pPr>
        <w:pStyle w:val="ConsPlusNormal"/>
        <w:jc w:val="right"/>
      </w:pPr>
      <w:r>
        <w:t>Российская Федерация, на реализацию</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 и (или) выплату купонного</w:t>
      </w:r>
    </w:p>
    <w:p w:rsidR="009E5AE1" w:rsidRDefault="009E5AE1">
      <w:pPr>
        <w:pStyle w:val="ConsPlusNormal"/>
        <w:jc w:val="right"/>
      </w:pPr>
      <w:r>
        <w:t>дохода по облигациям, выпущенным</w:t>
      </w:r>
    </w:p>
    <w:p w:rsidR="009E5AE1" w:rsidRDefault="009E5AE1">
      <w:pPr>
        <w:pStyle w:val="ConsPlusNormal"/>
        <w:jc w:val="right"/>
      </w:pPr>
      <w:r>
        <w:t>в 2014 - 2019 годах в рамках реализации</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w:t>
      </w:r>
    </w:p>
    <w:p w:rsidR="009E5AE1" w:rsidRDefault="009E5A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5AE1">
        <w:trPr>
          <w:jc w:val="center"/>
        </w:trPr>
        <w:tc>
          <w:tcPr>
            <w:tcW w:w="9294" w:type="dxa"/>
            <w:tcBorders>
              <w:top w:val="nil"/>
              <w:left w:val="single" w:sz="24" w:space="0" w:color="CED3F1"/>
              <w:bottom w:val="nil"/>
              <w:right w:val="single" w:sz="24" w:space="0" w:color="F4F3F8"/>
            </w:tcBorders>
            <w:shd w:val="clear" w:color="auto" w:fill="F4F3F8"/>
          </w:tcPr>
          <w:p w:rsidR="009E5AE1" w:rsidRDefault="009E5AE1">
            <w:pPr>
              <w:pStyle w:val="ConsPlusNormal"/>
              <w:jc w:val="center"/>
            </w:pPr>
            <w:r>
              <w:rPr>
                <w:color w:val="392C69"/>
              </w:rPr>
              <w:t>Список изменяющих документов</w:t>
            </w:r>
          </w:p>
          <w:p w:rsidR="009E5AE1" w:rsidRDefault="009E5AE1">
            <w:pPr>
              <w:pStyle w:val="ConsPlusNormal"/>
              <w:jc w:val="center"/>
            </w:pPr>
            <w:r>
              <w:rPr>
                <w:color w:val="392C69"/>
              </w:rPr>
              <w:t xml:space="preserve">(в ред. </w:t>
            </w:r>
            <w:hyperlink r:id="rId127" w:history="1">
              <w:r>
                <w:rPr>
                  <w:color w:val="0000FF"/>
                </w:rPr>
                <w:t>Постановления</w:t>
              </w:r>
            </w:hyperlink>
            <w:r>
              <w:rPr>
                <w:color w:val="392C69"/>
              </w:rPr>
              <w:t xml:space="preserve"> Правительства РФ от 14.09.2020 N 1423)</w:t>
            </w:r>
          </w:p>
        </w:tc>
      </w:tr>
    </w:tbl>
    <w:p w:rsidR="009E5AE1" w:rsidRDefault="009E5AE1">
      <w:pPr>
        <w:pStyle w:val="ConsPlusNormal"/>
        <w:jc w:val="both"/>
      </w:pPr>
    </w:p>
    <w:p w:rsidR="009E5AE1" w:rsidRDefault="009E5AE1">
      <w:pPr>
        <w:pStyle w:val="ConsPlusNormal"/>
        <w:jc w:val="right"/>
      </w:pPr>
      <w:r>
        <w:t>(форма)</w:t>
      </w:r>
    </w:p>
    <w:p w:rsidR="009E5AE1" w:rsidRDefault="009E5AE1">
      <w:pPr>
        <w:pStyle w:val="ConsPlusNormal"/>
        <w:jc w:val="both"/>
      </w:pPr>
    </w:p>
    <w:p w:rsidR="009E5AE1" w:rsidRDefault="009E5AE1">
      <w:pPr>
        <w:pStyle w:val="ConsPlusNonformat"/>
        <w:jc w:val="both"/>
      </w:pPr>
      <w:bookmarkStart w:id="52" w:name="P1098"/>
      <w:bookmarkEnd w:id="52"/>
      <w:r>
        <w:t xml:space="preserve">                                 СПРАВКА,</w:t>
      </w:r>
    </w:p>
    <w:p w:rsidR="009E5AE1" w:rsidRDefault="009E5AE1">
      <w:pPr>
        <w:pStyle w:val="ConsPlusNonformat"/>
        <w:jc w:val="both"/>
      </w:pPr>
      <w:r>
        <w:t xml:space="preserve">          подтверждающая соотнесение полученных кредитных средств</w:t>
      </w:r>
    </w:p>
    <w:p w:rsidR="009E5AE1" w:rsidRDefault="009E5AE1">
      <w:pPr>
        <w:pStyle w:val="ConsPlusNonformat"/>
        <w:jc w:val="both"/>
      </w:pPr>
      <w:r>
        <w:t xml:space="preserve">               или привлеченных средств от выпуска облигаций</w:t>
      </w:r>
    </w:p>
    <w:p w:rsidR="009E5AE1" w:rsidRDefault="009E5AE1">
      <w:pPr>
        <w:pStyle w:val="ConsPlusNonformat"/>
        <w:jc w:val="both"/>
      </w:pPr>
      <w:r>
        <w:t xml:space="preserve">                        с осуществленными расходами</w:t>
      </w:r>
    </w:p>
    <w:p w:rsidR="009E5AE1" w:rsidRDefault="009E5AE1">
      <w:pPr>
        <w:pStyle w:val="ConsPlusNormal"/>
        <w:jc w:val="both"/>
      </w:pPr>
    </w:p>
    <w:p w:rsidR="009E5AE1" w:rsidRDefault="009E5AE1">
      <w:pPr>
        <w:sectPr w:rsidR="009E5AE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
        <w:gridCol w:w="964"/>
        <w:gridCol w:w="907"/>
        <w:gridCol w:w="1644"/>
        <w:gridCol w:w="1361"/>
        <w:gridCol w:w="907"/>
        <w:gridCol w:w="964"/>
        <w:gridCol w:w="907"/>
        <w:gridCol w:w="1580"/>
        <w:gridCol w:w="1417"/>
        <w:gridCol w:w="624"/>
        <w:gridCol w:w="850"/>
        <w:gridCol w:w="794"/>
        <w:gridCol w:w="680"/>
        <w:gridCol w:w="1531"/>
      </w:tblGrid>
      <w:tr w:rsidR="009E5AE1">
        <w:tc>
          <w:tcPr>
            <w:tcW w:w="496" w:type="dxa"/>
            <w:vMerge w:val="restart"/>
          </w:tcPr>
          <w:p w:rsidR="009E5AE1" w:rsidRDefault="009E5AE1">
            <w:pPr>
              <w:pStyle w:val="ConsPlusNormal"/>
              <w:jc w:val="center"/>
            </w:pPr>
            <w:r>
              <w:lastRenderedPageBreak/>
              <w:t>N п/п</w:t>
            </w:r>
          </w:p>
        </w:tc>
        <w:tc>
          <w:tcPr>
            <w:tcW w:w="964" w:type="dxa"/>
            <w:vMerge w:val="restart"/>
          </w:tcPr>
          <w:p w:rsidR="009E5AE1" w:rsidRDefault="009E5AE1">
            <w:pPr>
              <w:pStyle w:val="ConsPlusNormal"/>
              <w:jc w:val="center"/>
            </w:pPr>
            <w:r>
              <w:t>Наименование банка-кредитора/биржи/покупателя облигаций</w:t>
            </w:r>
          </w:p>
        </w:tc>
        <w:tc>
          <w:tcPr>
            <w:tcW w:w="9687" w:type="dxa"/>
            <w:gridSpan w:val="8"/>
          </w:tcPr>
          <w:p w:rsidR="009E5AE1" w:rsidRDefault="009E5AE1">
            <w:pPr>
              <w:pStyle w:val="ConsPlusNormal"/>
              <w:jc w:val="center"/>
            </w:pPr>
            <w:r>
              <w:t>Кредит/облигационный заем</w:t>
            </w:r>
          </w:p>
        </w:tc>
        <w:tc>
          <w:tcPr>
            <w:tcW w:w="1474" w:type="dxa"/>
            <w:gridSpan w:val="2"/>
          </w:tcPr>
          <w:p w:rsidR="009E5AE1" w:rsidRDefault="009E5AE1">
            <w:pPr>
              <w:pStyle w:val="ConsPlusNormal"/>
              <w:jc w:val="center"/>
            </w:pPr>
            <w:r>
              <w:t>Субсидии</w:t>
            </w:r>
          </w:p>
        </w:tc>
        <w:tc>
          <w:tcPr>
            <w:tcW w:w="3005" w:type="dxa"/>
            <w:gridSpan w:val="3"/>
          </w:tcPr>
          <w:p w:rsidR="009E5AE1" w:rsidRDefault="009E5AE1">
            <w:pPr>
              <w:pStyle w:val="ConsPlusNormal"/>
              <w:jc w:val="center"/>
            </w:pPr>
            <w:r>
              <w:t>Целевое использование кредитных средств/средств облигационного займа</w:t>
            </w:r>
          </w:p>
        </w:tc>
      </w:tr>
      <w:tr w:rsidR="009E5AE1">
        <w:tc>
          <w:tcPr>
            <w:tcW w:w="496" w:type="dxa"/>
            <w:vMerge/>
          </w:tcPr>
          <w:p w:rsidR="009E5AE1" w:rsidRDefault="009E5AE1"/>
        </w:tc>
        <w:tc>
          <w:tcPr>
            <w:tcW w:w="964" w:type="dxa"/>
            <w:vMerge/>
          </w:tcPr>
          <w:p w:rsidR="009E5AE1" w:rsidRDefault="009E5AE1"/>
        </w:tc>
        <w:tc>
          <w:tcPr>
            <w:tcW w:w="907" w:type="dxa"/>
          </w:tcPr>
          <w:p w:rsidR="009E5AE1" w:rsidRDefault="009E5AE1">
            <w:pPr>
              <w:pStyle w:val="ConsPlusNormal"/>
              <w:jc w:val="center"/>
            </w:pPr>
            <w:r>
              <w:t>номер кредитного договора/выпуска облигаций</w:t>
            </w:r>
          </w:p>
        </w:tc>
        <w:tc>
          <w:tcPr>
            <w:tcW w:w="1644" w:type="dxa"/>
          </w:tcPr>
          <w:p w:rsidR="009E5AE1" w:rsidRDefault="009E5AE1">
            <w:pPr>
              <w:pStyle w:val="ConsPlusNormal"/>
              <w:jc w:val="center"/>
            </w:pPr>
            <w:r>
              <w:t>дата кредитного договора/дата регистрации выпуска облигаций и отчета об итогах выпуска облигаций</w:t>
            </w:r>
          </w:p>
        </w:tc>
        <w:tc>
          <w:tcPr>
            <w:tcW w:w="1361" w:type="dxa"/>
          </w:tcPr>
          <w:p w:rsidR="009E5AE1" w:rsidRDefault="009E5AE1">
            <w:pPr>
              <w:pStyle w:val="ConsPlusNormal"/>
              <w:jc w:val="center"/>
            </w:pPr>
            <w:r>
              <w:t>сумма по кредитному договору, всего (рублей/сумма размещенная облигаций)</w:t>
            </w:r>
          </w:p>
        </w:tc>
        <w:tc>
          <w:tcPr>
            <w:tcW w:w="907" w:type="dxa"/>
          </w:tcPr>
          <w:p w:rsidR="009E5AE1" w:rsidRDefault="009E5AE1">
            <w:pPr>
              <w:pStyle w:val="ConsPlusNormal"/>
              <w:jc w:val="center"/>
            </w:pPr>
            <w:r>
              <w:t>в том числе на инвестиционный проект (рублей)</w:t>
            </w:r>
          </w:p>
        </w:tc>
        <w:tc>
          <w:tcPr>
            <w:tcW w:w="964" w:type="dxa"/>
          </w:tcPr>
          <w:p w:rsidR="009E5AE1" w:rsidRDefault="009E5AE1">
            <w:pPr>
              <w:pStyle w:val="ConsPlusNormal"/>
              <w:jc w:val="center"/>
            </w:pPr>
            <w:r>
              <w:t>дата получения кредита/размещения облигаций</w:t>
            </w:r>
          </w:p>
        </w:tc>
        <w:tc>
          <w:tcPr>
            <w:tcW w:w="907" w:type="dxa"/>
          </w:tcPr>
          <w:p w:rsidR="009E5AE1" w:rsidRDefault="009E5AE1">
            <w:pPr>
              <w:pStyle w:val="ConsPlusNormal"/>
              <w:jc w:val="center"/>
            </w:pPr>
            <w:r>
              <w:t>срок погашения кредита/облигационного займа</w:t>
            </w:r>
          </w:p>
        </w:tc>
        <w:tc>
          <w:tcPr>
            <w:tcW w:w="1580" w:type="dxa"/>
          </w:tcPr>
          <w:p w:rsidR="009E5AE1" w:rsidRDefault="009E5AE1">
            <w:pPr>
              <w:pStyle w:val="ConsPlusNormal"/>
              <w:jc w:val="center"/>
            </w:pPr>
            <w:r>
              <w:t>сумма средств, поступивших по платежным поручениям банка/покупателя облигаций</w:t>
            </w:r>
          </w:p>
        </w:tc>
        <w:tc>
          <w:tcPr>
            <w:tcW w:w="1417" w:type="dxa"/>
          </w:tcPr>
          <w:p w:rsidR="009E5AE1" w:rsidRDefault="009E5AE1">
            <w:pPr>
              <w:pStyle w:val="ConsPlusNormal"/>
              <w:jc w:val="center"/>
            </w:pPr>
            <w:r>
              <w:t>сумма текущей задолженности по кредиту/облигационному займу на инвестиционные проекты</w:t>
            </w:r>
          </w:p>
        </w:tc>
        <w:tc>
          <w:tcPr>
            <w:tcW w:w="624" w:type="dxa"/>
          </w:tcPr>
          <w:p w:rsidR="009E5AE1" w:rsidRDefault="009E5AE1">
            <w:pPr>
              <w:pStyle w:val="ConsPlusNormal"/>
              <w:jc w:val="center"/>
            </w:pPr>
            <w:r>
              <w:t>период</w:t>
            </w:r>
          </w:p>
        </w:tc>
        <w:tc>
          <w:tcPr>
            <w:tcW w:w="850" w:type="dxa"/>
          </w:tcPr>
          <w:p w:rsidR="009E5AE1" w:rsidRDefault="009E5AE1">
            <w:pPr>
              <w:pStyle w:val="ConsPlusNormal"/>
              <w:jc w:val="center"/>
            </w:pPr>
            <w:r>
              <w:t>рассчитанная сумма субсидии за период</w:t>
            </w:r>
          </w:p>
        </w:tc>
        <w:tc>
          <w:tcPr>
            <w:tcW w:w="794" w:type="dxa"/>
          </w:tcPr>
          <w:p w:rsidR="009E5AE1" w:rsidRDefault="009E5AE1">
            <w:pPr>
              <w:pStyle w:val="ConsPlusNormal"/>
              <w:jc w:val="center"/>
            </w:pPr>
            <w:r>
              <w:t>наименование проекта</w:t>
            </w:r>
          </w:p>
        </w:tc>
        <w:tc>
          <w:tcPr>
            <w:tcW w:w="680" w:type="dxa"/>
          </w:tcPr>
          <w:p w:rsidR="009E5AE1" w:rsidRDefault="009E5AE1">
            <w:pPr>
              <w:pStyle w:val="ConsPlusNormal"/>
              <w:jc w:val="center"/>
            </w:pPr>
            <w:r>
              <w:t>вид расходов</w:t>
            </w:r>
          </w:p>
        </w:tc>
        <w:tc>
          <w:tcPr>
            <w:tcW w:w="1531" w:type="dxa"/>
          </w:tcPr>
          <w:p w:rsidR="009E5AE1" w:rsidRDefault="009E5AE1">
            <w:pPr>
              <w:pStyle w:val="ConsPlusNormal"/>
              <w:jc w:val="center"/>
            </w:pPr>
            <w:r>
              <w:t>сумма фактически произведенных выплат на основании платежных документов</w:t>
            </w:r>
          </w:p>
        </w:tc>
      </w:tr>
    </w:tbl>
    <w:p w:rsidR="009E5AE1" w:rsidRDefault="009E5AE1">
      <w:pPr>
        <w:sectPr w:rsidR="009E5AE1">
          <w:pgSz w:w="16838" w:h="11905" w:orient="landscape"/>
          <w:pgMar w:top="1701" w:right="1134" w:bottom="850" w:left="1134" w:header="0" w:footer="0" w:gutter="0"/>
          <w:cols w:space="720"/>
        </w:sectPr>
      </w:pPr>
    </w:p>
    <w:p w:rsidR="009E5AE1" w:rsidRDefault="009E5AE1">
      <w:pPr>
        <w:pStyle w:val="ConsPlusNormal"/>
        <w:jc w:val="both"/>
      </w:pPr>
    </w:p>
    <w:p w:rsidR="009E5AE1" w:rsidRDefault="009E5AE1">
      <w:pPr>
        <w:pStyle w:val="ConsPlusNonformat"/>
        <w:jc w:val="both"/>
      </w:pPr>
      <w:r>
        <w:t>Руководитель организации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Главный бухгалтер</w:t>
      </w:r>
    </w:p>
    <w:p w:rsidR="009E5AE1" w:rsidRDefault="009E5AE1">
      <w:pPr>
        <w:pStyle w:val="ConsPlusNonformat"/>
        <w:jc w:val="both"/>
      </w:pPr>
      <w:r>
        <w:t>(при наличии)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 xml:space="preserve">                                             "__" ________ 20__ г.</w:t>
      </w:r>
    </w:p>
    <w:p w:rsidR="009E5AE1" w:rsidRDefault="009E5AE1">
      <w:pPr>
        <w:pStyle w:val="ConsPlusNonformat"/>
        <w:jc w:val="both"/>
      </w:pPr>
    </w:p>
    <w:p w:rsidR="009E5AE1" w:rsidRDefault="009E5AE1">
      <w:pPr>
        <w:pStyle w:val="ConsPlusNonformat"/>
        <w:jc w:val="both"/>
      </w:pPr>
      <w:r>
        <w:t>М.П. (при наличии)</w:t>
      </w:r>
    </w:p>
    <w:p w:rsidR="009E5AE1" w:rsidRDefault="009E5AE1">
      <w:pPr>
        <w:pStyle w:val="ConsPlusNonformat"/>
        <w:jc w:val="both"/>
      </w:pPr>
    </w:p>
    <w:p w:rsidR="009E5AE1" w:rsidRDefault="009E5AE1">
      <w:pPr>
        <w:pStyle w:val="ConsPlusNonformat"/>
        <w:jc w:val="both"/>
      </w:pPr>
      <w:r>
        <w:t>Руководитель</w:t>
      </w:r>
    </w:p>
    <w:p w:rsidR="009E5AE1" w:rsidRDefault="009E5AE1">
      <w:pPr>
        <w:pStyle w:val="ConsPlusNonformat"/>
        <w:jc w:val="both"/>
      </w:pPr>
      <w:r>
        <w:t>кредитной организации</w:t>
      </w:r>
    </w:p>
    <w:p w:rsidR="009E5AE1" w:rsidRDefault="009E5AE1">
      <w:pPr>
        <w:pStyle w:val="ConsPlusNonformat"/>
        <w:jc w:val="both"/>
      </w:pPr>
      <w:r>
        <w:t xml:space="preserve">(уполномоченное лицо) </w:t>
      </w:r>
      <w:hyperlink w:anchor="P1152" w:history="1">
        <w:r>
          <w:rPr>
            <w:color w:val="0000FF"/>
          </w:rPr>
          <w:t>&lt;1&gt;</w:t>
        </w:r>
      </w:hyperlink>
      <w:r>
        <w:t xml:space="preserve">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Главный бухгалтер кредитной</w:t>
      </w:r>
    </w:p>
    <w:p w:rsidR="009E5AE1" w:rsidRDefault="009E5AE1">
      <w:pPr>
        <w:pStyle w:val="ConsPlusNonformat"/>
        <w:jc w:val="both"/>
      </w:pPr>
      <w:r>
        <w:t xml:space="preserve">организации </w:t>
      </w:r>
      <w:hyperlink w:anchor="P1152" w:history="1">
        <w:r>
          <w:rPr>
            <w:color w:val="0000FF"/>
          </w:rPr>
          <w:t>&lt;1&gt;</w:t>
        </w:r>
      </w:hyperlink>
      <w:r>
        <w:t xml:space="preserve">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 xml:space="preserve">                                             "__" ________ 20__ г.</w:t>
      </w:r>
    </w:p>
    <w:p w:rsidR="009E5AE1" w:rsidRDefault="009E5AE1">
      <w:pPr>
        <w:pStyle w:val="ConsPlusNonformat"/>
        <w:jc w:val="both"/>
      </w:pPr>
    </w:p>
    <w:p w:rsidR="009E5AE1" w:rsidRDefault="009E5AE1">
      <w:pPr>
        <w:pStyle w:val="ConsPlusNonformat"/>
        <w:jc w:val="both"/>
      </w:pPr>
      <w:r>
        <w:t>Аудитор (представитель</w:t>
      </w:r>
    </w:p>
    <w:p w:rsidR="009E5AE1" w:rsidRDefault="009E5AE1">
      <w:pPr>
        <w:pStyle w:val="ConsPlusNonformat"/>
        <w:jc w:val="both"/>
      </w:pPr>
      <w:r>
        <w:t xml:space="preserve">владельцев облигаций) </w:t>
      </w:r>
      <w:hyperlink w:anchor="P1153" w:history="1">
        <w:r>
          <w:rPr>
            <w:color w:val="0000FF"/>
          </w:rPr>
          <w:t>&lt;2&gt;</w:t>
        </w:r>
      </w:hyperlink>
      <w:r>
        <w:t xml:space="preserve">    _____________   _____________________</w:t>
      </w:r>
    </w:p>
    <w:p w:rsidR="009E5AE1" w:rsidRDefault="009E5AE1">
      <w:pPr>
        <w:pStyle w:val="ConsPlusNonformat"/>
        <w:jc w:val="both"/>
      </w:pPr>
      <w:r>
        <w:t xml:space="preserve">                               (подпись)      (ф.и.о., должность,</w:t>
      </w:r>
    </w:p>
    <w:p w:rsidR="009E5AE1" w:rsidRDefault="009E5AE1">
      <w:pPr>
        <w:pStyle w:val="ConsPlusNonformat"/>
        <w:jc w:val="both"/>
      </w:pPr>
      <w:r>
        <w:t xml:space="preserve">                                                 организация)</w:t>
      </w:r>
    </w:p>
    <w:p w:rsidR="009E5AE1" w:rsidRDefault="009E5AE1">
      <w:pPr>
        <w:pStyle w:val="ConsPlusNonformat"/>
        <w:jc w:val="both"/>
      </w:pPr>
    </w:p>
    <w:p w:rsidR="009E5AE1" w:rsidRDefault="009E5AE1">
      <w:pPr>
        <w:pStyle w:val="ConsPlusNonformat"/>
        <w:jc w:val="both"/>
      </w:pPr>
      <w:r>
        <w:t xml:space="preserve">                                             "__" ________ 20__ г.</w:t>
      </w:r>
    </w:p>
    <w:p w:rsidR="009E5AE1" w:rsidRDefault="009E5AE1">
      <w:pPr>
        <w:pStyle w:val="ConsPlusNormal"/>
        <w:jc w:val="both"/>
      </w:pPr>
    </w:p>
    <w:p w:rsidR="009E5AE1" w:rsidRDefault="009E5AE1">
      <w:pPr>
        <w:pStyle w:val="ConsPlusNormal"/>
        <w:ind w:firstLine="540"/>
        <w:jc w:val="both"/>
      </w:pPr>
      <w:r>
        <w:t>--------------------------------</w:t>
      </w:r>
    </w:p>
    <w:p w:rsidR="009E5AE1" w:rsidRDefault="009E5AE1">
      <w:pPr>
        <w:pStyle w:val="ConsPlusNormal"/>
        <w:spacing w:before="220"/>
        <w:ind w:firstLine="540"/>
        <w:jc w:val="both"/>
      </w:pPr>
      <w:bookmarkStart w:id="53" w:name="P1152"/>
      <w:bookmarkEnd w:id="53"/>
      <w:r>
        <w:t>&lt;1&gt; Для субсидий на возмещение части затрат на уплату процентов по кредитам, полученным в 2014 - 2019 годах в российских кредитных организациях и государственной корпорации развития "ВЭБ.РФ", а также в международных финансовых организациях, созданных в соответствии с международными договорами, в которых участвует Российская Федерация, на реализацию комплексных инвестиционных проектов по приоритетным направлениям гражданской промышленности.</w:t>
      </w:r>
    </w:p>
    <w:p w:rsidR="009E5AE1" w:rsidRDefault="009E5AE1">
      <w:pPr>
        <w:pStyle w:val="ConsPlusNormal"/>
        <w:spacing w:before="220"/>
        <w:ind w:firstLine="540"/>
        <w:jc w:val="both"/>
      </w:pPr>
      <w:bookmarkStart w:id="54" w:name="P1153"/>
      <w:bookmarkEnd w:id="54"/>
      <w:r>
        <w:t>&lt;2&gt; Для субсидий на возмещение части затрат на выплату купонного дохода по облигациям, выпущенным в 2014 - 2019 годах в рамках реализации комплексных инвестиционных проектов по приоритетным направлениям гражданской промышленности.</w:t>
      </w: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right"/>
        <w:outlineLvl w:val="1"/>
      </w:pPr>
      <w:r>
        <w:t>Приложение N 8</w:t>
      </w:r>
    </w:p>
    <w:p w:rsidR="009E5AE1" w:rsidRDefault="009E5AE1">
      <w:pPr>
        <w:pStyle w:val="ConsPlusNormal"/>
        <w:jc w:val="right"/>
      </w:pPr>
      <w:r>
        <w:t>к Правилам предоставления субсидий</w:t>
      </w:r>
    </w:p>
    <w:p w:rsidR="009E5AE1" w:rsidRDefault="009E5AE1">
      <w:pPr>
        <w:pStyle w:val="ConsPlusNormal"/>
        <w:jc w:val="right"/>
      </w:pPr>
      <w:r>
        <w:t>из федерального бюджета российским</w:t>
      </w:r>
    </w:p>
    <w:p w:rsidR="009E5AE1" w:rsidRDefault="009E5AE1">
      <w:pPr>
        <w:pStyle w:val="ConsPlusNormal"/>
        <w:jc w:val="right"/>
      </w:pPr>
      <w:r>
        <w:t>организациям на возмещение части</w:t>
      </w:r>
    </w:p>
    <w:p w:rsidR="009E5AE1" w:rsidRDefault="009E5AE1">
      <w:pPr>
        <w:pStyle w:val="ConsPlusNormal"/>
        <w:jc w:val="right"/>
      </w:pPr>
      <w:r>
        <w:t>затрат на уплату процентов по кредитам,</w:t>
      </w:r>
    </w:p>
    <w:p w:rsidR="009E5AE1" w:rsidRDefault="009E5AE1">
      <w:pPr>
        <w:pStyle w:val="ConsPlusNormal"/>
        <w:jc w:val="right"/>
      </w:pPr>
      <w:r>
        <w:t>полученным в 2014 - 2019 годах</w:t>
      </w:r>
    </w:p>
    <w:p w:rsidR="009E5AE1" w:rsidRDefault="009E5AE1">
      <w:pPr>
        <w:pStyle w:val="ConsPlusNormal"/>
        <w:jc w:val="right"/>
      </w:pPr>
      <w:r>
        <w:t>в российских кредитных организациях</w:t>
      </w:r>
    </w:p>
    <w:p w:rsidR="009E5AE1" w:rsidRDefault="009E5AE1">
      <w:pPr>
        <w:pStyle w:val="ConsPlusNormal"/>
        <w:jc w:val="right"/>
      </w:pPr>
      <w:r>
        <w:t>и государственной корпорации</w:t>
      </w:r>
    </w:p>
    <w:p w:rsidR="009E5AE1" w:rsidRDefault="009E5AE1">
      <w:pPr>
        <w:pStyle w:val="ConsPlusNormal"/>
        <w:jc w:val="right"/>
      </w:pPr>
      <w:r>
        <w:t>развития "ВЭБ.РФ", а также</w:t>
      </w:r>
    </w:p>
    <w:p w:rsidR="009E5AE1" w:rsidRDefault="009E5AE1">
      <w:pPr>
        <w:pStyle w:val="ConsPlusNormal"/>
        <w:jc w:val="right"/>
      </w:pPr>
      <w:r>
        <w:t>в международных финансовых организациях,</w:t>
      </w:r>
    </w:p>
    <w:p w:rsidR="009E5AE1" w:rsidRDefault="009E5AE1">
      <w:pPr>
        <w:pStyle w:val="ConsPlusNormal"/>
        <w:jc w:val="right"/>
      </w:pPr>
      <w:r>
        <w:t>созданных в соответствии с международными</w:t>
      </w:r>
    </w:p>
    <w:p w:rsidR="009E5AE1" w:rsidRDefault="009E5AE1">
      <w:pPr>
        <w:pStyle w:val="ConsPlusNormal"/>
        <w:jc w:val="right"/>
      </w:pPr>
      <w:r>
        <w:lastRenderedPageBreak/>
        <w:t>договорами, в которых участвует</w:t>
      </w:r>
    </w:p>
    <w:p w:rsidR="009E5AE1" w:rsidRDefault="009E5AE1">
      <w:pPr>
        <w:pStyle w:val="ConsPlusNormal"/>
        <w:jc w:val="right"/>
      </w:pPr>
      <w:r>
        <w:t>Российская Федерация, на реализацию</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 и (или) выплату купонного</w:t>
      </w:r>
    </w:p>
    <w:p w:rsidR="009E5AE1" w:rsidRDefault="009E5AE1">
      <w:pPr>
        <w:pStyle w:val="ConsPlusNormal"/>
        <w:jc w:val="right"/>
      </w:pPr>
      <w:r>
        <w:t>дохода по облигациям, выпущенным</w:t>
      </w:r>
    </w:p>
    <w:p w:rsidR="009E5AE1" w:rsidRDefault="009E5AE1">
      <w:pPr>
        <w:pStyle w:val="ConsPlusNormal"/>
        <w:jc w:val="right"/>
      </w:pPr>
      <w:r>
        <w:t>в 2014 - 2019 годах в рамках реализации</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w:t>
      </w:r>
    </w:p>
    <w:p w:rsidR="009E5AE1" w:rsidRDefault="009E5A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5AE1">
        <w:trPr>
          <w:jc w:val="center"/>
        </w:trPr>
        <w:tc>
          <w:tcPr>
            <w:tcW w:w="9294" w:type="dxa"/>
            <w:tcBorders>
              <w:top w:val="nil"/>
              <w:left w:val="single" w:sz="24" w:space="0" w:color="CED3F1"/>
              <w:bottom w:val="nil"/>
              <w:right w:val="single" w:sz="24" w:space="0" w:color="F4F3F8"/>
            </w:tcBorders>
            <w:shd w:val="clear" w:color="auto" w:fill="F4F3F8"/>
          </w:tcPr>
          <w:p w:rsidR="009E5AE1" w:rsidRDefault="009E5AE1">
            <w:pPr>
              <w:pStyle w:val="ConsPlusNormal"/>
              <w:jc w:val="center"/>
            </w:pPr>
            <w:r>
              <w:rPr>
                <w:color w:val="392C69"/>
              </w:rPr>
              <w:t>Список изменяющих документов</w:t>
            </w:r>
          </w:p>
          <w:p w:rsidR="009E5AE1" w:rsidRDefault="009E5AE1">
            <w:pPr>
              <w:pStyle w:val="ConsPlusNormal"/>
              <w:jc w:val="center"/>
            </w:pPr>
            <w:r>
              <w:rPr>
                <w:color w:val="392C69"/>
              </w:rPr>
              <w:t xml:space="preserve">(в ред. </w:t>
            </w:r>
            <w:hyperlink r:id="rId128" w:history="1">
              <w:r>
                <w:rPr>
                  <w:color w:val="0000FF"/>
                </w:rPr>
                <w:t>Постановления</w:t>
              </w:r>
            </w:hyperlink>
            <w:r>
              <w:rPr>
                <w:color w:val="392C69"/>
              </w:rPr>
              <w:t xml:space="preserve"> Правительства РФ от 14.09.2020 N 1423)</w:t>
            </w:r>
          </w:p>
        </w:tc>
      </w:tr>
    </w:tbl>
    <w:p w:rsidR="009E5AE1" w:rsidRDefault="009E5AE1">
      <w:pPr>
        <w:pStyle w:val="ConsPlusNormal"/>
        <w:jc w:val="both"/>
      </w:pPr>
    </w:p>
    <w:p w:rsidR="009E5AE1" w:rsidRDefault="009E5AE1">
      <w:pPr>
        <w:pStyle w:val="ConsPlusNormal"/>
        <w:jc w:val="right"/>
      </w:pPr>
      <w:r>
        <w:t>(форма)</w:t>
      </w:r>
    </w:p>
    <w:p w:rsidR="009E5AE1" w:rsidRDefault="009E5AE1">
      <w:pPr>
        <w:pStyle w:val="ConsPlusNormal"/>
        <w:jc w:val="both"/>
      </w:pPr>
    </w:p>
    <w:p w:rsidR="009E5AE1" w:rsidRDefault="009E5AE1">
      <w:pPr>
        <w:pStyle w:val="ConsPlusNonformat"/>
        <w:jc w:val="both"/>
      </w:pPr>
      <w:bookmarkStart w:id="55" w:name="P1185"/>
      <w:bookmarkEnd w:id="55"/>
      <w:r>
        <w:t xml:space="preserve">                                  РАСЧЕТ</w:t>
      </w:r>
    </w:p>
    <w:p w:rsidR="009E5AE1" w:rsidRDefault="009E5AE1">
      <w:pPr>
        <w:pStyle w:val="ConsPlusNonformat"/>
        <w:jc w:val="both"/>
      </w:pPr>
      <w:r>
        <w:t xml:space="preserve">       размера субсидии (в рублях), предоставляемой из федерального</w:t>
      </w:r>
    </w:p>
    <w:p w:rsidR="009E5AE1" w:rsidRDefault="009E5AE1">
      <w:pPr>
        <w:pStyle w:val="ConsPlusNonformat"/>
        <w:jc w:val="both"/>
      </w:pPr>
      <w:r>
        <w:t xml:space="preserve">          бюджета на возмещение части затрат на уплату купонного</w:t>
      </w:r>
    </w:p>
    <w:p w:rsidR="009E5AE1" w:rsidRDefault="009E5AE1">
      <w:pPr>
        <w:pStyle w:val="ConsPlusNonformat"/>
        <w:jc w:val="both"/>
      </w:pPr>
      <w:r>
        <w:t xml:space="preserve">                      дохода по облигационным займам</w:t>
      </w:r>
    </w:p>
    <w:p w:rsidR="009E5AE1" w:rsidRDefault="009E5AE1">
      <w:pPr>
        <w:pStyle w:val="ConsPlusNonformat"/>
        <w:jc w:val="both"/>
      </w:pPr>
    </w:p>
    <w:p w:rsidR="009E5AE1" w:rsidRDefault="009E5AE1">
      <w:pPr>
        <w:pStyle w:val="ConsPlusNonformat"/>
        <w:jc w:val="both"/>
      </w:pPr>
      <w:r>
        <w:t xml:space="preserve">         _________________________________________________________</w:t>
      </w:r>
    </w:p>
    <w:p w:rsidR="009E5AE1" w:rsidRDefault="009E5AE1">
      <w:pPr>
        <w:pStyle w:val="ConsPlusNonformat"/>
        <w:jc w:val="both"/>
      </w:pPr>
      <w:r>
        <w:t xml:space="preserve">                     (полное наименование организации)</w:t>
      </w:r>
    </w:p>
    <w:p w:rsidR="009E5AE1" w:rsidRDefault="009E5AE1">
      <w:pPr>
        <w:pStyle w:val="ConsPlusNonformat"/>
        <w:jc w:val="both"/>
      </w:pPr>
    </w:p>
    <w:p w:rsidR="009E5AE1" w:rsidRDefault="009E5AE1">
      <w:pPr>
        <w:pStyle w:val="ConsPlusNonformat"/>
        <w:jc w:val="both"/>
      </w:pPr>
      <w:r>
        <w:t>за период с 1 января 20__ г. по 31 декабря 20__ г.</w:t>
      </w:r>
    </w:p>
    <w:p w:rsidR="009E5AE1" w:rsidRDefault="009E5AE1">
      <w:pPr>
        <w:pStyle w:val="ConsPlusNonformat"/>
        <w:jc w:val="both"/>
      </w:pPr>
      <w:r>
        <w:t>ИНН ___________________________________, КПП ______________________________</w:t>
      </w:r>
    </w:p>
    <w:p w:rsidR="009E5AE1" w:rsidRDefault="009E5AE1">
      <w:pPr>
        <w:pStyle w:val="ConsPlusNonformat"/>
        <w:jc w:val="both"/>
      </w:pPr>
      <w:r>
        <w:t>расчетный счет ____________________________________________________________</w:t>
      </w:r>
    </w:p>
    <w:p w:rsidR="009E5AE1" w:rsidRDefault="009E5AE1">
      <w:pPr>
        <w:pStyle w:val="ConsPlusNonformat"/>
        <w:jc w:val="both"/>
      </w:pPr>
      <w:r>
        <w:t>в _________________________________________________________________________</w:t>
      </w:r>
    </w:p>
    <w:p w:rsidR="009E5AE1" w:rsidRDefault="009E5AE1">
      <w:pPr>
        <w:pStyle w:val="ConsPlusNonformat"/>
        <w:jc w:val="both"/>
      </w:pPr>
      <w:r>
        <w:t xml:space="preserve">                   (наименование кредитной организации)</w:t>
      </w:r>
    </w:p>
    <w:p w:rsidR="009E5AE1" w:rsidRDefault="009E5AE1">
      <w:pPr>
        <w:pStyle w:val="ConsPlusNonformat"/>
        <w:jc w:val="both"/>
      </w:pPr>
      <w:r>
        <w:t xml:space="preserve">код вида деятельности организации по </w:t>
      </w:r>
      <w:hyperlink r:id="rId129" w:history="1">
        <w:r>
          <w:rPr>
            <w:color w:val="0000FF"/>
          </w:rPr>
          <w:t>ОКВЭД2</w:t>
        </w:r>
      </w:hyperlink>
      <w:r>
        <w:t xml:space="preserve"> _______________________________</w:t>
      </w:r>
    </w:p>
    <w:p w:rsidR="009E5AE1" w:rsidRDefault="009E5AE1">
      <w:pPr>
        <w:pStyle w:val="ConsPlusNonformat"/>
        <w:jc w:val="both"/>
      </w:pPr>
      <w:r>
        <w:t>Цель размещения облигационного займа _____________________________________,</w:t>
      </w:r>
    </w:p>
    <w:p w:rsidR="009E5AE1" w:rsidRDefault="009E5AE1">
      <w:pPr>
        <w:pStyle w:val="ConsPlusNonformat"/>
        <w:jc w:val="both"/>
      </w:pPr>
      <w:r>
        <w:t>выпуск облигаций которого зарегистрирован Банком России/допущен к торгам на</w:t>
      </w:r>
    </w:p>
    <w:p w:rsidR="009E5AE1" w:rsidRDefault="009E5AE1">
      <w:pPr>
        <w:pStyle w:val="ConsPlusNonformat"/>
        <w:jc w:val="both"/>
      </w:pPr>
      <w:r>
        <w:t>фондовой бирже/присвоен идентификационный номер "__" __________ 20__ г.</w:t>
      </w:r>
    </w:p>
    <w:p w:rsidR="009E5AE1" w:rsidRDefault="009E5AE1">
      <w:pPr>
        <w:pStyle w:val="ConsPlusNonformat"/>
        <w:jc w:val="both"/>
      </w:pPr>
      <w:r>
        <w:t>1. Дата размещения облигаций ______________________________________________</w:t>
      </w:r>
    </w:p>
    <w:p w:rsidR="009E5AE1" w:rsidRDefault="009E5AE1">
      <w:pPr>
        <w:pStyle w:val="ConsPlusNonformat"/>
        <w:jc w:val="both"/>
      </w:pPr>
      <w:r>
        <w:t>2. Срок погашения облигаций _______________________________________________</w:t>
      </w:r>
    </w:p>
    <w:p w:rsidR="009E5AE1" w:rsidRDefault="009E5AE1">
      <w:pPr>
        <w:pStyle w:val="ConsPlusNonformat"/>
        <w:jc w:val="both"/>
      </w:pPr>
      <w:r>
        <w:t>3. Номинальная стоимость облигаций, средства от реализации которых подлежат</w:t>
      </w:r>
    </w:p>
    <w:p w:rsidR="009E5AE1" w:rsidRDefault="009E5AE1">
      <w:pPr>
        <w:pStyle w:val="ConsPlusNonformat"/>
        <w:jc w:val="both"/>
      </w:pPr>
      <w:r>
        <w:t>направлению  на  финансирование  расходов в целях реализации инвестиционных</w:t>
      </w:r>
    </w:p>
    <w:p w:rsidR="009E5AE1" w:rsidRDefault="009E5AE1">
      <w:pPr>
        <w:pStyle w:val="ConsPlusNonformat"/>
        <w:jc w:val="both"/>
      </w:pPr>
      <w:r>
        <w:t>проектов в _________ календарном году _____________________________________</w:t>
      </w:r>
    </w:p>
    <w:p w:rsidR="009E5AE1" w:rsidRDefault="009E5AE1">
      <w:pPr>
        <w:pStyle w:val="ConsPlusNonformat"/>
        <w:jc w:val="both"/>
      </w:pPr>
      <w:bookmarkStart w:id="56" w:name="P1207"/>
      <w:bookmarkEnd w:id="56"/>
      <w:r>
        <w:t>4. Купонная процентная ставка (в том числе плавающая) _____________________</w:t>
      </w:r>
    </w:p>
    <w:p w:rsidR="009E5AE1" w:rsidRDefault="009E5AE1">
      <w:pPr>
        <w:pStyle w:val="ConsPlusNonformat"/>
        <w:jc w:val="both"/>
      </w:pPr>
      <w:bookmarkStart w:id="57" w:name="P1208"/>
      <w:bookmarkEnd w:id="57"/>
      <w:r>
        <w:t>5. Размер амортизации _____________________________________________________</w:t>
      </w:r>
    </w:p>
    <w:p w:rsidR="009E5AE1" w:rsidRDefault="009E5AE1">
      <w:pPr>
        <w:pStyle w:val="ConsPlusNonformat"/>
        <w:jc w:val="both"/>
      </w:pPr>
      <w:bookmarkStart w:id="58" w:name="P1209"/>
      <w:bookmarkEnd w:id="58"/>
      <w:r>
        <w:t>6. Базовый индикатор (или  ключевая  ставка  Центрального  банка Российской</w:t>
      </w:r>
    </w:p>
    <w:p w:rsidR="009E5AE1" w:rsidRDefault="009E5AE1">
      <w:pPr>
        <w:pStyle w:val="ConsPlusNonformat"/>
        <w:jc w:val="both"/>
      </w:pPr>
      <w:r>
        <w:t>Федерации) на дату выплаты купонного дохода по облигациям _______</w:t>
      </w:r>
    </w:p>
    <w:p w:rsidR="009E5AE1" w:rsidRDefault="009E5AE1">
      <w:pPr>
        <w:pStyle w:val="ConsPlusNonformat"/>
        <w:jc w:val="both"/>
      </w:pPr>
      <w:r>
        <w:t>7. Предельный уровень конечной ставки кредитования, при превышении которого</w:t>
      </w:r>
    </w:p>
    <w:p w:rsidR="009E5AE1" w:rsidRDefault="009E5AE1">
      <w:pPr>
        <w:pStyle w:val="ConsPlusNonformat"/>
        <w:jc w:val="both"/>
      </w:pPr>
      <w:r>
        <w:t>субсидирование не осуществляется, на дату выплаты купонного дохода ________</w:t>
      </w:r>
    </w:p>
    <w:p w:rsidR="009E5AE1" w:rsidRDefault="009E5AE1">
      <w:pPr>
        <w:pStyle w:val="ConsPlusNonformat"/>
        <w:jc w:val="both"/>
      </w:pPr>
      <w:r>
        <w:t>8. Расчет размера субсидии</w:t>
      </w:r>
    </w:p>
    <w:p w:rsidR="009E5AE1" w:rsidRDefault="009E5A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41"/>
        <w:gridCol w:w="2098"/>
      </w:tblGrid>
      <w:tr w:rsidR="009E5AE1">
        <w:tc>
          <w:tcPr>
            <w:tcW w:w="4932" w:type="dxa"/>
          </w:tcPr>
          <w:p w:rsidR="009E5AE1" w:rsidRDefault="009E5AE1">
            <w:pPr>
              <w:pStyle w:val="ConsPlusNormal"/>
              <w:jc w:val="center"/>
            </w:pPr>
            <w:r>
              <w:t xml:space="preserve">Номинальная стоимость облигаций, средства от реализации которых направлены на финансирование расходов в целях реализации инвестиционных проектов на дату подачи заявления </w:t>
            </w:r>
            <w:hyperlink w:anchor="P1246" w:history="1">
              <w:r>
                <w:rPr>
                  <w:color w:val="0000FF"/>
                </w:rPr>
                <w:t>&lt;*&gt;</w:t>
              </w:r>
            </w:hyperlink>
          </w:p>
        </w:tc>
        <w:tc>
          <w:tcPr>
            <w:tcW w:w="2041" w:type="dxa"/>
          </w:tcPr>
          <w:p w:rsidR="009E5AE1" w:rsidRDefault="009E5AE1">
            <w:pPr>
              <w:pStyle w:val="ConsPlusNormal"/>
              <w:jc w:val="center"/>
            </w:pPr>
            <w:r>
              <w:t>Размер субсидии</w:t>
            </w:r>
          </w:p>
          <w:p w:rsidR="009E5AE1" w:rsidRDefault="009E5AE1">
            <w:pPr>
              <w:pStyle w:val="ConsPlusNormal"/>
              <w:jc w:val="center"/>
            </w:pPr>
            <w:r>
              <w:t>(</w:t>
            </w:r>
            <w:hyperlink w:anchor="P1220" w:history="1">
              <w:r>
                <w:rPr>
                  <w:color w:val="0000FF"/>
                </w:rPr>
                <w:t>гр. 1</w:t>
              </w:r>
            </w:hyperlink>
            <w:r>
              <w:t xml:space="preserve"> - </w:t>
            </w:r>
            <w:hyperlink w:anchor="P1208" w:history="1">
              <w:r>
                <w:rPr>
                  <w:color w:val="0000FF"/>
                </w:rPr>
                <w:t>стр. 5</w:t>
              </w:r>
            </w:hyperlink>
            <w:r>
              <w:t xml:space="preserve">) x </w:t>
            </w:r>
            <w:hyperlink w:anchor="P1207" w:history="1">
              <w:r>
                <w:rPr>
                  <w:color w:val="0000FF"/>
                </w:rPr>
                <w:t>стр. 4</w:t>
              </w:r>
            </w:hyperlink>
            <w:r>
              <w:t xml:space="preserve"> x 0,7</w:t>
            </w:r>
          </w:p>
        </w:tc>
        <w:tc>
          <w:tcPr>
            <w:tcW w:w="2098" w:type="dxa"/>
          </w:tcPr>
          <w:p w:rsidR="009E5AE1" w:rsidRDefault="009E5AE1">
            <w:pPr>
              <w:pStyle w:val="ConsPlusNormal"/>
              <w:jc w:val="center"/>
            </w:pPr>
            <w:r>
              <w:t>Размер субсидии</w:t>
            </w:r>
          </w:p>
          <w:p w:rsidR="009E5AE1" w:rsidRDefault="009E5AE1">
            <w:pPr>
              <w:pStyle w:val="ConsPlusNormal"/>
              <w:jc w:val="center"/>
            </w:pPr>
            <w:r>
              <w:t>(</w:t>
            </w:r>
            <w:hyperlink w:anchor="P1220" w:history="1">
              <w:r>
                <w:rPr>
                  <w:color w:val="0000FF"/>
                </w:rPr>
                <w:t>гр. 1</w:t>
              </w:r>
            </w:hyperlink>
            <w:r>
              <w:t xml:space="preserve"> - </w:t>
            </w:r>
            <w:hyperlink w:anchor="P1208" w:history="1">
              <w:r>
                <w:rPr>
                  <w:color w:val="0000FF"/>
                </w:rPr>
                <w:t>стр. 5</w:t>
              </w:r>
            </w:hyperlink>
            <w:r>
              <w:t xml:space="preserve">) x </w:t>
            </w:r>
            <w:hyperlink w:anchor="P1209" w:history="1">
              <w:r>
                <w:rPr>
                  <w:color w:val="0000FF"/>
                </w:rPr>
                <w:t>стр. 6</w:t>
              </w:r>
            </w:hyperlink>
            <w:r>
              <w:t xml:space="preserve"> x 0,7</w:t>
            </w:r>
          </w:p>
        </w:tc>
      </w:tr>
      <w:tr w:rsidR="009E5AE1">
        <w:tc>
          <w:tcPr>
            <w:tcW w:w="4932" w:type="dxa"/>
          </w:tcPr>
          <w:p w:rsidR="009E5AE1" w:rsidRDefault="009E5AE1">
            <w:pPr>
              <w:pStyle w:val="ConsPlusNormal"/>
              <w:jc w:val="center"/>
            </w:pPr>
            <w:bookmarkStart w:id="59" w:name="P1220"/>
            <w:bookmarkEnd w:id="59"/>
            <w:r>
              <w:t>1</w:t>
            </w:r>
          </w:p>
        </w:tc>
        <w:tc>
          <w:tcPr>
            <w:tcW w:w="2041" w:type="dxa"/>
          </w:tcPr>
          <w:p w:rsidR="009E5AE1" w:rsidRDefault="009E5AE1">
            <w:pPr>
              <w:pStyle w:val="ConsPlusNormal"/>
              <w:jc w:val="center"/>
            </w:pPr>
            <w:bookmarkStart w:id="60" w:name="P1221"/>
            <w:bookmarkEnd w:id="60"/>
            <w:r>
              <w:t>2</w:t>
            </w:r>
          </w:p>
        </w:tc>
        <w:tc>
          <w:tcPr>
            <w:tcW w:w="2098" w:type="dxa"/>
          </w:tcPr>
          <w:p w:rsidR="009E5AE1" w:rsidRDefault="009E5AE1">
            <w:pPr>
              <w:pStyle w:val="ConsPlusNormal"/>
              <w:jc w:val="center"/>
            </w:pPr>
            <w:bookmarkStart w:id="61" w:name="P1222"/>
            <w:bookmarkEnd w:id="61"/>
            <w:r>
              <w:t>3</w:t>
            </w:r>
          </w:p>
        </w:tc>
      </w:tr>
    </w:tbl>
    <w:p w:rsidR="009E5AE1" w:rsidRDefault="009E5AE1">
      <w:pPr>
        <w:pStyle w:val="ConsPlusNormal"/>
        <w:jc w:val="both"/>
      </w:pPr>
    </w:p>
    <w:p w:rsidR="009E5AE1" w:rsidRDefault="009E5AE1">
      <w:pPr>
        <w:pStyle w:val="ConsPlusNonformat"/>
        <w:jc w:val="both"/>
      </w:pPr>
      <w:r>
        <w:t>Размер субсидии в ____ году _______________ рублей (минимальная из величин,</w:t>
      </w:r>
    </w:p>
    <w:p w:rsidR="009E5AE1" w:rsidRDefault="009E5AE1">
      <w:pPr>
        <w:pStyle w:val="ConsPlusNonformat"/>
        <w:jc w:val="both"/>
      </w:pPr>
      <w:r>
        <w:t xml:space="preserve">указанных в </w:t>
      </w:r>
      <w:hyperlink w:anchor="P1221" w:history="1">
        <w:r>
          <w:rPr>
            <w:color w:val="0000FF"/>
          </w:rPr>
          <w:t>графе 2</w:t>
        </w:r>
      </w:hyperlink>
      <w:r>
        <w:t xml:space="preserve"> или </w:t>
      </w:r>
      <w:hyperlink w:anchor="P1222" w:history="1">
        <w:r>
          <w:rPr>
            <w:color w:val="0000FF"/>
          </w:rPr>
          <w:t>3</w:t>
        </w:r>
      </w:hyperlink>
      <w:r>
        <w:t>)</w:t>
      </w:r>
    </w:p>
    <w:p w:rsidR="009E5AE1" w:rsidRDefault="009E5AE1">
      <w:pPr>
        <w:pStyle w:val="ConsPlusNonformat"/>
        <w:jc w:val="both"/>
      </w:pPr>
    </w:p>
    <w:p w:rsidR="009E5AE1" w:rsidRDefault="009E5AE1">
      <w:pPr>
        <w:pStyle w:val="ConsPlusNonformat"/>
        <w:jc w:val="both"/>
      </w:pPr>
      <w:r>
        <w:lastRenderedPageBreak/>
        <w:t>Руководитель организации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Главный бухгалтер</w:t>
      </w:r>
    </w:p>
    <w:p w:rsidR="009E5AE1" w:rsidRDefault="009E5AE1">
      <w:pPr>
        <w:pStyle w:val="ConsPlusNonformat"/>
        <w:jc w:val="both"/>
      </w:pPr>
      <w:r>
        <w:t>(при наличии)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 xml:space="preserve">                                             "__" ________ 20__ г.</w:t>
      </w:r>
    </w:p>
    <w:p w:rsidR="009E5AE1" w:rsidRDefault="009E5AE1">
      <w:pPr>
        <w:pStyle w:val="ConsPlusNonformat"/>
        <w:jc w:val="both"/>
      </w:pPr>
    </w:p>
    <w:p w:rsidR="009E5AE1" w:rsidRDefault="009E5AE1">
      <w:pPr>
        <w:pStyle w:val="ConsPlusNonformat"/>
        <w:jc w:val="both"/>
      </w:pPr>
      <w:r>
        <w:t>М.П. (при наличии)</w:t>
      </w:r>
    </w:p>
    <w:p w:rsidR="009E5AE1" w:rsidRDefault="009E5AE1">
      <w:pPr>
        <w:pStyle w:val="ConsPlusNonformat"/>
        <w:jc w:val="both"/>
      </w:pPr>
    </w:p>
    <w:p w:rsidR="009E5AE1" w:rsidRDefault="009E5AE1">
      <w:pPr>
        <w:pStyle w:val="ConsPlusNonformat"/>
        <w:jc w:val="both"/>
      </w:pPr>
      <w:r>
        <w:t>Аудитор (представитель</w:t>
      </w:r>
    </w:p>
    <w:p w:rsidR="009E5AE1" w:rsidRDefault="009E5AE1">
      <w:pPr>
        <w:pStyle w:val="ConsPlusNonformat"/>
        <w:jc w:val="both"/>
      </w:pPr>
      <w:r>
        <w:t>владельцев облигаций)        _____________   _____________________</w:t>
      </w:r>
    </w:p>
    <w:p w:rsidR="009E5AE1" w:rsidRDefault="009E5AE1">
      <w:pPr>
        <w:pStyle w:val="ConsPlusNonformat"/>
        <w:jc w:val="both"/>
      </w:pPr>
      <w:r>
        <w:t xml:space="preserve">                               (подпись)      (ф.и.о., должность,</w:t>
      </w:r>
    </w:p>
    <w:p w:rsidR="009E5AE1" w:rsidRDefault="009E5AE1">
      <w:pPr>
        <w:pStyle w:val="ConsPlusNonformat"/>
        <w:jc w:val="both"/>
      </w:pPr>
      <w:r>
        <w:t xml:space="preserve">                                                 организация)</w:t>
      </w:r>
    </w:p>
    <w:p w:rsidR="009E5AE1" w:rsidRDefault="009E5AE1">
      <w:pPr>
        <w:pStyle w:val="ConsPlusNonformat"/>
        <w:jc w:val="both"/>
      </w:pPr>
    </w:p>
    <w:p w:rsidR="009E5AE1" w:rsidRDefault="009E5AE1">
      <w:pPr>
        <w:pStyle w:val="ConsPlusNonformat"/>
        <w:jc w:val="both"/>
      </w:pPr>
      <w:r>
        <w:t xml:space="preserve">                                             "__" ________ 20__ г.</w:t>
      </w:r>
    </w:p>
    <w:p w:rsidR="009E5AE1" w:rsidRDefault="009E5AE1">
      <w:pPr>
        <w:pStyle w:val="ConsPlusNormal"/>
        <w:jc w:val="both"/>
      </w:pPr>
    </w:p>
    <w:p w:rsidR="009E5AE1" w:rsidRDefault="009E5AE1">
      <w:pPr>
        <w:pStyle w:val="ConsPlusNormal"/>
        <w:ind w:firstLine="540"/>
        <w:jc w:val="both"/>
      </w:pPr>
      <w:r>
        <w:t>--------------------------------</w:t>
      </w:r>
    </w:p>
    <w:p w:rsidR="009E5AE1" w:rsidRDefault="009E5AE1">
      <w:pPr>
        <w:pStyle w:val="ConsPlusNormal"/>
        <w:spacing w:before="220"/>
        <w:ind w:firstLine="540"/>
        <w:jc w:val="both"/>
      </w:pPr>
      <w:bookmarkStart w:id="62" w:name="P1246"/>
      <w:bookmarkEnd w:id="62"/>
      <w:r>
        <w:t>&lt;*&gt; Без учета купонного дохода, выплаченного с нарушением установленного срока.</w:t>
      </w: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both"/>
      </w:pPr>
    </w:p>
    <w:p w:rsidR="009E5AE1" w:rsidRDefault="009E5AE1">
      <w:pPr>
        <w:pStyle w:val="ConsPlusNormal"/>
        <w:jc w:val="right"/>
        <w:outlineLvl w:val="1"/>
      </w:pPr>
      <w:r>
        <w:t>Приложение N 9</w:t>
      </w:r>
    </w:p>
    <w:p w:rsidR="009E5AE1" w:rsidRDefault="009E5AE1">
      <w:pPr>
        <w:pStyle w:val="ConsPlusNormal"/>
        <w:jc w:val="right"/>
      </w:pPr>
      <w:r>
        <w:t>к Правилам предоставления субсидий</w:t>
      </w:r>
    </w:p>
    <w:p w:rsidR="009E5AE1" w:rsidRDefault="009E5AE1">
      <w:pPr>
        <w:pStyle w:val="ConsPlusNormal"/>
        <w:jc w:val="right"/>
      </w:pPr>
      <w:r>
        <w:t>из федерального бюджета российским</w:t>
      </w:r>
    </w:p>
    <w:p w:rsidR="009E5AE1" w:rsidRDefault="009E5AE1">
      <w:pPr>
        <w:pStyle w:val="ConsPlusNormal"/>
        <w:jc w:val="right"/>
      </w:pPr>
      <w:r>
        <w:t>организациям на возмещение части</w:t>
      </w:r>
    </w:p>
    <w:p w:rsidR="009E5AE1" w:rsidRDefault="009E5AE1">
      <w:pPr>
        <w:pStyle w:val="ConsPlusNormal"/>
        <w:jc w:val="right"/>
      </w:pPr>
      <w:r>
        <w:t>затрат на уплату процентов по кредитам,</w:t>
      </w:r>
    </w:p>
    <w:p w:rsidR="009E5AE1" w:rsidRDefault="009E5AE1">
      <w:pPr>
        <w:pStyle w:val="ConsPlusNormal"/>
        <w:jc w:val="right"/>
      </w:pPr>
      <w:r>
        <w:t>полученным в 2014 - 2019 годах</w:t>
      </w:r>
    </w:p>
    <w:p w:rsidR="009E5AE1" w:rsidRDefault="009E5AE1">
      <w:pPr>
        <w:pStyle w:val="ConsPlusNormal"/>
        <w:jc w:val="right"/>
      </w:pPr>
      <w:r>
        <w:t>в российских кредитных организациях</w:t>
      </w:r>
    </w:p>
    <w:p w:rsidR="009E5AE1" w:rsidRDefault="009E5AE1">
      <w:pPr>
        <w:pStyle w:val="ConsPlusNormal"/>
        <w:jc w:val="right"/>
      </w:pPr>
      <w:r>
        <w:t>и государственной корпорации</w:t>
      </w:r>
    </w:p>
    <w:p w:rsidR="009E5AE1" w:rsidRDefault="009E5AE1">
      <w:pPr>
        <w:pStyle w:val="ConsPlusNormal"/>
        <w:jc w:val="right"/>
      </w:pPr>
      <w:r>
        <w:t>развития "ВЭБ.РФ", а также</w:t>
      </w:r>
    </w:p>
    <w:p w:rsidR="009E5AE1" w:rsidRDefault="009E5AE1">
      <w:pPr>
        <w:pStyle w:val="ConsPlusNormal"/>
        <w:jc w:val="right"/>
      </w:pPr>
      <w:r>
        <w:t>в международных финансовых организациях,</w:t>
      </w:r>
    </w:p>
    <w:p w:rsidR="009E5AE1" w:rsidRDefault="009E5AE1">
      <w:pPr>
        <w:pStyle w:val="ConsPlusNormal"/>
        <w:jc w:val="right"/>
      </w:pPr>
      <w:r>
        <w:t>созданных в соответствии с международными</w:t>
      </w:r>
    </w:p>
    <w:p w:rsidR="009E5AE1" w:rsidRDefault="009E5AE1">
      <w:pPr>
        <w:pStyle w:val="ConsPlusNormal"/>
        <w:jc w:val="right"/>
      </w:pPr>
      <w:r>
        <w:t>договорами, в которых участвует</w:t>
      </w:r>
    </w:p>
    <w:p w:rsidR="009E5AE1" w:rsidRDefault="009E5AE1">
      <w:pPr>
        <w:pStyle w:val="ConsPlusNormal"/>
        <w:jc w:val="right"/>
      </w:pPr>
      <w:r>
        <w:t>Российская Федерация, на реализацию</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 и (или) выплату купонного</w:t>
      </w:r>
    </w:p>
    <w:p w:rsidR="009E5AE1" w:rsidRDefault="009E5AE1">
      <w:pPr>
        <w:pStyle w:val="ConsPlusNormal"/>
        <w:jc w:val="right"/>
      </w:pPr>
      <w:r>
        <w:t>дохода по облигациям, выпущенным</w:t>
      </w:r>
    </w:p>
    <w:p w:rsidR="009E5AE1" w:rsidRDefault="009E5AE1">
      <w:pPr>
        <w:pStyle w:val="ConsPlusNormal"/>
        <w:jc w:val="right"/>
      </w:pPr>
      <w:r>
        <w:t>в 2014 - 2019 годах в рамках реализации</w:t>
      </w:r>
    </w:p>
    <w:p w:rsidR="009E5AE1" w:rsidRDefault="009E5AE1">
      <w:pPr>
        <w:pStyle w:val="ConsPlusNormal"/>
        <w:jc w:val="right"/>
      </w:pPr>
      <w:r>
        <w:t>комплексных инвестиционных проектов</w:t>
      </w:r>
    </w:p>
    <w:p w:rsidR="009E5AE1" w:rsidRDefault="009E5AE1">
      <w:pPr>
        <w:pStyle w:val="ConsPlusNormal"/>
        <w:jc w:val="right"/>
      </w:pPr>
      <w:r>
        <w:t>по приоритетным направлениям гражданской</w:t>
      </w:r>
    </w:p>
    <w:p w:rsidR="009E5AE1" w:rsidRDefault="009E5AE1">
      <w:pPr>
        <w:pStyle w:val="ConsPlusNormal"/>
        <w:jc w:val="right"/>
      </w:pPr>
      <w:r>
        <w:t>промышленности</w:t>
      </w:r>
    </w:p>
    <w:p w:rsidR="009E5AE1" w:rsidRDefault="009E5A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E5AE1">
        <w:trPr>
          <w:jc w:val="center"/>
        </w:trPr>
        <w:tc>
          <w:tcPr>
            <w:tcW w:w="9294" w:type="dxa"/>
            <w:tcBorders>
              <w:top w:val="nil"/>
              <w:left w:val="single" w:sz="24" w:space="0" w:color="CED3F1"/>
              <w:bottom w:val="nil"/>
              <w:right w:val="single" w:sz="24" w:space="0" w:color="F4F3F8"/>
            </w:tcBorders>
            <w:shd w:val="clear" w:color="auto" w:fill="F4F3F8"/>
          </w:tcPr>
          <w:p w:rsidR="009E5AE1" w:rsidRDefault="009E5AE1">
            <w:pPr>
              <w:pStyle w:val="ConsPlusNormal"/>
              <w:jc w:val="center"/>
            </w:pPr>
            <w:r>
              <w:rPr>
                <w:color w:val="392C69"/>
              </w:rPr>
              <w:t>Список изменяющих документов</w:t>
            </w:r>
          </w:p>
          <w:p w:rsidR="009E5AE1" w:rsidRDefault="009E5AE1">
            <w:pPr>
              <w:pStyle w:val="ConsPlusNormal"/>
              <w:jc w:val="center"/>
            </w:pPr>
            <w:r>
              <w:rPr>
                <w:color w:val="392C69"/>
              </w:rPr>
              <w:t xml:space="preserve">(в ред. </w:t>
            </w:r>
            <w:hyperlink r:id="rId130" w:history="1">
              <w:r>
                <w:rPr>
                  <w:color w:val="0000FF"/>
                </w:rPr>
                <w:t>Постановления</w:t>
              </w:r>
            </w:hyperlink>
            <w:r>
              <w:rPr>
                <w:color w:val="392C69"/>
              </w:rPr>
              <w:t xml:space="preserve"> Правительства РФ от 14.09.2020 N 1423)</w:t>
            </w:r>
          </w:p>
        </w:tc>
      </w:tr>
    </w:tbl>
    <w:p w:rsidR="009E5AE1" w:rsidRDefault="009E5AE1">
      <w:pPr>
        <w:pStyle w:val="ConsPlusNormal"/>
        <w:jc w:val="both"/>
      </w:pPr>
    </w:p>
    <w:p w:rsidR="009E5AE1" w:rsidRDefault="009E5AE1">
      <w:pPr>
        <w:pStyle w:val="ConsPlusNormal"/>
        <w:jc w:val="right"/>
      </w:pPr>
      <w:r>
        <w:t>(форма)</w:t>
      </w:r>
    </w:p>
    <w:p w:rsidR="009E5AE1" w:rsidRDefault="009E5AE1">
      <w:pPr>
        <w:pStyle w:val="ConsPlusNormal"/>
        <w:jc w:val="both"/>
      </w:pPr>
    </w:p>
    <w:p w:rsidR="009E5AE1" w:rsidRDefault="009E5AE1">
      <w:pPr>
        <w:pStyle w:val="ConsPlusNonformat"/>
        <w:jc w:val="both"/>
      </w:pPr>
      <w:bookmarkStart w:id="63" w:name="P1278"/>
      <w:bookmarkEnd w:id="63"/>
      <w:r>
        <w:t xml:space="preserve">                                   ОТЧЕТ</w:t>
      </w:r>
    </w:p>
    <w:p w:rsidR="009E5AE1" w:rsidRDefault="009E5AE1">
      <w:pPr>
        <w:pStyle w:val="ConsPlusNonformat"/>
        <w:jc w:val="both"/>
      </w:pPr>
      <w:r>
        <w:t xml:space="preserve">   о расходовании средств облигационного займа N ____ от _______ 20__ г.</w:t>
      </w:r>
    </w:p>
    <w:p w:rsidR="009E5AE1" w:rsidRDefault="009E5AE1">
      <w:pPr>
        <w:pStyle w:val="ConsPlusNonformat"/>
        <w:jc w:val="both"/>
      </w:pPr>
      <w:r>
        <w:t xml:space="preserve">          на цели реализации комплексного инвестиционного проекта</w:t>
      </w:r>
    </w:p>
    <w:p w:rsidR="009E5AE1" w:rsidRDefault="009E5AE1">
      <w:pPr>
        <w:pStyle w:val="ConsPlusNonformat"/>
        <w:jc w:val="both"/>
      </w:pPr>
      <w:r>
        <w:lastRenderedPageBreak/>
        <w:t xml:space="preserve">          по приоритетному направлению гражданской промышленности</w:t>
      </w:r>
    </w:p>
    <w:p w:rsidR="009E5AE1" w:rsidRDefault="009E5AE1">
      <w:pPr>
        <w:pStyle w:val="ConsPlusNonformat"/>
        <w:jc w:val="both"/>
      </w:pPr>
    </w:p>
    <w:p w:rsidR="009E5AE1" w:rsidRDefault="009E5AE1">
      <w:pPr>
        <w:pStyle w:val="ConsPlusNonformat"/>
        <w:jc w:val="both"/>
      </w:pPr>
      <w:r>
        <w:t xml:space="preserve">   _____________________________________________________________________</w:t>
      </w:r>
    </w:p>
    <w:p w:rsidR="009E5AE1" w:rsidRDefault="009E5AE1">
      <w:pPr>
        <w:pStyle w:val="ConsPlusNonformat"/>
        <w:jc w:val="both"/>
      </w:pPr>
      <w:r>
        <w:t xml:space="preserve">                          (наименование проекта)</w:t>
      </w:r>
    </w:p>
    <w:p w:rsidR="009E5AE1" w:rsidRDefault="009E5A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005"/>
      </w:tblGrid>
      <w:tr w:rsidR="009E5AE1">
        <w:tc>
          <w:tcPr>
            <w:tcW w:w="5046" w:type="dxa"/>
          </w:tcPr>
          <w:p w:rsidR="009E5AE1" w:rsidRDefault="009E5AE1">
            <w:pPr>
              <w:pStyle w:val="ConsPlusNormal"/>
            </w:pPr>
            <w:r>
              <w:t>Сумма облигационного займа</w:t>
            </w:r>
          </w:p>
        </w:tc>
        <w:tc>
          <w:tcPr>
            <w:tcW w:w="3005" w:type="dxa"/>
          </w:tcPr>
          <w:p w:rsidR="009E5AE1" w:rsidRDefault="009E5AE1">
            <w:pPr>
              <w:pStyle w:val="ConsPlusNormal"/>
            </w:pPr>
          </w:p>
        </w:tc>
      </w:tr>
      <w:tr w:rsidR="009E5AE1">
        <w:tc>
          <w:tcPr>
            <w:tcW w:w="5046" w:type="dxa"/>
          </w:tcPr>
          <w:p w:rsidR="009E5AE1" w:rsidRDefault="009E5AE1">
            <w:pPr>
              <w:pStyle w:val="ConsPlusNormal"/>
            </w:pPr>
            <w:r>
              <w:t>Дата размещения облигационного займа</w:t>
            </w:r>
          </w:p>
        </w:tc>
        <w:tc>
          <w:tcPr>
            <w:tcW w:w="3005" w:type="dxa"/>
          </w:tcPr>
          <w:p w:rsidR="009E5AE1" w:rsidRDefault="009E5AE1">
            <w:pPr>
              <w:pStyle w:val="ConsPlusNormal"/>
            </w:pPr>
          </w:p>
        </w:tc>
      </w:tr>
      <w:tr w:rsidR="009E5AE1">
        <w:tc>
          <w:tcPr>
            <w:tcW w:w="5046" w:type="dxa"/>
          </w:tcPr>
          <w:p w:rsidR="009E5AE1" w:rsidRDefault="009E5AE1">
            <w:pPr>
              <w:pStyle w:val="ConsPlusNormal"/>
            </w:pPr>
            <w:r>
              <w:t>Срок погашения облигационного займа</w:t>
            </w:r>
          </w:p>
        </w:tc>
        <w:tc>
          <w:tcPr>
            <w:tcW w:w="3005" w:type="dxa"/>
          </w:tcPr>
          <w:p w:rsidR="009E5AE1" w:rsidRDefault="009E5AE1">
            <w:pPr>
              <w:pStyle w:val="ConsPlusNormal"/>
            </w:pPr>
          </w:p>
        </w:tc>
      </w:tr>
    </w:tbl>
    <w:p w:rsidR="009E5AE1" w:rsidRDefault="009E5A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041"/>
        <w:gridCol w:w="1191"/>
        <w:gridCol w:w="1644"/>
      </w:tblGrid>
      <w:tr w:rsidR="009E5AE1">
        <w:tc>
          <w:tcPr>
            <w:tcW w:w="3175" w:type="dxa"/>
          </w:tcPr>
          <w:p w:rsidR="009E5AE1" w:rsidRDefault="009E5AE1">
            <w:pPr>
              <w:pStyle w:val="ConsPlusNormal"/>
              <w:jc w:val="center"/>
            </w:pPr>
            <w:r>
              <w:t>Дата погашения облигаций</w:t>
            </w:r>
          </w:p>
        </w:tc>
        <w:tc>
          <w:tcPr>
            <w:tcW w:w="2041" w:type="dxa"/>
          </w:tcPr>
          <w:p w:rsidR="009E5AE1" w:rsidRDefault="009E5AE1">
            <w:pPr>
              <w:pStyle w:val="ConsPlusNormal"/>
              <w:jc w:val="center"/>
            </w:pPr>
            <w:r>
              <w:t>Сумма погашения</w:t>
            </w:r>
          </w:p>
        </w:tc>
        <w:tc>
          <w:tcPr>
            <w:tcW w:w="2835" w:type="dxa"/>
            <w:gridSpan w:val="2"/>
          </w:tcPr>
          <w:p w:rsidR="009E5AE1" w:rsidRDefault="009E5AE1">
            <w:pPr>
              <w:pStyle w:val="ConsPlusNormal"/>
              <w:jc w:val="center"/>
            </w:pPr>
            <w:r>
              <w:t>Платежное поручение</w:t>
            </w:r>
          </w:p>
        </w:tc>
      </w:tr>
      <w:tr w:rsidR="009E5AE1">
        <w:tc>
          <w:tcPr>
            <w:tcW w:w="3175" w:type="dxa"/>
          </w:tcPr>
          <w:p w:rsidR="009E5AE1" w:rsidRDefault="009E5AE1">
            <w:pPr>
              <w:pStyle w:val="ConsPlusNormal"/>
            </w:pPr>
          </w:p>
        </w:tc>
        <w:tc>
          <w:tcPr>
            <w:tcW w:w="2041" w:type="dxa"/>
          </w:tcPr>
          <w:p w:rsidR="009E5AE1" w:rsidRDefault="009E5AE1">
            <w:pPr>
              <w:pStyle w:val="ConsPlusNormal"/>
            </w:pPr>
          </w:p>
        </w:tc>
        <w:tc>
          <w:tcPr>
            <w:tcW w:w="2835" w:type="dxa"/>
            <w:gridSpan w:val="2"/>
          </w:tcPr>
          <w:p w:rsidR="009E5AE1" w:rsidRDefault="009E5AE1">
            <w:pPr>
              <w:pStyle w:val="ConsPlusNormal"/>
            </w:pPr>
          </w:p>
        </w:tc>
      </w:tr>
      <w:tr w:rsidR="009E5AE1">
        <w:tc>
          <w:tcPr>
            <w:tcW w:w="3175" w:type="dxa"/>
          </w:tcPr>
          <w:p w:rsidR="009E5AE1" w:rsidRDefault="009E5AE1">
            <w:pPr>
              <w:pStyle w:val="ConsPlusNormal"/>
            </w:pPr>
          </w:p>
        </w:tc>
        <w:tc>
          <w:tcPr>
            <w:tcW w:w="2041" w:type="dxa"/>
          </w:tcPr>
          <w:p w:rsidR="009E5AE1" w:rsidRDefault="009E5AE1">
            <w:pPr>
              <w:pStyle w:val="ConsPlusNormal"/>
            </w:pPr>
          </w:p>
        </w:tc>
        <w:tc>
          <w:tcPr>
            <w:tcW w:w="1191" w:type="dxa"/>
            <w:tcBorders>
              <w:right w:val="nil"/>
            </w:tcBorders>
          </w:tcPr>
          <w:p w:rsidR="009E5AE1" w:rsidRDefault="009E5AE1">
            <w:pPr>
              <w:pStyle w:val="ConsPlusNormal"/>
              <w:ind w:left="284"/>
            </w:pPr>
            <w:r>
              <w:t>N</w:t>
            </w:r>
          </w:p>
        </w:tc>
        <w:tc>
          <w:tcPr>
            <w:tcW w:w="1644" w:type="dxa"/>
            <w:tcBorders>
              <w:left w:val="nil"/>
            </w:tcBorders>
          </w:tcPr>
          <w:p w:rsidR="009E5AE1" w:rsidRDefault="009E5AE1">
            <w:pPr>
              <w:pStyle w:val="ConsPlusNormal"/>
              <w:jc w:val="both"/>
            </w:pPr>
            <w:r>
              <w:t>от</w:t>
            </w:r>
          </w:p>
        </w:tc>
      </w:tr>
      <w:tr w:rsidR="009E5AE1">
        <w:tc>
          <w:tcPr>
            <w:tcW w:w="3175" w:type="dxa"/>
          </w:tcPr>
          <w:p w:rsidR="009E5AE1" w:rsidRDefault="009E5AE1">
            <w:pPr>
              <w:pStyle w:val="ConsPlusNormal"/>
            </w:pPr>
          </w:p>
        </w:tc>
        <w:tc>
          <w:tcPr>
            <w:tcW w:w="2041" w:type="dxa"/>
          </w:tcPr>
          <w:p w:rsidR="009E5AE1" w:rsidRDefault="009E5AE1">
            <w:pPr>
              <w:pStyle w:val="ConsPlusNormal"/>
            </w:pPr>
          </w:p>
        </w:tc>
        <w:tc>
          <w:tcPr>
            <w:tcW w:w="1191" w:type="dxa"/>
            <w:tcBorders>
              <w:right w:val="nil"/>
            </w:tcBorders>
          </w:tcPr>
          <w:p w:rsidR="009E5AE1" w:rsidRDefault="009E5AE1">
            <w:pPr>
              <w:pStyle w:val="ConsPlusNormal"/>
              <w:ind w:left="284"/>
            </w:pPr>
            <w:r>
              <w:t>N</w:t>
            </w:r>
          </w:p>
        </w:tc>
        <w:tc>
          <w:tcPr>
            <w:tcW w:w="1644" w:type="dxa"/>
            <w:tcBorders>
              <w:left w:val="nil"/>
            </w:tcBorders>
          </w:tcPr>
          <w:p w:rsidR="009E5AE1" w:rsidRDefault="009E5AE1">
            <w:pPr>
              <w:pStyle w:val="ConsPlusNormal"/>
              <w:jc w:val="both"/>
            </w:pPr>
            <w:r>
              <w:t>от</w:t>
            </w:r>
          </w:p>
        </w:tc>
      </w:tr>
    </w:tbl>
    <w:p w:rsidR="009E5AE1" w:rsidRDefault="009E5AE1">
      <w:pPr>
        <w:pStyle w:val="ConsPlusNormal"/>
        <w:jc w:val="both"/>
      </w:pPr>
    </w:p>
    <w:p w:rsidR="009E5AE1" w:rsidRDefault="009E5AE1">
      <w:pPr>
        <w:pStyle w:val="ConsPlusNonformat"/>
        <w:jc w:val="both"/>
      </w:pPr>
      <w:r>
        <w:t xml:space="preserve">                 Расходование средств облигационного займа</w:t>
      </w:r>
    </w:p>
    <w:p w:rsidR="009E5AE1" w:rsidRDefault="009E5A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984"/>
        <w:gridCol w:w="1757"/>
        <w:gridCol w:w="1361"/>
        <w:gridCol w:w="1077"/>
        <w:gridCol w:w="2211"/>
      </w:tblGrid>
      <w:tr w:rsidR="009E5AE1">
        <w:tc>
          <w:tcPr>
            <w:tcW w:w="680" w:type="dxa"/>
          </w:tcPr>
          <w:p w:rsidR="009E5AE1" w:rsidRDefault="009E5AE1">
            <w:pPr>
              <w:pStyle w:val="ConsPlusNormal"/>
              <w:jc w:val="center"/>
            </w:pPr>
            <w:r>
              <w:t>N</w:t>
            </w:r>
          </w:p>
        </w:tc>
        <w:tc>
          <w:tcPr>
            <w:tcW w:w="1984" w:type="dxa"/>
          </w:tcPr>
          <w:p w:rsidR="009E5AE1" w:rsidRDefault="009E5AE1">
            <w:pPr>
              <w:pStyle w:val="ConsPlusNormal"/>
              <w:jc w:val="center"/>
            </w:pPr>
            <w:r>
              <w:t>Поставщик/подрядчик</w:t>
            </w:r>
          </w:p>
        </w:tc>
        <w:tc>
          <w:tcPr>
            <w:tcW w:w="1757" w:type="dxa"/>
          </w:tcPr>
          <w:p w:rsidR="009E5AE1" w:rsidRDefault="009E5AE1">
            <w:pPr>
              <w:pStyle w:val="ConsPlusNormal"/>
              <w:jc w:val="center"/>
            </w:pPr>
            <w:r>
              <w:t>Договор (соглашение)</w:t>
            </w:r>
          </w:p>
        </w:tc>
        <w:tc>
          <w:tcPr>
            <w:tcW w:w="1361" w:type="dxa"/>
          </w:tcPr>
          <w:p w:rsidR="009E5AE1" w:rsidRDefault="009E5AE1">
            <w:pPr>
              <w:pStyle w:val="ConsPlusNormal"/>
              <w:jc w:val="center"/>
            </w:pPr>
            <w:r>
              <w:t>Назначение платежа</w:t>
            </w:r>
          </w:p>
        </w:tc>
        <w:tc>
          <w:tcPr>
            <w:tcW w:w="1077" w:type="dxa"/>
          </w:tcPr>
          <w:p w:rsidR="009E5AE1" w:rsidRDefault="009E5AE1">
            <w:pPr>
              <w:pStyle w:val="ConsPlusNormal"/>
              <w:jc w:val="center"/>
            </w:pPr>
            <w:r>
              <w:t>Сумма (рублей)</w:t>
            </w:r>
          </w:p>
        </w:tc>
        <w:tc>
          <w:tcPr>
            <w:tcW w:w="2211" w:type="dxa"/>
          </w:tcPr>
          <w:p w:rsidR="009E5AE1" w:rsidRDefault="009E5AE1">
            <w:pPr>
              <w:pStyle w:val="ConsPlusNormal"/>
              <w:jc w:val="center"/>
            </w:pPr>
            <w:r>
              <w:t>Номер поручения, дата</w:t>
            </w:r>
          </w:p>
        </w:tc>
      </w:tr>
      <w:tr w:rsidR="009E5AE1">
        <w:tc>
          <w:tcPr>
            <w:tcW w:w="680" w:type="dxa"/>
          </w:tcPr>
          <w:p w:rsidR="009E5AE1" w:rsidRDefault="009E5AE1">
            <w:pPr>
              <w:pStyle w:val="ConsPlusNormal"/>
              <w:jc w:val="center"/>
            </w:pPr>
            <w:r>
              <w:t>1.</w:t>
            </w:r>
          </w:p>
        </w:tc>
        <w:tc>
          <w:tcPr>
            <w:tcW w:w="1984" w:type="dxa"/>
          </w:tcPr>
          <w:p w:rsidR="009E5AE1" w:rsidRDefault="009E5AE1">
            <w:pPr>
              <w:pStyle w:val="ConsPlusNormal"/>
            </w:pPr>
          </w:p>
        </w:tc>
        <w:tc>
          <w:tcPr>
            <w:tcW w:w="1757" w:type="dxa"/>
          </w:tcPr>
          <w:p w:rsidR="009E5AE1" w:rsidRDefault="009E5AE1">
            <w:pPr>
              <w:pStyle w:val="ConsPlusNormal"/>
            </w:pPr>
          </w:p>
        </w:tc>
        <w:tc>
          <w:tcPr>
            <w:tcW w:w="1361" w:type="dxa"/>
          </w:tcPr>
          <w:p w:rsidR="009E5AE1" w:rsidRDefault="009E5AE1">
            <w:pPr>
              <w:pStyle w:val="ConsPlusNormal"/>
            </w:pPr>
          </w:p>
        </w:tc>
        <w:tc>
          <w:tcPr>
            <w:tcW w:w="1077" w:type="dxa"/>
          </w:tcPr>
          <w:p w:rsidR="009E5AE1" w:rsidRDefault="009E5AE1">
            <w:pPr>
              <w:pStyle w:val="ConsPlusNormal"/>
            </w:pPr>
          </w:p>
        </w:tc>
        <w:tc>
          <w:tcPr>
            <w:tcW w:w="2211" w:type="dxa"/>
          </w:tcPr>
          <w:p w:rsidR="009E5AE1" w:rsidRDefault="009E5AE1">
            <w:pPr>
              <w:pStyle w:val="ConsPlusNormal"/>
            </w:pPr>
          </w:p>
        </w:tc>
      </w:tr>
      <w:tr w:rsidR="009E5AE1">
        <w:tc>
          <w:tcPr>
            <w:tcW w:w="680" w:type="dxa"/>
          </w:tcPr>
          <w:p w:rsidR="009E5AE1" w:rsidRDefault="009E5AE1">
            <w:pPr>
              <w:pStyle w:val="ConsPlusNormal"/>
              <w:jc w:val="center"/>
            </w:pPr>
            <w:r>
              <w:t>2.</w:t>
            </w:r>
          </w:p>
        </w:tc>
        <w:tc>
          <w:tcPr>
            <w:tcW w:w="1984" w:type="dxa"/>
          </w:tcPr>
          <w:p w:rsidR="009E5AE1" w:rsidRDefault="009E5AE1">
            <w:pPr>
              <w:pStyle w:val="ConsPlusNormal"/>
            </w:pPr>
          </w:p>
        </w:tc>
        <w:tc>
          <w:tcPr>
            <w:tcW w:w="1757" w:type="dxa"/>
          </w:tcPr>
          <w:p w:rsidR="009E5AE1" w:rsidRDefault="009E5AE1">
            <w:pPr>
              <w:pStyle w:val="ConsPlusNormal"/>
            </w:pPr>
          </w:p>
        </w:tc>
        <w:tc>
          <w:tcPr>
            <w:tcW w:w="1361" w:type="dxa"/>
          </w:tcPr>
          <w:p w:rsidR="009E5AE1" w:rsidRDefault="009E5AE1">
            <w:pPr>
              <w:pStyle w:val="ConsPlusNormal"/>
            </w:pPr>
          </w:p>
        </w:tc>
        <w:tc>
          <w:tcPr>
            <w:tcW w:w="1077" w:type="dxa"/>
          </w:tcPr>
          <w:p w:rsidR="009E5AE1" w:rsidRDefault="009E5AE1">
            <w:pPr>
              <w:pStyle w:val="ConsPlusNormal"/>
            </w:pPr>
          </w:p>
        </w:tc>
        <w:tc>
          <w:tcPr>
            <w:tcW w:w="2211" w:type="dxa"/>
          </w:tcPr>
          <w:p w:rsidR="009E5AE1" w:rsidRDefault="009E5AE1">
            <w:pPr>
              <w:pStyle w:val="ConsPlusNormal"/>
            </w:pPr>
          </w:p>
        </w:tc>
      </w:tr>
      <w:tr w:rsidR="009E5AE1">
        <w:tc>
          <w:tcPr>
            <w:tcW w:w="680" w:type="dxa"/>
          </w:tcPr>
          <w:p w:rsidR="009E5AE1" w:rsidRDefault="009E5AE1">
            <w:pPr>
              <w:pStyle w:val="ConsPlusNormal"/>
              <w:jc w:val="center"/>
            </w:pPr>
            <w:r>
              <w:t>3.</w:t>
            </w:r>
          </w:p>
        </w:tc>
        <w:tc>
          <w:tcPr>
            <w:tcW w:w="1984" w:type="dxa"/>
          </w:tcPr>
          <w:p w:rsidR="009E5AE1" w:rsidRDefault="009E5AE1">
            <w:pPr>
              <w:pStyle w:val="ConsPlusNormal"/>
            </w:pPr>
          </w:p>
        </w:tc>
        <w:tc>
          <w:tcPr>
            <w:tcW w:w="1757" w:type="dxa"/>
          </w:tcPr>
          <w:p w:rsidR="009E5AE1" w:rsidRDefault="009E5AE1">
            <w:pPr>
              <w:pStyle w:val="ConsPlusNormal"/>
            </w:pPr>
          </w:p>
        </w:tc>
        <w:tc>
          <w:tcPr>
            <w:tcW w:w="1361" w:type="dxa"/>
          </w:tcPr>
          <w:p w:rsidR="009E5AE1" w:rsidRDefault="009E5AE1">
            <w:pPr>
              <w:pStyle w:val="ConsPlusNormal"/>
            </w:pPr>
          </w:p>
        </w:tc>
        <w:tc>
          <w:tcPr>
            <w:tcW w:w="1077" w:type="dxa"/>
          </w:tcPr>
          <w:p w:rsidR="009E5AE1" w:rsidRDefault="009E5AE1">
            <w:pPr>
              <w:pStyle w:val="ConsPlusNormal"/>
            </w:pPr>
          </w:p>
        </w:tc>
        <w:tc>
          <w:tcPr>
            <w:tcW w:w="2211" w:type="dxa"/>
          </w:tcPr>
          <w:p w:rsidR="009E5AE1" w:rsidRDefault="009E5AE1">
            <w:pPr>
              <w:pStyle w:val="ConsPlusNormal"/>
            </w:pPr>
          </w:p>
        </w:tc>
      </w:tr>
      <w:tr w:rsidR="009E5AE1">
        <w:tc>
          <w:tcPr>
            <w:tcW w:w="680" w:type="dxa"/>
          </w:tcPr>
          <w:p w:rsidR="009E5AE1" w:rsidRDefault="009E5AE1">
            <w:pPr>
              <w:pStyle w:val="ConsPlusNormal"/>
              <w:jc w:val="center"/>
            </w:pPr>
            <w:r>
              <w:t>4.</w:t>
            </w:r>
          </w:p>
        </w:tc>
        <w:tc>
          <w:tcPr>
            <w:tcW w:w="1984" w:type="dxa"/>
          </w:tcPr>
          <w:p w:rsidR="009E5AE1" w:rsidRDefault="009E5AE1">
            <w:pPr>
              <w:pStyle w:val="ConsPlusNormal"/>
            </w:pPr>
          </w:p>
        </w:tc>
        <w:tc>
          <w:tcPr>
            <w:tcW w:w="1757" w:type="dxa"/>
          </w:tcPr>
          <w:p w:rsidR="009E5AE1" w:rsidRDefault="009E5AE1">
            <w:pPr>
              <w:pStyle w:val="ConsPlusNormal"/>
            </w:pPr>
          </w:p>
        </w:tc>
        <w:tc>
          <w:tcPr>
            <w:tcW w:w="1361" w:type="dxa"/>
          </w:tcPr>
          <w:p w:rsidR="009E5AE1" w:rsidRDefault="009E5AE1">
            <w:pPr>
              <w:pStyle w:val="ConsPlusNormal"/>
            </w:pPr>
          </w:p>
        </w:tc>
        <w:tc>
          <w:tcPr>
            <w:tcW w:w="1077" w:type="dxa"/>
          </w:tcPr>
          <w:p w:rsidR="009E5AE1" w:rsidRDefault="009E5AE1">
            <w:pPr>
              <w:pStyle w:val="ConsPlusNormal"/>
            </w:pPr>
          </w:p>
        </w:tc>
        <w:tc>
          <w:tcPr>
            <w:tcW w:w="2211" w:type="dxa"/>
          </w:tcPr>
          <w:p w:rsidR="009E5AE1" w:rsidRDefault="009E5AE1">
            <w:pPr>
              <w:pStyle w:val="ConsPlusNormal"/>
            </w:pPr>
          </w:p>
        </w:tc>
      </w:tr>
      <w:tr w:rsidR="009E5AE1">
        <w:tc>
          <w:tcPr>
            <w:tcW w:w="680" w:type="dxa"/>
          </w:tcPr>
          <w:p w:rsidR="009E5AE1" w:rsidRDefault="009E5AE1">
            <w:pPr>
              <w:pStyle w:val="ConsPlusNormal"/>
              <w:jc w:val="center"/>
            </w:pPr>
            <w:r>
              <w:t>5.</w:t>
            </w:r>
          </w:p>
        </w:tc>
        <w:tc>
          <w:tcPr>
            <w:tcW w:w="1984" w:type="dxa"/>
          </w:tcPr>
          <w:p w:rsidR="009E5AE1" w:rsidRDefault="009E5AE1">
            <w:pPr>
              <w:pStyle w:val="ConsPlusNormal"/>
            </w:pPr>
          </w:p>
        </w:tc>
        <w:tc>
          <w:tcPr>
            <w:tcW w:w="1757" w:type="dxa"/>
          </w:tcPr>
          <w:p w:rsidR="009E5AE1" w:rsidRDefault="009E5AE1">
            <w:pPr>
              <w:pStyle w:val="ConsPlusNormal"/>
            </w:pPr>
          </w:p>
        </w:tc>
        <w:tc>
          <w:tcPr>
            <w:tcW w:w="1361" w:type="dxa"/>
          </w:tcPr>
          <w:p w:rsidR="009E5AE1" w:rsidRDefault="009E5AE1">
            <w:pPr>
              <w:pStyle w:val="ConsPlusNormal"/>
            </w:pPr>
          </w:p>
        </w:tc>
        <w:tc>
          <w:tcPr>
            <w:tcW w:w="1077" w:type="dxa"/>
          </w:tcPr>
          <w:p w:rsidR="009E5AE1" w:rsidRDefault="009E5AE1">
            <w:pPr>
              <w:pStyle w:val="ConsPlusNormal"/>
            </w:pPr>
          </w:p>
        </w:tc>
        <w:tc>
          <w:tcPr>
            <w:tcW w:w="2211" w:type="dxa"/>
          </w:tcPr>
          <w:p w:rsidR="009E5AE1" w:rsidRDefault="009E5AE1">
            <w:pPr>
              <w:pStyle w:val="ConsPlusNormal"/>
            </w:pPr>
          </w:p>
        </w:tc>
      </w:tr>
      <w:tr w:rsidR="009E5AE1">
        <w:tc>
          <w:tcPr>
            <w:tcW w:w="680" w:type="dxa"/>
          </w:tcPr>
          <w:p w:rsidR="009E5AE1" w:rsidRDefault="009E5AE1">
            <w:pPr>
              <w:pStyle w:val="ConsPlusNormal"/>
            </w:pPr>
          </w:p>
        </w:tc>
        <w:tc>
          <w:tcPr>
            <w:tcW w:w="1984" w:type="dxa"/>
          </w:tcPr>
          <w:p w:rsidR="009E5AE1" w:rsidRDefault="009E5AE1">
            <w:pPr>
              <w:pStyle w:val="ConsPlusNormal"/>
            </w:pPr>
            <w:r>
              <w:t>Итого</w:t>
            </w:r>
          </w:p>
        </w:tc>
        <w:tc>
          <w:tcPr>
            <w:tcW w:w="1757" w:type="dxa"/>
          </w:tcPr>
          <w:p w:rsidR="009E5AE1" w:rsidRDefault="009E5AE1">
            <w:pPr>
              <w:pStyle w:val="ConsPlusNormal"/>
            </w:pPr>
          </w:p>
        </w:tc>
        <w:tc>
          <w:tcPr>
            <w:tcW w:w="1361" w:type="dxa"/>
          </w:tcPr>
          <w:p w:rsidR="009E5AE1" w:rsidRDefault="009E5AE1">
            <w:pPr>
              <w:pStyle w:val="ConsPlusNormal"/>
            </w:pPr>
          </w:p>
        </w:tc>
        <w:tc>
          <w:tcPr>
            <w:tcW w:w="1077" w:type="dxa"/>
          </w:tcPr>
          <w:p w:rsidR="009E5AE1" w:rsidRDefault="009E5AE1">
            <w:pPr>
              <w:pStyle w:val="ConsPlusNormal"/>
            </w:pPr>
          </w:p>
        </w:tc>
        <w:tc>
          <w:tcPr>
            <w:tcW w:w="2211" w:type="dxa"/>
          </w:tcPr>
          <w:p w:rsidR="009E5AE1" w:rsidRDefault="009E5AE1">
            <w:pPr>
              <w:pStyle w:val="ConsPlusNormal"/>
            </w:pPr>
          </w:p>
        </w:tc>
      </w:tr>
    </w:tbl>
    <w:p w:rsidR="009E5AE1" w:rsidRDefault="009E5AE1">
      <w:pPr>
        <w:pStyle w:val="ConsPlusNormal"/>
        <w:jc w:val="both"/>
      </w:pPr>
    </w:p>
    <w:p w:rsidR="009E5AE1" w:rsidRDefault="009E5AE1">
      <w:pPr>
        <w:pStyle w:val="ConsPlusNonformat"/>
        <w:jc w:val="both"/>
      </w:pPr>
      <w:r>
        <w:t xml:space="preserve">                          Уплата купонного дохода</w:t>
      </w:r>
    </w:p>
    <w:p w:rsidR="009E5AE1" w:rsidRDefault="009E5A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531"/>
        <w:gridCol w:w="964"/>
        <w:gridCol w:w="1077"/>
        <w:gridCol w:w="1304"/>
        <w:gridCol w:w="1020"/>
        <w:gridCol w:w="1191"/>
        <w:gridCol w:w="850"/>
      </w:tblGrid>
      <w:tr w:rsidR="009E5AE1">
        <w:tc>
          <w:tcPr>
            <w:tcW w:w="1134" w:type="dxa"/>
          </w:tcPr>
          <w:p w:rsidR="009E5AE1" w:rsidRDefault="009E5AE1">
            <w:pPr>
              <w:pStyle w:val="ConsPlusNormal"/>
              <w:jc w:val="center"/>
            </w:pPr>
            <w:r>
              <w:t>Номинальная стоимость облигаций (к начислению)</w:t>
            </w:r>
          </w:p>
        </w:tc>
        <w:tc>
          <w:tcPr>
            <w:tcW w:w="1531" w:type="dxa"/>
          </w:tcPr>
          <w:p w:rsidR="009E5AE1" w:rsidRDefault="009E5AE1">
            <w:pPr>
              <w:pStyle w:val="ConsPlusNormal"/>
              <w:jc w:val="center"/>
            </w:pPr>
            <w:r>
              <w:t>Период начисления купонного дохода</w:t>
            </w:r>
          </w:p>
          <w:p w:rsidR="009E5AE1" w:rsidRDefault="009E5AE1">
            <w:pPr>
              <w:pStyle w:val="ConsPlusNormal"/>
              <w:jc w:val="center"/>
            </w:pPr>
            <w:r>
              <w:t>с _________</w:t>
            </w:r>
          </w:p>
          <w:p w:rsidR="009E5AE1" w:rsidRDefault="009E5AE1">
            <w:pPr>
              <w:pStyle w:val="ConsPlusNormal"/>
              <w:jc w:val="center"/>
            </w:pPr>
            <w:r>
              <w:t>по ________</w:t>
            </w:r>
          </w:p>
        </w:tc>
        <w:tc>
          <w:tcPr>
            <w:tcW w:w="964" w:type="dxa"/>
          </w:tcPr>
          <w:p w:rsidR="009E5AE1" w:rsidRDefault="009E5AE1">
            <w:pPr>
              <w:pStyle w:val="ConsPlusNormal"/>
              <w:jc w:val="center"/>
            </w:pPr>
            <w:r>
              <w:t>Количество дней</w:t>
            </w:r>
          </w:p>
        </w:tc>
        <w:tc>
          <w:tcPr>
            <w:tcW w:w="1077" w:type="dxa"/>
          </w:tcPr>
          <w:p w:rsidR="009E5AE1" w:rsidRDefault="009E5AE1">
            <w:pPr>
              <w:pStyle w:val="ConsPlusNormal"/>
              <w:jc w:val="center"/>
            </w:pPr>
            <w:r>
              <w:t>Базовый индикатор или ключевая ставка Центрального банка Российской Федерации (процентов)</w:t>
            </w:r>
          </w:p>
        </w:tc>
        <w:tc>
          <w:tcPr>
            <w:tcW w:w="1304" w:type="dxa"/>
          </w:tcPr>
          <w:p w:rsidR="009E5AE1" w:rsidRDefault="009E5AE1">
            <w:pPr>
              <w:pStyle w:val="ConsPlusNormal"/>
              <w:jc w:val="center"/>
            </w:pPr>
            <w:r>
              <w:t>Размер купонного дохода (процентов)</w:t>
            </w:r>
          </w:p>
        </w:tc>
        <w:tc>
          <w:tcPr>
            <w:tcW w:w="1020" w:type="dxa"/>
          </w:tcPr>
          <w:p w:rsidR="009E5AE1" w:rsidRDefault="009E5AE1">
            <w:pPr>
              <w:pStyle w:val="ConsPlusNormal"/>
              <w:jc w:val="center"/>
            </w:pPr>
            <w:r>
              <w:t>Срок уплаты купонного дохода</w:t>
            </w:r>
          </w:p>
        </w:tc>
        <w:tc>
          <w:tcPr>
            <w:tcW w:w="1191" w:type="dxa"/>
          </w:tcPr>
          <w:p w:rsidR="009E5AE1" w:rsidRDefault="009E5AE1">
            <w:pPr>
              <w:pStyle w:val="ConsPlusNormal"/>
              <w:jc w:val="center"/>
            </w:pPr>
            <w:r>
              <w:t>Сумма выплаченного купонного дохода (рублей)</w:t>
            </w:r>
          </w:p>
        </w:tc>
        <w:tc>
          <w:tcPr>
            <w:tcW w:w="850" w:type="dxa"/>
          </w:tcPr>
          <w:p w:rsidR="009E5AE1" w:rsidRDefault="009E5AE1">
            <w:pPr>
              <w:pStyle w:val="ConsPlusNormal"/>
              <w:jc w:val="center"/>
            </w:pPr>
            <w:r>
              <w:t>Номер поручения, дата</w:t>
            </w:r>
          </w:p>
        </w:tc>
      </w:tr>
      <w:tr w:rsidR="009E5AE1">
        <w:tc>
          <w:tcPr>
            <w:tcW w:w="1134" w:type="dxa"/>
          </w:tcPr>
          <w:p w:rsidR="009E5AE1" w:rsidRDefault="009E5AE1">
            <w:pPr>
              <w:pStyle w:val="ConsPlusNormal"/>
            </w:pPr>
          </w:p>
        </w:tc>
        <w:tc>
          <w:tcPr>
            <w:tcW w:w="1531" w:type="dxa"/>
          </w:tcPr>
          <w:p w:rsidR="009E5AE1" w:rsidRDefault="009E5AE1">
            <w:pPr>
              <w:pStyle w:val="ConsPlusNormal"/>
            </w:pPr>
            <w:r>
              <w:t>Всего</w:t>
            </w:r>
          </w:p>
        </w:tc>
        <w:tc>
          <w:tcPr>
            <w:tcW w:w="964" w:type="dxa"/>
          </w:tcPr>
          <w:p w:rsidR="009E5AE1" w:rsidRDefault="009E5AE1">
            <w:pPr>
              <w:pStyle w:val="ConsPlusNormal"/>
            </w:pPr>
          </w:p>
        </w:tc>
        <w:tc>
          <w:tcPr>
            <w:tcW w:w="1077" w:type="dxa"/>
          </w:tcPr>
          <w:p w:rsidR="009E5AE1" w:rsidRDefault="009E5AE1">
            <w:pPr>
              <w:pStyle w:val="ConsPlusNormal"/>
            </w:pPr>
          </w:p>
        </w:tc>
        <w:tc>
          <w:tcPr>
            <w:tcW w:w="1304" w:type="dxa"/>
          </w:tcPr>
          <w:p w:rsidR="009E5AE1" w:rsidRDefault="009E5AE1">
            <w:pPr>
              <w:pStyle w:val="ConsPlusNormal"/>
            </w:pPr>
          </w:p>
        </w:tc>
        <w:tc>
          <w:tcPr>
            <w:tcW w:w="1020" w:type="dxa"/>
          </w:tcPr>
          <w:p w:rsidR="009E5AE1" w:rsidRDefault="009E5AE1">
            <w:pPr>
              <w:pStyle w:val="ConsPlusNormal"/>
            </w:pPr>
          </w:p>
        </w:tc>
        <w:tc>
          <w:tcPr>
            <w:tcW w:w="1191" w:type="dxa"/>
          </w:tcPr>
          <w:p w:rsidR="009E5AE1" w:rsidRDefault="009E5AE1">
            <w:pPr>
              <w:pStyle w:val="ConsPlusNormal"/>
            </w:pPr>
          </w:p>
        </w:tc>
        <w:tc>
          <w:tcPr>
            <w:tcW w:w="850" w:type="dxa"/>
          </w:tcPr>
          <w:p w:rsidR="009E5AE1" w:rsidRDefault="009E5AE1">
            <w:pPr>
              <w:pStyle w:val="ConsPlusNormal"/>
            </w:pPr>
          </w:p>
        </w:tc>
      </w:tr>
      <w:tr w:rsidR="009E5AE1">
        <w:tc>
          <w:tcPr>
            <w:tcW w:w="1134" w:type="dxa"/>
          </w:tcPr>
          <w:p w:rsidR="009E5AE1" w:rsidRDefault="009E5AE1">
            <w:pPr>
              <w:pStyle w:val="ConsPlusNormal"/>
            </w:pPr>
          </w:p>
        </w:tc>
        <w:tc>
          <w:tcPr>
            <w:tcW w:w="4876" w:type="dxa"/>
            <w:gridSpan w:val="4"/>
          </w:tcPr>
          <w:p w:rsidR="009E5AE1" w:rsidRDefault="009E5AE1">
            <w:pPr>
              <w:pStyle w:val="ConsPlusNormal"/>
            </w:pPr>
            <w:r>
              <w:t>Стоимость непогашенных облигаций</w:t>
            </w:r>
          </w:p>
        </w:tc>
        <w:tc>
          <w:tcPr>
            <w:tcW w:w="1020" w:type="dxa"/>
          </w:tcPr>
          <w:p w:rsidR="009E5AE1" w:rsidRDefault="009E5AE1">
            <w:pPr>
              <w:pStyle w:val="ConsPlusNormal"/>
            </w:pPr>
          </w:p>
        </w:tc>
        <w:tc>
          <w:tcPr>
            <w:tcW w:w="1191" w:type="dxa"/>
          </w:tcPr>
          <w:p w:rsidR="009E5AE1" w:rsidRDefault="009E5AE1">
            <w:pPr>
              <w:pStyle w:val="ConsPlusNormal"/>
            </w:pPr>
          </w:p>
        </w:tc>
        <w:tc>
          <w:tcPr>
            <w:tcW w:w="850" w:type="dxa"/>
          </w:tcPr>
          <w:p w:rsidR="009E5AE1" w:rsidRDefault="009E5AE1">
            <w:pPr>
              <w:pStyle w:val="ConsPlusNormal"/>
            </w:pPr>
          </w:p>
        </w:tc>
      </w:tr>
    </w:tbl>
    <w:p w:rsidR="009E5AE1" w:rsidRDefault="009E5AE1">
      <w:pPr>
        <w:pStyle w:val="ConsPlusNormal"/>
        <w:jc w:val="both"/>
      </w:pPr>
    </w:p>
    <w:p w:rsidR="009E5AE1" w:rsidRDefault="009E5AE1">
      <w:pPr>
        <w:pStyle w:val="ConsPlusNonformat"/>
        <w:jc w:val="both"/>
      </w:pPr>
      <w:r>
        <w:t>Руководитель организации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Главный бухгалтер</w:t>
      </w:r>
    </w:p>
    <w:p w:rsidR="009E5AE1" w:rsidRDefault="009E5AE1">
      <w:pPr>
        <w:pStyle w:val="ConsPlusNonformat"/>
        <w:jc w:val="both"/>
      </w:pPr>
      <w:r>
        <w:t>(при наличии)                _____________   _____________________</w:t>
      </w:r>
    </w:p>
    <w:p w:rsidR="009E5AE1" w:rsidRDefault="009E5AE1">
      <w:pPr>
        <w:pStyle w:val="ConsPlusNonformat"/>
        <w:jc w:val="both"/>
      </w:pPr>
      <w:r>
        <w:t xml:space="preserve">                               (подпись)           (ф.и.о.)</w:t>
      </w:r>
    </w:p>
    <w:p w:rsidR="009E5AE1" w:rsidRDefault="009E5AE1">
      <w:pPr>
        <w:pStyle w:val="ConsPlusNonformat"/>
        <w:jc w:val="both"/>
      </w:pPr>
    </w:p>
    <w:p w:rsidR="009E5AE1" w:rsidRDefault="009E5AE1">
      <w:pPr>
        <w:pStyle w:val="ConsPlusNonformat"/>
        <w:jc w:val="both"/>
      </w:pPr>
      <w:r>
        <w:t xml:space="preserve">                                             "__" ________ 20__ г.</w:t>
      </w:r>
    </w:p>
    <w:p w:rsidR="009E5AE1" w:rsidRDefault="009E5AE1">
      <w:pPr>
        <w:pStyle w:val="ConsPlusNonformat"/>
        <w:jc w:val="both"/>
      </w:pPr>
    </w:p>
    <w:p w:rsidR="009E5AE1" w:rsidRDefault="009E5AE1">
      <w:pPr>
        <w:pStyle w:val="ConsPlusNonformat"/>
        <w:jc w:val="both"/>
      </w:pPr>
      <w:r>
        <w:t>Аудитор (представитель</w:t>
      </w:r>
    </w:p>
    <w:p w:rsidR="009E5AE1" w:rsidRDefault="009E5AE1">
      <w:pPr>
        <w:pStyle w:val="ConsPlusNonformat"/>
        <w:jc w:val="both"/>
      </w:pPr>
      <w:r>
        <w:t>владельцев облигаций)        _____________   _____________________</w:t>
      </w:r>
    </w:p>
    <w:p w:rsidR="009E5AE1" w:rsidRDefault="009E5AE1">
      <w:pPr>
        <w:pStyle w:val="ConsPlusNonformat"/>
        <w:jc w:val="both"/>
      </w:pPr>
      <w:r>
        <w:t xml:space="preserve">                               (подпись)      (ф.и.о., должность,</w:t>
      </w:r>
    </w:p>
    <w:p w:rsidR="009E5AE1" w:rsidRDefault="009E5AE1">
      <w:pPr>
        <w:pStyle w:val="ConsPlusNonformat"/>
        <w:jc w:val="both"/>
      </w:pPr>
      <w:r>
        <w:t xml:space="preserve">                                                 организация)</w:t>
      </w:r>
    </w:p>
    <w:p w:rsidR="009E5AE1" w:rsidRDefault="009E5AE1">
      <w:pPr>
        <w:pStyle w:val="ConsPlusNonformat"/>
        <w:jc w:val="both"/>
      </w:pPr>
    </w:p>
    <w:p w:rsidR="009E5AE1" w:rsidRDefault="009E5AE1">
      <w:pPr>
        <w:pStyle w:val="ConsPlusNonformat"/>
        <w:jc w:val="both"/>
      </w:pPr>
      <w:r>
        <w:t xml:space="preserve">                                             "__" ________ 20__ г.</w:t>
      </w:r>
    </w:p>
    <w:p w:rsidR="009E5AE1" w:rsidRDefault="009E5AE1">
      <w:pPr>
        <w:pStyle w:val="ConsPlusNonformat"/>
        <w:jc w:val="both"/>
      </w:pPr>
    </w:p>
    <w:p w:rsidR="009E5AE1" w:rsidRDefault="009E5AE1">
      <w:pPr>
        <w:pStyle w:val="ConsPlusNonformat"/>
        <w:jc w:val="both"/>
      </w:pPr>
      <w:r>
        <w:t>М.П. (при наличии)</w:t>
      </w:r>
    </w:p>
    <w:p w:rsidR="009E5AE1" w:rsidRDefault="009E5AE1">
      <w:pPr>
        <w:pStyle w:val="ConsPlusNormal"/>
        <w:ind w:firstLine="540"/>
        <w:jc w:val="both"/>
      </w:pPr>
    </w:p>
    <w:p w:rsidR="009E5AE1" w:rsidRDefault="009E5AE1">
      <w:pPr>
        <w:pStyle w:val="ConsPlusNormal"/>
        <w:ind w:firstLine="540"/>
        <w:jc w:val="both"/>
      </w:pPr>
    </w:p>
    <w:p w:rsidR="009E5AE1" w:rsidRDefault="009E5AE1">
      <w:pPr>
        <w:pStyle w:val="ConsPlusNormal"/>
        <w:pBdr>
          <w:top w:val="single" w:sz="6" w:space="0" w:color="auto"/>
        </w:pBdr>
        <w:spacing w:before="100" w:after="100"/>
        <w:jc w:val="both"/>
        <w:rPr>
          <w:sz w:val="2"/>
          <w:szCs w:val="2"/>
        </w:rPr>
      </w:pPr>
    </w:p>
    <w:p w:rsidR="001E0431" w:rsidRDefault="001E0431">
      <w:bookmarkStart w:id="64" w:name="_GoBack"/>
      <w:bookmarkEnd w:id="64"/>
    </w:p>
    <w:sectPr w:rsidR="001E0431" w:rsidSect="00D707F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E1"/>
    <w:rsid w:val="001E0431"/>
    <w:rsid w:val="009E5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3973D-422A-42E8-A3BF-F157D12B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A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5A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5A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5A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5A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5A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5A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5A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AE940DDA38FD147E035E0E41871B26751D7EB81247D3AE7D02B22574A1764AF606898781EFC4491149ECD8E194C3F302BA77F90B5956A3kEx4M" TargetMode="External"/><Relationship Id="rId21" Type="http://schemas.openxmlformats.org/officeDocument/2006/relationships/hyperlink" Target="consultantplus://offline/ref=60AE940DDA38FD147E035E0E41871B26751A7ABF1841D3AE7D02B22574A1764AF606898781E6C14F1B49ECD8E194C3F302BA77F90B5956A3kEx4M" TargetMode="External"/><Relationship Id="rId42" Type="http://schemas.openxmlformats.org/officeDocument/2006/relationships/hyperlink" Target="consultantplus://offline/ref=60AE940DDA38FD147E035E0E41871B2674187CB91842D3AE7D02B22574A1764AE406D18B80E7DF4D195CBA89A7kCx0M" TargetMode="External"/><Relationship Id="rId47" Type="http://schemas.openxmlformats.org/officeDocument/2006/relationships/hyperlink" Target="consultantplus://offline/ref=60AE940DDA38FD147E035E0E41871B26751E7CBC1446D3AE7D02B22574A1764AF606898781E6C1491049ECD8E194C3F302BA77F90B5956A3kEx4M" TargetMode="External"/><Relationship Id="rId63" Type="http://schemas.openxmlformats.org/officeDocument/2006/relationships/hyperlink" Target="consultantplus://offline/ref=60AE940DDA38FD147E035E0E41871B26751E7CBD1141D3AE7D02B22574A1764AF606898781E6C14C1A49ECD8E194C3F302BA77F90B5956A3kEx4M" TargetMode="External"/><Relationship Id="rId68" Type="http://schemas.openxmlformats.org/officeDocument/2006/relationships/hyperlink" Target="consultantplus://offline/ref=60AE940DDA38FD147E035E0E41871B26751E7CBC1446D3AE7D02B22574A1764AF606898781E6C14B1049ECD8E194C3F302BA77F90B5956A3kEx4M" TargetMode="External"/><Relationship Id="rId84" Type="http://schemas.openxmlformats.org/officeDocument/2006/relationships/hyperlink" Target="consultantplus://offline/ref=60AE940DDA38FD147E035E0E41871B26751E7CBC1446D3AE7D02B22574A1764AF606898781E6C1441A49ECD8E194C3F302BA77F90B5956A3kEx4M" TargetMode="External"/><Relationship Id="rId89" Type="http://schemas.openxmlformats.org/officeDocument/2006/relationships/hyperlink" Target="consultantplus://offline/ref=60AE940DDA38FD147E035E0E41871B26751E7CBC1446D3AE7D02B22574A1764AF606898781E6C1441E49ECD8E194C3F302BA77F90B5956A3kEx4M" TargetMode="External"/><Relationship Id="rId112" Type="http://schemas.openxmlformats.org/officeDocument/2006/relationships/hyperlink" Target="consultantplus://offline/ref=60AE940DDA38FD147E035E0E41871B26751D79B0184CD3AE7D02B22574A1764AF606898781E6C04E1049ECD8E194C3F302BA77F90B5956A3kEx4M" TargetMode="External"/><Relationship Id="rId16" Type="http://schemas.openxmlformats.org/officeDocument/2006/relationships/hyperlink" Target="consultantplus://offline/ref=60AE940DDA38FD147E035E0E41871B26751E77BB1146D3AE7D02B22574A1764AF606898781E6C14D1D49ECD8E194C3F302BA77F90B5956A3kEx4M" TargetMode="External"/><Relationship Id="rId107" Type="http://schemas.openxmlformats.org/officeDocument/2006/relationships/hyperlink" Target="consultantplus://offline/ref=60AE940DDA38FD147E035E0E41871B26751E7CBC1446D3AE7D02B22574A1764AF606898781E6C04C1C49ECD8E194C3F302BA77F90B5956A3kEx4M" TargetMode="External"/><Relationship Id="rId11" Type="http://schemas.openxmlformats.org/officeDocument/2006/relationships/hyperlink" Target="consultantplus://offline/ref=60AE940DDA38FD147E035E0E41871B2674107FB91045D3AE7D02B22574A1764AF606898781E6C14D1D49ECD8E194C3F302BA77F90B5956A3kEx4M" TargetMode="External"/><Relationship Id="rId32" Type="http://schemas.openxmlformats.org/officeDocument/2006/relationships/hyperlink" Target="consultantplus://offline/ref=60AE940DDA38FD147E035E0E41871B26751F7FB91840D3AE7D02B22574A1764AE406D18B80E7DF4D195CBA89A7kCx0M" TargetMode="External"/><Relationship Id="rId37" Type="http://schemas.openxmlformats.org/officeDocument/2006/relationships/hyperlink" Target="consultantplus://offline/ref=60AE940DDA38FD147E035E0E41871B26751E7CBC1446D3AE7D02B22574A1764AF606898781E6C14E1D49ECD8E194C3F302BA77F90B5956A3kEx4M" TargetMode="External"/><Relationship Id="rId53" Type="http://schemas.openxmlformats.org/officeDocument/2006/relationships/hyperlink" Target="consultantplus://offline/ref=60AE940DDA38FD147E035E0E41871B26751E7CBC1446D3AE7D02B22574A1764AF606898781E6C1481B49ECD8E194C3F302BA77F90B5956A3kEx4M" TargetMode="External"/><Relationship Id="rId58" Type="http://schemas.openxmlformats.org/officeDocument/2006/relationships/hyperlink" Target="consultantplus://offline/ref=60AE940DDA38FD147E035E0E41871B26751879BC1343D3AE7D02B22574A1764AF606898781E6C14C1C49ECD8E194C3F302BA77F90B5956A3kEx4M" TargetMode="External"/><Relationship Id="rId74" Type="http://schemas.openxmlformats.org/officeDocument/2006/relationships/hyperlink" Target="consultantplus://offline/ref=60AE940DDA38FD147E035E0E41871B26751E7CBC1446D3AE7D02B22574A1764AF606898781E6C14A1F49ECD8E194C3F302BA77F90B5956A3kEx4M" TargetMode="External"/><Relationship Id="rId79" Type="http://schemas.openxmlformats.org/officeDocument/2006/relationships/hyperlink" Target="consultantplus://offline/ref=60AE940DDA38FD147E035E0E41871B26751E7CBC1446D3AE7D02B22574A1764AF606898781E6C1451A49ECD8E194C3F302BA77F90B5956A3kEx4M" TargetMode="External"/><Relationship Id="rId102" Type="http://schemas.openxmlformats.org/officeDocument/2006/relationships/hyperlink" Target="consultantplus://offline/ref=60AE940DDA38FD147E035E0E41871B26751A7ABF1841D3AE7D02B22574A1764AF606898781E6C14F1B49ECD8E194C3F302BA77F90B5956A3kEx4M" TargetMode="External"/><Relationship Id="rId123" Type="http://schemas.openxmlformats.org/officeDocument/2006/relationships/image" Target="media/image3.wmf"/><Relationship Id="rId128" Type="http://schemas.openxmlformats.org/officeDocument/2006/relationships/hyperlink" Target="consultantplus://offline/ref=60AE940DDA38FD147E035E0E41871B26751E7CBC1446D3AE7D02B22574A1764AF606898781E6C04F1B49ECD8E194C3F302BA77F90B5956A3kEx4M" TargetMode="External"/><Relationship Id="rId5" Type="http://schemas.openxmlformats.org/officeDocument/2006/relationships/hyperlink" Target="consultantplus://offline/ref=60AE940DDA38FD147E035E0E41871B26771076BE1344D3AE7D02B22574A1764AF606898781E6C14D1D49ECD8E194C3F302BA77F90B5956A3kEx4M" TargetMode="External"/><Relationship Id="rId90" Type="http://schemas.openxmlformats.org/officeDocument/2006/relationships/hyperlink" Target="consultantplus://offline/ref=60AE940DDA38FD147E035E0E41871B26751E7CBC1446D3AE7D02B22574A1764AF606898781E6C1441049ECD8E194C3F302BA77F90B5956A3kEx4M" TargetMode="External"/><Relationship Id="rId95" Type="http://schemas.openxmlformats.org/officeDocument/2006/relationships/hyperlink" Target="consultantplus://offline/ref=60AE940DDA38FD147E035E0E41871B26751E7CBC1446D3AE7D02B22574A1764AF606898781E6C04D1C49ECD8E194C3F302BA77F90B5956A3kEx4M" TargetMode="External"/><Relationship Id="rId22" Type="http://schemas.openxmlformats.org/officeDocument/2006/relationships/hyperlink" Target="consultantplus://offline/ref=60AE940DDA38FD147E035E0E41871B26751E7CBD1141D3AE7D02B22574A1764AF606898781E6C14D1D49ECD8E194C3F302BA77F90B5956A3kEx4M" TargetMode="External"/><Relationship Id="rId27" Type="http://schemas.openxmlformats.org/officeDocument/2006/relationships/hyperlink" Target="consultantplus://offline/ref=60AE940DDA38FD147E035E0E41871B26751E7CBC1446D3AE7D02B22574A1764AF606898781E6C14C1049ECD8E194C3F302BA77F90B5956A3kEx4M" TargetMode="External"/><Relationship Id="rId43" Type="http://schemas.openxmlformats.org/officeDocument/2006/relationships/hyperlink" Target="consultantplus://offline/ref=60AE940DDA38FD147E035E0E41871B26751E7CBC1446D3AE7D02B22574A1764AF606898781E6C1491B49ECD8E194C3F302BA77F90B5956A3kEx4M" TargetMode="External"/><Relationship Id="rId48" Type="http://schemas.openxmlformats.org/officeDocument/2006/relationships/hyperlink" Target="consultantplus://offline/ref=60AE940DDA38FD147E035E0E41871B2674187CB91842D3AE7D02B22574A1764AE406D18B80E7DF4D195CBA89A7kCx0M" TargetMode="External"/><Relationship Id="rId64" Type="http://schemas.openxmlformats.org/officeDocument/2006/relationships/hyperlink" Target="consultantplus://offline/ref=60AE940DDA38FD147E035E0E41871B26751E7CBD1141D3AE7D02B22574A1764AF606898781E6C14F1C49ECD8E194C3F302BA77F90B5956A3kEx4M" TargetMode="External"/><Relationship Id="rId69" Type="http://schemas.openxmlformats.org/officeDocument/2006/relationships/hyperlink" Target="consultantplus://offline/ref=60AE940DDA38FD147E035E0E41871B26751E7CBC1446D3AE7D02B22574A1764AF606898781E6C14B1149ECD8E194C3F302BA77F90B5956A3kEx4M" TargetMode="External"/><Relationship Id="rId113" Type="http://schemas.openxmlformats.org/officeDocument/2006/relationships/hyperlink" Target="consultantplus://offline/ref=60AE940DDA38FD147E035E0E41871B26751E7CBC1446D3AE7D02B22574A1764AF606898781E6C04C1049ECD8E194C3F302BA77F90B5956A3kEx4M" TargetMode="External"/><Relationship Id="rId118" Type="http://schemas.openxmlformats.org/officeDocument/2006/relationships/hyperlink" Target="consultantplus://offline/ref=60AE940DDA38FD147E035E0E41871B26751977BA1047D3AE7D02B22574A1764AE406D18B80E7DF4D195CBA89A7kCx0M" TargetMode="External"/><Relationship Id="rId80" Type="http://schemas.openxmlformats.org/officeDocument/2006/relationships/hyperlink" Target="consultantplus://offline/ref=60AE940DDA38FD147E035E0E41871B26751E7CBC1446D3AE7D02B22574A1764AF606898781E6C1451D49ECD8E194C3F302BA77F90B5956A3kEx4M" TargetMode="External"/><Relationship Id="rId85" Type="http://schemas.openxmlformats.org/officeDocument/2006/relationships/hyperlink" Target="consultantplus://offline/ref=60AE940DDA38FD147E035E0E41871B26751E7CBC1446D3AE7D02B22574A1764AF606898781E6C1441C49ECD8E194C3F302BA77F90B5956A3kEx4M" TargetMode="External"/><Relationship Id="rId12" Type="http://schemas.openxmlformats.org/officeDocument/2006/relationships/hyperlink" Target="consultantplus://offline/ref=60AE940DDA38FD147E035E0E41871B2674117BBD1944D3AE7D02B22574A1764AF606898781E6C14D1D49ECD8E194C3F302BA77F90B5956A3kEx4M" TargetMode="External"/><Relationship Id="rId17" Type="http://schemas.openxmlformats.org/officeDocument/2006/relationships/hyperlink" Target="consultantplus://offline/ref=60AE940DDA38FD147E035E0E41871B2674187ABA1543D3AE7D02B22574A1764AF606898781E6C14C1849ECD8E194C3F302BA77F90B5956A3kEx4M" TargetMode="External"/><Relationship Id="rId33" Type="http://schemas.openxmlformats.org/officeDocument/2006/relationships/hyperlink" Target="consultantplus://offline/ref=60AE940DDA38FD147E035E0E41871B26751D7EB81247D3AE7D02B22574A1764AF606898781EFC4491149ECD8E194C3F302BA77F90B5956A3kEx4M" TargetMode="External"/><Relationship Id="rId38" Type="http://schemas.openxmlformats.org/officeDocument/2006/relationships/hyperlink" Target="consultantplus://offline/ref=60AE940DDA38FD147E035E0E41871B2674107DB91746D3AE7D02B22574A1764AF60689838AB290094D4FB988BBC1CFEC01A475kFx9M" TargetMode="External"/><Relationship Id="rId59" Type="http://schemas.openxmlformats.org/officeDocument/2006/relationships/hyperlink" Target="consultantplus://offline/ref=60AE940DDA38FD147E035E0E41871B26751E7CBC1446D3AE7D02B22574A1764AF606898781E6C1481F49ECD8E194C3F302BA77F90B5956A3kEx4M" TargetMode="External"/><Relationship Id="rId103" Type="http://schemas.openxmlformats.org/officeDocument/2006/relationships/hyperlink" Target="consultantplus://offline/ref=60AE940DDA38FD147E035E0E41871B26751E7CBC1446D3AE7D02B22574A1764AF606898781E6C04C1949ECD8E194C3F302BA77F90B5956A3kEx4M" TargetMode="External"/><Relationship Id="rId108" Type="http://schemas.openxmlformats.org/officeDocument/2006/relationships/hyperlink" Target="consultantplus://offline/ref=60AE940DDA38FD147E035E0E41871B26751A7ABF1841D3AE7D02B22574A1764AF606898781E6C14F1B49ECD8E194C3F302BA77F90B5956A3kEx4M" TargetMode="External"/><Relationship Id="rId124" Type="http://schemas.openxmlformats.org/officeDocument/2006/relationships/hyperlink" Target="consultantplus://offline/ref=60AE940DDA38FD147E035E0E41871B26751F7FB91840D3AE7D02B22574A1764AE406D18B80E7DF4D195CBA89A7kCx0M" TargetMode="External"/><Relationship Id="rId129" Type="http://schemas.openxmlformats.org/officeDocument/2006/relationships/hyperlink" Target="consultantplus://offline/ref=60AE940DDA38FD147E035E0E41871B26751F7FB91840D3AE7D02B22574A1764AE406D18B80E7DF4D195CBA89A7kCx0M" TargetMode="External"/><Relationship Id="rId54" Type="http://schemas.openxmlformats.org/officeDocument/2006/relationships/hyperlink" Target="consultantplus://offline/ref=60AE940DDA38FD147E035E0E41871B26751E7CBC1446D3AE7D02B22574A1764AF606898781E6C1481D49ECD8E194C3F302BA77F90B5956A3kEx4M" TargetMode="External"/><Relationship Id="rId70" Type="http://schemas.openxmlformats.org/officeDocument/2006/relationships/hyperlink" Target="consultantplus://offline/ref=60AE940DDA38FD147E035E0E41871B26751E7CBC1446D3AE7D02B22574A1764AF606898781E6C14A1949ECD8E194C3F302BA77F90B5956A3kEx4M" TargetMode="External"/><Relationship Id="rId75" Type="http://schemas.openxmlformats.org/officeDocument/2006/relationships/hyperlink" Target="consultantplus://offline/ref=60AE940DDA38FD147E035E0E41871B26751E7CBC1446D3AE7D02B22574A1764AF606898781E6C14A1049ECD8E194C3F302BA77F90B5956A3kEx4M" TargetMode="External"/><Relationship Id="rId91" Type="http://schemas.openxmlformats.org/officeDocument/2006/relationships/hyperlink" Target="consultantplus://offline/ref=60AE940DDA38FD147E035E0E41871B26751E7CBC1446D3AE7D02B22574A1764AF606898781E6C1441149ECD8E194C3F302BA77F90B5956A3kEx4M" TargetMode="External"/><Relationship Id="rId96" Type="http://schemas.openxmlformats.org/officeDocument/2006/relationships/hyperlink" Target="consultantplus://offline/ref=60AE940DDA38FD147E035E0E41871B26751E7CBC1446D3AE7D02B22574A1764AF606898781E6C04D1049ECD8E194C3F302BA77F90B5956A3kEx4M" TargetMode="External"/><Relationship Id="rId1" Type="http://schemas.openxmlformats.org/officeDocument/2006/relationships/styles" Target="styles.xml"/><Relationship Id="rId6" Type="http://schemas.openxmlformats.org/officeDocument/2006/relationships/hyperlink" Target="consultantplus://offline/ref=60AE940DDA38FD147E035E0E41871B26771F7BBE1341D3AE7D02B22574A1764AF606898781E6C14D1D49ECD8E194C3F302BA77F90B5956A3kEx4M" TargetMode="External"/><Relationship Id="rId23" Type="http://schemas.openxmlformats.org/officeDocument/2006/relationships/hyperlink" Target="consultantplus://offline/ref=60AE940DDA38FD147E035E0E41871B26751E7CBC1446D3AE7D02B22574A1764AF606898781E6C14C1A49ECD8E194C3F302BA77F90B5956A3kEx4M" TargetMode="External"/><Relationship Id="rId28" Type="http://schemas.openxmlformats.org/officeDocument/2006/relationships/hyperlink" Target="consultantplus://offline/ref=60AE940DDA38FD147E035E0E41871B26751E7CBC1446D3AE7D02B22574A1764AF606898781E6C14F1849ECD8E194C3F302BA77F90B5956A3kEx4M" TargetMode="External"/><Relationship Id="rId49" Type="http://schemas.openxmlformats.org/officeDocument/2006/relationships/hyperlink" Target="consultantplus://offline/ref=60AE940DDA38FD147E035E0E41871B26771E7DB01046D3AE7D02B22574A1764AF606898781E6C14C1849ECD8E194C3F302BA77F90B5956A3kEx4M" TargetMode="External"/><Relationship Id="rId114" Type="http://schemas.openxmlformats.org/officeDocument/2006/relationships/hyperlink" Target="consultantplus://offline/ref=60AE940DDA38FD147E035E0E41871B26751E7CBC1446D3AE7D02B22574A1764AF606898781E6C04C1149ECD8E194C3F302BA77F90B5956A3kEx4M" TargetMode="External"/><Relationship Id="rId119" Type="http://schemas.openxmlformats.org/officeDocument/2006/relationships/hyperlink" Target="consultantplus://offline/ref=60AE940DDA38FD147E035E0E41871B26751E7CBD1141D3AE7D02B22574A1764AF606898781E6C1491E49ECD8E194C3F302BA77F90B5956A3kEx4M" TargetMode="External"/><Relationship Id="rId44" Type="http://schemas.openxmlformats.org/officeDocument/2006/relationships/hyperlink" Target="consultantplus://offline/ref=60AE940DDA38FD147E035E0E41871B26751E7CBC1446D3AE7D02B22574A1764AF606898781E6C1491C49ECD8E194C3F302BA77F90B5956A3kEx4M" TargetMode="External"/><Relationship Id="rId60" Type="http://schemas.openxmlformats.org/officeDocument/2006/relationships/hyperlink" Target="consultantplus://offline/ref=60AE940DDA38FD147E035E0E41871B26751E7DB91347D3AE7D02B22574A1764AF606898781E6C14C1D49ECD8E194C3F302BA77F90B5956A3kEx4M" TargetMode="External"/><Relationship Id="rId65" Type="http://schemas.openxmlformats.org/officeDocument/2006/relationships/hyperlink" Target="consultantplus://offline/ref=60AE940DDA38FD147E035E0E41871B26751E7CBC1446D3AE7D02B22574A1764AF606898781E6C14B1B49ECD8E194C3F302BA77F90B5956A3kEx4M" TargetMode="External"/><Relationship Id="rId81" Type="http://schemas.openxmlformats.org/officeDocument/2006/relationships/hyperlink" Target="consultantplus://offline/ref=60AE940DDA38FD147E035E0E41871B26751E7CBC1446D3AE7D02B22574A1764AF606898781E6C1451E49ECD8E194C3F302BA77F90B5956A3kEx4M" TargetMode="External"/><Relationship Id="rId86" Type="http://schemas.openxmlformats.org/officeDocument/2006/relationships/hyperlink" Target="consultantplus://offline/ref=60AE940DDA38FD147E035E0E41871B2674107DB91746D3AE7D02B22574A1764AF60689838AB290094D4FB988BBC1CFEC01A475kFx9M" TargetMode="External"/><Relationship Id="rId130" Type="http://schemas.openxmlformats.org/officeDocument/2006/relationships/hyperlink" Target="consultantplus://offline/ref=60AE940DDA38FD147E035E0E41871B26751E7CBC1446D3AE7D02B22574A1764AF606898781E6C04F1E49ECD8E194C3F302BA77F90B5956A3kEx4M" TargetMode="External"/><Relationship Id="rId13" Type="http://schemas.openxmlformats.org/officeDocument/2006/relationships/hyperlink" Target="consultantplus://offline/ref=60AE940DDA38FD147E035E0E41871B26751A7ABF1841D3AE7D02B22574A1764AF606898781E6C14F1B49ECD8E194C3F302BA77F90B5956A3kEx4M" TargetMode="External"/><Relationship Id="rId18" Type="http://schemas.openxmlformats.org/officeDocument/2006/relationships/hyperlink" Target="consultantplus://offline/ref=60AE940DDA38FD147E035E0E41871B2674117BBD1944D3AE7D02B22574A1764AF606898781E6C14D1149ECD8E194C3F302BA77F90B5956A3kEx4M" TargetMode="External"/><Relationship Id="rId39" Type="http://schemas.openxmlformats.org/officeDocument/2006/relationships/hyperlink" Target="consultantplus://offline/ref=60AE940DDA38FD147E035E0E41871B26751E7CBC1446D3AE7D02B22574A1764AF606898781E6C14E1F49ECD8E194C3F302BA77F90B5956A3kEx4M" TargetMode="External"/><Relationship Id="rId109" Type="http://schemas.openxmlformats.org/officeDocument/2006/relationships/hyperlink" Target="consultantplus://offline/ref=60AE940DDA38FD147E035E0E41871B26751E7CBC1446D3AE7D02B22574A1764AF606898781E6C04C1D49ECD8E194C3F302BA77F90B5956A3kEx4M" TargetMode="External"/><Relationship Id="rId34" Type="http://schemas.openxmlformats.org/officeDocument/2006/relationships/hyperlink" Target="consultantplus://offline/ref=60AE940DDA38FD147E035E0E41871B26751977BA1047D3AE7D02B22574A1764AE406D18B80E7DF4D195CBA89A7kCx0M" TargetMode="External"/><Relationship Id="rId50" Type="http://schemas.openxmlformats.org/officeDocument/2006/relationships/hyperlink" Target="consultantplus://offline/ref=60AE940DDA38FD147E035E0E41871B26751E7CBD1141D3AE7D02B22574A1764AF606898781E6C14C1849ECD8E194C3F302BA77F90B5956A3kEx4M" TargetMode="External"/><Relationship Id="rId55" Type="http://schemas.openxmlformats.org/officeDocument/2006/relationships/hyperlink" Target="consultantplus://offline/ref=60AE940DDA38FD147E035E0E41871B26751E7CBC1446D3AE7D02B22574A1764AF606898781E6C1481E49ECD8E194C3F302BA77F90B5956A3kEx4M" TargetMode="External"/><Relationship Id="rId76" Type="http://schemas.openxmlformats.org/officeDocument/2006/relationships/hyperlink" Target="consultantplus://offline/ref=60AE940DDA38FD147E035E0E41871B26751E7CBC1446D3AE7D02B22574A1764AF606898781E6C1451849ECD8E194C3F302BA77F90B5956A3kEx4M" TargetMode="External"/><Relationship Id="rId97" Type="http://schemas.openxmlformats.org/officeDocument/2006/relationships/hyperlink" Target="consultantplus://offline/ref=60AE940DDA38FD147E035E0E41871B26751E7CBD1141D3AE7D02B22574A1764AF606898781E6C14E1E49ECD8E194C3F302BA77F90B5956A3kEx4M" TargetMode="External"/><Relationship Id="rId104" Type="http://schemas.openxmlformats.org/officeDocument/2006/relationships/hyperlink" Target="consultantplus://offline/ref=60AE940DDA38FD147E035E0E41871B26751D7EB81247D3AE7D02B22574A1764AF606898781EFC4491149ECD8E194C3F302BA77F90B5956A3kEx4M" TargetMode="External"/><Relationship Id="rId120" Type="http://schemas.openxmlformats.org/officeDocument/2006/relationships/hyperlink" Target="consultantplus://offline/ref=60AE940DDA38FD147E035E0E41871B26751D7EB81247D3AE7D02B22574A1764AF606898781EFC4491149ECD8E194C3F302BA77F90B5956A3kEx4M" TargetMode="External"/><Relationship Id="rId125" Type="http://schemas.openxmlformats.org/officeDocument/2006/relationships/image" Target="media/image4.wmf"/><Relationship Id="rId7" Type="http://schemas.openxmlformats.org/officeDocument/2006/relationships/hyperlink" Target="consultantplus://offline/ref=60AE940DDA38FD147E035E0E41871B26771F79BD104CD3AE7D02B22574A1764AF606898781E6C14D1D49ECD8E194C3F302BA77F90B5956A3kEx4M" TargetMode="External"/><Relationship Id="rId71" Type="http://schemas.openxmlformats.org/officeDocument/2006/relationships/hyperlink" Target="consultantplus://offline/ref=60AE940DDA38FD147E035E0E41871B26751F7FB11045D3AE7D02B22574A1764AF606898784E3C0464C13FCDCA8C0CFEC03A569FA1559k5x7M" TargetMode="External"/><Relationship Id="rId92" Type="http://schemas.openxmlformats.org/officeDocument/2006/relationships/hyperlink" Target="consultantplus://offline/ref=60AE940DDA38FD147E035E0E41871B26751E7CBC1446D3AE7D02B22574A1764AF606898781E6C04D1949ECD8E194C3F302BA77F90B5956A3kEx4M" TargetMode="External"/><Relationship Id="rId2" Type="http://schemas.openxmlformats.org/officeDocument/2006/relationships/settings" Target="settings.xml"/><Relationship Id="rId29" Type="http://schemas.openxmlformats.org/officeDocument/2006/relationships/hyperlink" Target="consultantplus://offline/ref=60AE940DDA38FD147E035E0E41871B26751E7CBC1446D3AE7D02B22574A1764AF606898781E6C14F1949ECD8E194C3F302BA77F90B5956A3kEx4M" TargetMode="External"/><Relationship Id="rId24" Type="http://schemas.openxmlformats.org/officeDocument/2006/relationships/hyperlink" Target="consultantplus://offline/ref=60AE940DDA38FD147E035E0E41871B26751E77BB1146D3AE7D02B22574A1764AF606898781E6C14D1D49ECD8E194C3F302BA77F90B5956A3kEx4M" TargetMode="External"/><Relationship Id="rId40" Type="http://schemas.openxmlformats.org/officeDocument/2006/relationships/hyperlink" Target="consultantplus://offline/ref=60AE940DDA38FD147E035E0E41871B26751E7CBC1446D3AE7D02B22574A1764AF606898781E6C1491849ECD8E194C3F302BA77F90B5956A3kEx4M" TargetMode="External"/><Relationship Id="rId45" Type="http://schemas.openxmlformats.org/officeDocument/2006/relationships/hyperlink" Target="consultantplus://offline/ref=60AE940DDA38FD147E035E0E41871B26751E7CBC1446D3AE7D02B22574A1764AF606898781E6C1491D49ECD8E194C3F302BA77F90B5956A3kEx4M" TargetMode="External"/><Relationship Id="rId66" Type="http://schemas.openxmlformats.org/officeDocument/2006/relationships/hyperlink" Target="consultantplus://offline/ref=60AE940DDA38FD147E035E0E41871B26751E7CBC1446D3AE7D02B22574A1764AF606898781E6C14B1D49ECD8E194C3F302BA77F90B5956A3kEx4M" TargetMode="External"/><Relationship Id="rId87" Type="http://schemas.openxmlformats.org/officeDocument/2006/relationships/hyperlink" Target="consultantplus://offline/ref=60AE940DDA38FD147E035E0E41871B26751F7FB11045D3AE7D02B22574A1764AF606898784E3C0464C13FCDCA8C0CFEC03A569FA1559k5x7M" TargetMode="External"/><Relationship Id="rId110" Type="http://schemas.openxmlformats.org/officeDocument/2006/relationships/hyperlink" Target="consultantplus://offline/ref=60AE940DDA38FD147E035E0E41871B26751E7CBC1446D3AE7D02B22574A1764AF606898781E6C04C1E49ECD8E194C3F302BA77F90B5956A3kEx4M" TargetMode="External"/><Relationship Id="rId115" Type="http://schemas.openxmlformats.org/officeDocument/2006/relationships/hyperlink" Target="consultantplus://offline/ref=60AE940DDA38FD147E035E0E41871B26751E7CBC1446D3AE7D02B22574A1764AF606898781E6C04F1849ECD8E194C3F302BA77F90B5956A3kEx4M" TargetMode="External"/><Relationship Id="rId131" Type="http://schemas.openxmlformats.org/officeDocument/2006/relationships/fontTable" Target="fontTable.xml"/><Relationship Id="rId61" Type="http://schemas.openxmlformats.org/officeDocument/2006/relationships/hyperlink" Target="consultantplus://offline/ref=60AE940DDA38FD147E035E0E41871B26751E7CBC1446D3AE7D02B22574A1764AF606898781E6C14B1849ECD8E194C3F302BA77F90B5956A3kEx4M" TargetMode="External"/><Relationship Id="rId82" Type="http://schemas.openxmlformats.org/officeDocument/2006/relationships/hyperlink" Target="consultantplus://offline/ref=60AE940DDA38FD147E035E0E41871B26751E7CBC1446D3AE7D02B22574A1764AF606898781E6C1451149ECD8E194C3F302BA77F90B5956A3kEx4M" TargetMode="External"/><Relationship Id="rId19" Type="http://schemas.openxmlformats.org/officeDocument/2006/relationships/hyperlink" Target="consultantplus://offline/ref=60AE940DDA38FD147E035E0E41871B26751E7CBC1446D3AE7D02B22574A1764AF606898781E6C14C1949ECD8E194C3F302BA77F90B5956A3kEx4M" TargetMode="External"/><Relationship Id="rId14" Type="http://schemas.openxmlformats.org/officeDocument/2006/relationships/hyperlink" Target="consultantplus://offline/ref=60AE940DDA38FD147E035E0E41871B26751E7CBD1141D3AE7D02B22574A1764AF606898781E6C14D1D49ECD8E194C3F302BA77F90B5956A3kEx4M" TargetMode="External"/><Relationship Id="rId30" Type="http://schemas.openxmlformats.org/officeDocument/2006/relationships/hyperlink" Target="consultantplus://offline/ref=60AE940DDA38FD147E035E0E41871B26751E7CBC1446D3AE7D02B22574A1764AF606898781E6C14F1B49ECD8E194C3F302BA77F90B5956A3kEx4M" TargetMode="External"/><Relationship Id="rId35" Type="http://schemas.openxmlformats.org/officeDocument/2006/relationships/hyperlink" Target="consultantplus://offline/ref=60AE940DDA38FD147E035E0E41871B26751E7CBD1141D3AE7D02B22574A1764AF606898781E6C14D1149ECD8E194C3F302BA77F90B5956A3kEx4M" TargetMode="External"/><Relationship Id="rId56" Type="http://schemas.openxmlformats.org/officeDocument/2006/relationships/hyperlink" Target="consultantplus://offline/ref=60AE940DDA38FD147E035E0E41871B26751879BC1343D3AE7D02B22574A1764AF606898781E6C14C1C49ECD8E194C3F302BA77F90B5956A3kEx4M" TargetMode="External"/><Relationship Id="rId77" Type="http://schemas.openxmlformats.org/officeDocument/2006/relationships/hyperlink" Target="consultantplus://offline/ref=60AE940DDA38FD147E035E0E41871B26751E7CBC1446D3AE7D02B22574A1764AF606898781E6C1451949ECD8E194C3F302BA77F90B5956A3kEx4M" TargetMode="External"/><Relationship Id="rId100" Type="http://schemas.openxmlformats.org/officeDocument/2006/relationships/hyperlink" Target="consultantplus://offline/ref=60AE940DDA38FD147E035E0E41871B26751E7CBD1141D3AE7D02B22574A1764AF606898781E6C1491A49ECD8E194C3F302BA77F90B5956A3kEx4M" TargetMode="External"/><Relationship Id="rId105" Type="http://schemas.openxmlformats.org/officeDocument/2006/relationships/hyperlink" Target="consultantplus://offline/ref=60AE940DDA38FD147E035E0E41871B26741079BD1A1384AC2C57BC207CF12C5AE04F85879FE6C0531A42BAk8x8M" TargetMode="External"/><Relationship Id="rId126" Type="http://schemas.openxmlformats.org/officeDocument/2006/relationships/image" Target="media/image5.wmf"/><Relationship Id="rId8" Type="http://schemas.openxmlformats.org/officeDocument/2006/relationships/hyperlink" Target="consultantplus://offline/ref=60AE940DDA38FD147E035E0E41871B26751A7EBB144DD3AE7D02B22574A1764AF606898781E6C1481149ECD8E194C3F302BA77F90B5956A3kEx4M" TargetMode="External"/><Relationship Id="rId51" Type="http://schemas.openxmlformats.org/officeDocument/2006/relationships/hyperlink" Target="consultantplus://offline/ref=60AE940DDA38FD147E035E0E41871B26751E7CBC1446D3AE7D02B22574A1764AF606898781E6C1481A49ECD8E194C3F302BA77F90B5956A3kEx4M" TargetMode="External"/><Relationship Id="rId72" Type="http://schemas.openxmlformats.org/officeDocument/2006/relationships/hyperlink" Target="consultantplus://offline/ref=60AE940DDA38FD147E035E0E41871B26751E7CBC1446D3AE7D02B22574A1764AF606898781E6C14A1C49ECD8E194C3F302BA77F90B5956A3kEx4M" TargetMode="External"/><Relationship Id="rId93" Type="http://schemas.openxmlformats.org/officeDocument/2006/relationships/hyperlink" Target="consultantplus://offline/ref=60AE940DDA38FD147E035E0E41871B26751E7CBD1141D3AE7D02B22574A1764AF606898781E6C14F1049ECD8E194C3F302BA77F90B5956A3kEx4M" TargetMode="External"/><Relationship Id="rId98" Type="http://schemas.openxmlformats.org/officeDocument/2006/relationships/hyperlink" Target="consultantplus://offline/ref=60AE940DDA38FD147E035E0E41871B26751E7CBC1446D3AE7D02B22574A1764AF606898781E6C04D1149ECD8E194C3F302BA77F90B5956A3kEx4M" TargetMode="External"/><Relationship Id="rId121" Type="http://schemas.openxmlformats.org/officeDocument/2006/relationships/hyperlink" Target="consultantplus://offline/ref=60AE940DDA38FD147E035E0E41871B26751F7FB91840D3AE7D02B22574A1764AE406D18B80E7DF4D195CBA89A7kCx0M" TargetMode="External"/><Relationship Id="rId3" Type="http://schemas.openxmlformats.org/officeDocument/2006/relationships/webSettings" Target="webSettings.xml"/><Relationship Id="rId25" Type="http://schemas.openxmlformats.org/officeDocument/2006/relationships/hyperlink" Target="consultantplus://offline/ref=60AE940DDA38FD147E035E0E41871B26751D7EB81247D3AE7D02B22574A1764AF606898781EFC4491149ECD8E194C3F302BA77F90B5956A3kEx4M" TargetMode="External"/><Relationship Id="rId46" Type="http://schemas.openxmlformats.org/officeDocument/2006/relationships/hyperlink" Target="consultantplus://offline/ref=60AE940DDA38FD147E035E0E41871B26751E7CBC1446D3AE7D02B22574A1764AF606898781E6C1491E49ECD8E194C3F302BA77F90B5956A3kEx4M" TargetMode="External"/><Relationship Id="rId67" Type="http://schemas.openxmlformats.org/officeDocument/2006/relationships/hyperlink" Target="consultantplus://offline/ref=60AE940DDA38FD147E035E0E41871B26751E7CBC1446D3AE7D02B22574A1764AF606898781E6C14B1E49ECD8E194C3F302BA77F90B5956A3kEx4M" TargetMode="External"/><Relationship Id="rId116" Type="http://schemas.openxmlformats.org/officeDocument/2006/relationships/hyperlink" Target="consultantplus://offline/ref=60AE940DDA38FD147E035E0E41871B26751E7CBD1141D3AE7D02B22574A1764AF606898781E6C1491E49ECD8E194C3F302BA77F90B5956A3kEx4M" TargetMode="External"/><Relationship Id="rId20" Type="http://schemas.openxmlformats.org/officeDocument/2006/relationships/hyperlink" Target="consultantplus://offline/ref=60AE940DDA38FD147E035E0E41871B2674117BBD1944D3AE7D02B22574A1764AF606898781E6C14C1849ECD8E194C3F302BA77F90B5956A3kEx4M" TargetMode="External"/><Relationship Id="rId41" Type="http://schemas.openxmlformats.org/officeDocument/2006/relationships/hyperlink" Target="consultantplus://offline/ref=60AE940DDA38FD147E035E0E41871B26751E7CBC1446D3AE7D02B22574A1764AF606898781E6C1491949ECD8E194C3F302BA77F90B5956A3kEx4M" TargetMode="External"/><Relationship Id="rId62" Type="http://schemas.openxmlformats.org/officeDocument/2006/relationships/image" Target="media/image1.wmf"/><Relationship Id="rId83" Type="http://schemas.openxmlformats.org/officeDocument/2006/relationships/hyperlink" Target="consultantplus://offline/ref=60AE940DDA38FD147E035E0E41871B26751E7CBC1446D3AE7D02B22574A1764AF606898781E6C1441849ECD8E194C3F302BA77F90B5956A3kEx4M" TargetMode="External"/><Relationship Id="rId88" Type="http://schemas.openxmlformats.org/officeDocument/2006/relationships/hyperlink" Target="consultantplus://offline/ref=60AE940DDA38FD147E035E0E41871B26751E7CBD1141D3AE7D02B22574A1764AF606898781E6C14F1E49ECD8E194C3F302BA77F90B5956A3kEx4M" TargetMode="External"/><Relationship Id="rId111" Type="http://schemas.openxmlformats.org/officeDocument/2006/relationships/hyperlink" Target="consultantplus://offline/ref=60AE940DDA38FD147E035E0E41871B26751E7CBC1446D3AE7D02B22574A1764AF606898781E6C04C1F49ECD8E194C3F302BA77F90B5956A3kEx4M" TargetMode="External"/><Relationship Id="rId132" Type="http://schemas.openxmlformats.org/officeDocument/2006/relationships/theme" Target="theme/theme1.xml"/><Relationship Id="rId15" Type="http://schemas.openxmlformats.org/officeDocument/2006/relationships/hyperlink" Target="consultantplus://offline/ref=60AE940DDA38FD147E035E0E41871B26751E7CBC1446D3AE7D02B22574A1764AF606898781E6C14D1D49ECD8E194C3F302BA77F90B5956A3kEx4M" TargetMode="External"/><Relationship Id="rId36" Type="http://schemas.openxmlformats.org/officeDocument/2006/relationships/hyperlink" Target="consultantplus://offline/ref=60AE940DDA38FD147E035E0E41871B26751E7CBC1446D3AE7D02B22574A1764AF606898781E6C14E1B49ECD8E194C3F302BA77F90B5956A3kEx4M" TargetMode="External"/><Relationship Id="rId57" Type="http://schemas.openxmlformats.org/officeDocument/2006/relationships/hyperlink" Target="consultantplus://offline/ref=60AE940DDA38FD147E035E0E41871B26751D7EB81247D3AE7D02B22574A1764AF606898781EFC4491149ECD8E194C3F302BA77F90B5956A3kEx4M" TargetMode="External"/><Relationship Id="rId106" Type="http://schemas.openxmlformats.org/officeDocument/2006/relationships/hyperlink" Target="consultantplus://offline/ref=60AE940DDA38FD147E035E0E41871B26751D7EB81247D3AE7D02B22574A1764AE406D18B80E7DF4D195CBA89A7kCx0M" TargetMode="External"/><Relationship Id="rId127" Type="http://schemas.openxmlformats.org/officeDocument/2006/relationships/hyperlink" Target="consultantplus://offline/ref=60AE940DDA38FD147E035E0E41871B26751E7CBC1446D3AE7D02B22574A1764AF606898781E6C04F1A49ECD8E194C3F302BA77F90B5956A3kEx4M" TargetMode="External"/><Relationship Id="rId10" Type="http://schemas.openxmlformats.org/officeDocument/2006/relationships/hyperlink" Target="consultantplus://offline/ref=60AE940DDA38FD147E035E0E41871B2674187ABA1543D3AE7D02B22574A1764AF606898781E6C14D1D49ECD8E194C3F302BA77F90B5956A3kEx4M" TargetMode="External"/><Relationship Id="rId31" Type="http://schemas.openxmlformats.org/officeDocument/2006/relationships/hyperlink" Target="consultantplus://offline/ref=60AE940DDA38FD147E035E0E41871B26751D7EB81247D3AE7D02B22574A1764AF606898781EFC4491149ECD8E194C3F302BA77F90B5956A3kEx4M" TargetMode="External"/><Relationship Id="rId52" Type="http://schemas.openxmlformats.org/officeDocument/2006/relationships/hyperlink" Target="consultantplus://offline/ref=60AE940DDA38FD147E035E0E41871B26751E7AB01440D3AE7D02B22574A1764AE406D18B80E7DF4D195CBA89A7kCx0M" TargetMode="External"/><Relationship Id="rId73" Type="http://schemas.openxmlformats.org/officeDocument/2006/relationships/hyperlink" Target="consultantplus://offline/ref=60AE940DDA38FD147E035E0E41871B26751E7CBC1446D3AE7D02B22574A1764AF606898781E6C14A1D49ECD8E194C3F302BA77F90B5956A3kEx4M" TargetMode="External"/><Relationship Id="rId78" Type="http://schemas.openxmlformats.org/officeDocument/2006/relationships/hyperlink" Target="consultantplus://offline/ref=60AE940DDA38FD147E035E0E41871B2674107DB91746D3AE7D02B22574A1764AF60689838AB290094D4FB988BBC1CFEC01A475kFx9M" TargetMode="External"/><Relationship Id="rId94" Type="http://schemas.openxmlformats.org/officeDocument/2006/relationships/hyperlink" Target="consultantplus://offline/ref=60AE940DDA38FD147E035E0E41871B26751E7CBC1446D3AE7D02B22574A1764AF606898781E6C04D1A49ECD8E194C3F302BA77F90B5956A3kEx4M" TargetMode="External"/><Relationship Id="rId99" Type="http://schemas.openxmlformats.org/officeDocument/2006/relationships/hyperlink" Target="consultantplus://offline/ref=60AE940DDA38FD147E035E0E41871B26751E7CBD1141D3AE7D02B22574A1764AF606898781E6C14E1049ECD8E194C3F302BA77F90B5956A3kEx4M" TargetMode="External"/><Relationship Id="rId101" Type="http://schemas.openxmlformats.org/officeDocument/2006/relationships/hyperlink" Target="consultantplus://offline/ref=60AE940DDA38FD147E035E0E41871B26751E77BB1146D3AE7D02B22574A1764AF606898781E6C14D1D49ECD8E194C3F302BA77F90B5956A3kEx4M" TargetMode="External"/><Relationship Id="rId122" Type="http://schemas.openxmlformats.org/officeDocument/2006/relationships/image" Target="media/image2.wmf"/><Relationship Id="rId4" Type="http://schemas.openxmlformats.org/officeDocument/2006/relationships/hyperlink" Target="https://www.consultant.ru" TargetMode="External"/><Relationship Id="rId9" Type="http://schemas.openxmlformats.org/officeDocument/2006/relationships/hyperlink" Target="consultantplus://offline/ref=60AE940DDA38FD147E035E0E41871B26751D7BBC1740D3AE7D02B22574A1764AF606898781E6C3491A49ECD8E194C3F302BA77F90B5956A3kEx4M" TargetMode="External"/><Relationship Id="rId26" Type="http://schemas.openxmlformats.org/officeDocument/2006/relationships/hyperlink" Target="consultantplus://offline/ref=60AE940DDA38FD147E035E0E41871B26751E7CBC1446D3AE7D02B22574A1764AF606898781E6C14C1C49ECD8E194C3F302BA77F90B5956A3kEx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20080</Words>
  <Characters>114457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2021-01-11T12:49:00Z</dcterms:created>
  <dcterms:modified xsi:type="dcterms:W3CDTF">2021-01-11T12:49:00Z</dcterms:modified>
</cp:coreProperties>
</file>