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9EEEC" w14:textId="24C8976B" w:rsidR="00BD313D" w:rsidRP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313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ПРОЕКТ</w:t>
      </w:r>
    </w:p>
    <w:p w14:paraId="1EDECA62" w14:textId="6406D017" w:rsid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313D">
        <w:rPr>
          <w:rFonts w:ascii="Times New Roman" w:hAnsi="Times New Roman" w:cs="Times New Roman"/>
          <w:b/>
          <w:bCs/>
          <w:sz w:val="28"/>
          <w:szCs w:val="28"/>
        </w:rPr>
        <w:t xml:space="preserve">Паспорт муниципальной программы городского округа Реутов «Экология и окружающая среда» </w:t>
      </w:r>
    </w:p>
    <w:p w14:paraId="6E2829E8" w14:textId="35CD450D" w:rsidR="00BD313D" w:rsidRP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313D">
        <w:rPr>
          <w:rFonts w:ascii="Times New Roman" w:hAnsi="Times New Roman" w:cs="Times New Roman"/>
          <w:b/>
          <w:bCs/>
          <w:sz w:val="28"/>
          <w:szCs w:val="28"/>
        </w:rPr>
        <w:t>на 2023-2027 годы: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1560"/>
        <w:gridCol w:w="1842"/>
        <w:gridCol w:w="1590"/>
        <w:gridCol w:w="1635"/>
      </w:tblGrid>
      <w:tr w:rsidR="00BD313D" w14:paraId="63DB417B" w14:textId="77777777" w:rsidTr="005013C7">
        <w:tc>
          <w:tcPr>
            <w:tcW w:w="4390" w:type="dxa"/>
          </w:tcPr>
          <w:p w14:paraId="15DCAE22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170" w:type="dxa"/>
            <w:gridSpan w:val="6"/>
          </w:tcPr>
          <w:p w14:paraId="4E1103C6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Реутов</w:t>
            </w:r>
          </w:p>
          <w:p w14:paraId="7DCAB052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Иванов Сергей Анатольевич</w:t>
            </w:r>
          </w:p>
        </w:tc>
      </w:tr>
      <w:tr w:rsidR="00BD313D" w14:paraId="7B338BE0" w14:textId="77777777" w:rsidTr="005013C7">
        <w:tc>
          <w:tcPr>
            <w:tcW w:w="4390" w:type="dxa"/>
          </w:tcPr>
          <w:p w14:paraId="6D6C0A16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170" w:type="dxa"/>
            <w:gridSpan w:val="6"/>
          </w:tcPr>
          <w:p w14:paraId="64CBD83D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D313D" w14:paraId="15D4203B" w14:textId="77777777" w:rsidTr="005013C7">
        <w:tc>
          <w:tcPr>
            <w:tcW w:w="4390" w:type="dxa"/>
          </w:tcPr>
          <w:p w14:paraId="038A09EA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170" w:type="dxa"/>
            <w:gridSpan w:val="6"/>
          </w:tcPr>
          <w:p w14:paraId="61AAFB18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города и охраны окружающей среды.</w:t>
            </w:r>
          </w:p>
          <w:p w14:paraId="776FC48C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Снижение воздействия факторов окружающей среды на здоровье населения и повышение уровня экологической безопасности.</w:t>
            </w:r>
          </w:p>
        </w:tc>
      </w:tr>
      <w:tr w:rsidR="00BD313D" w14:paraId="738708A7" w14:textId="77777777" w:rsidTr="005013C7">
        <w:tc>
          <w:tcPr>
            <w:tcW w:w="4390" w:type="dxa"/>
          </w:tcPr>
          <w:p w14:paraId="05E5242B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170" w:type="dxa"/>
            <w:gridSpan w:val="6"/>
          </w:tcPr>
          <w:p w14:paraId="42A949F5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BD313D" w14:paraId="7D7804DF" w14:textId="77777777" w:rsidTr="005013C7">
        <w:tc>
          <w:tcPr>
            <w:tcW w:w="4390" w:type="dxa"/>
          </w:tcPr>
          <w:p w14:paraId="1E63E7E8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Подпрограмма 1 «Охрана окружающей среды»</w:t>
            </w:r>
          </w:p>
        </w:tc>
        <w:tc>
          <w:tcPr>
            <w:tcW w:w="10170" w:type="dxa"/>
            <w:gridSpan w:val="6"/>
          </w:tcPr>
          <w:p w14:paraId="79C45EDC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D313D" w14:paraId="7A88F18B" w14:textId="77777777" w:rsidTr="005013C7">
        <w:tc>
          <w:tcPr>
            <w:tcW w:w="4390" w:type="dxa"/>
          </w:tcPr>
          <w:p w14:paraId="005FCF09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Подпрограмма 5 «Ликвидация накопленного вреда окружающей среде»</w:t>
            </w:r>
          </w:p>
        </w:tc>
        <w:tc>
          <w:tcPr>
            <w:tcW w:w="10170" w:type="dxa"/>
            <w:gridSpan w:val="6"/>
          </w:tcPr>
          <w:p w14:paraId="76962EA9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D313D" w14:paraId="7196AD73" w14:textId="77777777" w:rsidTr="005013C7">
        <w:tc>
          <w:tcPr>
            <w:tcW w:w="4390" w:type="dxa"/>
            <w:vMerge w:val="restart"/>
          </w:tcPr>
          <w:p w14:paraId="72A75C27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170" w:type="dxa"/>
            <w:gridSpan w:val="6"/>
          </w:tcPr>
          <w:p w14:paraId="19872B59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1. Мониторинг окружающей среды. Определение степени загрязнения окружающей среды. Экологическое образование, воспитание и информирование населения. Профилактические мероприятия по содержанию мест массового отдыха и пребывания населения.</w:t>
            </w:r>
          </w:p>
        </w:tc>
      </w:tr>
      <w:tr w:rsidR="00BD313D" w14:paraId="6518AC36" w14:textId="77777777" w:rsidTr="005013C7">
        <w:tc>
          <w:tcPr>
            <w:tcW w:w="4390" w:type="dxa"/>
            <w:vMerge/>
          </w:tcPr>
          <w:p w14:paraId="3C8916DA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6"/>
          </w:tcPr>
          <w:p w14:paraId="723E8F9F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5. Выявление и ликвидация несанкционированных свалок.</w:t>
            </w:r>
          </w:p>
        </w:tc>
      </w:tr>
      <w:tr w:rsidR="00BD313D" w14:paraId="6C4E28D7" w14:textId="77777777" w:rsidTr="005013C7">
        <w:trPr>
          <w:trHeight w:val="330"/>
        </w:trPr>
        <w:tc>
          <w:tcPr>
            <w:tcW w:w="4390" w:type="dxa"/>
            <w:vMerge w:val="restart"/>
          </w:tcPr>
          <w:p w14:paraId="7E9391B8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14:paraId="7E4A3494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</w:tc>
        <w:tc>
          <w:tcPr>
            <w:tcW w:w="10170" w:type="dxa"/>
            <w:gridSpan w:val="6"/>
          </w:tcPr>
          <w:p w14:paraId="7FD011F7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Расходы (</w:t>
            </w:r>
            <w:proofErr w:type="spellStart"/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D313D" w14:paraId="778E8D83" w14:textId="77777777" w:rsidTr="005013C7">
        <w:trPr>
          <w:trHeight w:val="360"/>
        </w:trPr>
        <w:tc>
          <w:tcPr>
            <w:tcW w:w="4390" w:type="dxa"/>
            <w:vMerge/>
          </w:tcPr>
          <w:p w14:paraId="0D81A08B" w14:textId="77777777" w:rsidR="00BD313D" w:rsidRPr="00620A9A" w:rsidRDefault="00BD313D" w:rsidP="00501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F89F48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1D035C22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14:paraId="24F24910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2" w:type="dxa"/>
          </w:tcPr>
          <w:p w14:paraId="7DE9B3F0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90" w:type="dxa"/>
          </w:tcPr>
          <w:p w14:paraId="09A9092F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635" w:type="dxa"/>
          </w:tcPr>
          <w:p w14:paraId="34D20174" w14:textId="77777777" w:rsidR="00BD313D" w:rsidRPr="00620A9A" w:rsidRDefault="00BD313D" w:rsidP="0050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9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10654F" w:rsidRPr="0010654F" w14:paraId="72EB7B91" w14:textId="77777777" w:rsidTr="005013C7">
        <w:tc>
          <w:tcPr>
            <w:tcW w:w="4390" w:type="dxa"/>
          </w:tcPr>
          <w:p w14:paraId="32D7DAA5" w14:textId="77777777" w:rsidR="00214E8D" w:rsidRPr="0010654F" w:rsidRDefault="00214E8D" w:rsidP="0021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842" w:type="dxa"/>
          </w:tcPr>
          <w:p w14:paraId="1DEBAFC1" w14:textId="49AC1D9E" w:rsidR="00214E8D" w:rsidRPr="0010654F" w:rsidRDefault="0010654F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1 748,31</w:t>
            </w:r>
          </w:p>
        </w:tc>
        <w:tc>
          <w:tcPr>
            <w:tcW w:w="1701" w:type="dxa"/>
          </w:tcPr>
          <w:p w14:paraId="75C24159" w14:textId="77777777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548,31</w:t>
            </w:r>
          </w:p>
        </w:tc>
        <w:tc>
          <w:tcPr>
            <w:tcW w:w="1560" w:type="dxa"/>
          </w:tcPr>
          <w:p w14:paraId="3851E30D" w14:textId="48DF46D3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842" w:type="dxa"/>
          </w:tcPr>
          <w:p w14:paraId="38803CF8" w14:textId="76306538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90" w:type="dxa"/>
          </w:tcPr>
          <w:p w14:paraId="2AAFC85E" w14:textId="39A7FCAC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635" w:type="dxa"/>
          </w:tcPr>
          <w:p w14:paraId="34A6828F" w14:textId="7C95188A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14E8D" w:rsidRPr="0010654F" w14:paraId="24681257" w14:textId="77777777" w:rsidTr="005013C7">
        <w:tc>
          <w:tcPr>
            <w:tcW w:w="4390" w:type="dxa"/>
          </w:tcPr>
          <w:p w14:paraId="4EF05ECA" w14:textId="77777777" w:rsidR="00214E8D" w:rsidRPr="0010654F" w:rsidRDefault="00214E8D" w:rsidP="0021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2" w:type="dxa"/>
          </w:tcPr>
          <w:p w14:paraId="7671419F" w14:textId="21399F95" w:rsidR="00214E8D" w:rsidRPr="0010654F" w:rsidRDefault="0010654F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1 748,31</w:t>
            </w:r>
          </w:p>
        </w:tc>
        <w:tc>
          <w:tcPr>
            <w:tcW w:w="1701" w:type="dxa"/>
          </w:tcPr>
          <w:p w14:paraId="71EF7395" w14:textId="77777777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548,31</w:t>
            </w:r>
          </w:p>
        </w:tc>
        <w:tc>
          <w:tcPr>
            <w:tcW w:w="1560" w:type="dxa"/>
          </w:tcPr>
          <w:p w14:paraId="0A322108" w14:textId="167B03DB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842" w:type="dxa"/>
          </w:tcPr>
          <w:p w14:paraId="4029D3CC" w14:textId="084FB3F1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90" w:type="dxa"/>
          </w:tcPr>
          <w:p w14:paraId="1FAF132D" w14:textId="74B6CDAF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635" w:type="dxa"/>
          </w:tcPr>
          <w:p w14:paraId="1A7F6590" w14:textId="23FDA810" w:rsidR="00214E8D" w:rsidRPr="0010654F" w:rsidRDefault="00214E8D" w:rsidP="0021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54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</w:tbl>
    <w:p w14:paraId="479462F4" w14:textId="77777777" w:rsidR="00BD313D" w:rsidRPr="0010654F" w:rsidRDefault="00BD313D" w:rsidP="00BD313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A51232" w14:textId="77777777" w:rsidR="00BD313D" w:rsidRPr="009E172C" w:rsidRDefault="00BD313D" w:rsidP="00BD3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B7BCB1" w14:textId="7CB5BF9F" w:rsid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385262E" w14:textId="77777777" w:rsid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0CE9270" w14:textId="77777777" w:rsidR="00BD313D" w:rsidRDefault="00BD313D" w:rsidP="00BD31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FD4BF1C" w14:textId="77777777" w:rsidR="00BD313D" w:rsidRPr="00B54BF1" w:rsidRDefault="00BD313D" w:rsidP="00BD3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муниципальной программы городского округа Реутов «Экология и окружающая среда»</w:t>
      </w:r>
    </w:p>
    <w:p w14:paraId="5FB468B7" w14:textId="77777777" w:rsidR="00BD313D" w:rsidRPr="00B54BF1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Реутов «Экология и окружающая среда» реализуется с целью улучшение экологической ситуации города и охраны окружающей среды.</w:t>
      </w:r>
    </w:p>
    <w:p w14:paraId="272222A0" w14:textId="77777777" w:rsidR="00BD313D" w:rsidRPr="00B54BF1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На территории городского округа расположено более 300 предприятий машиностроительной, деревообрабатывающей, металлообрабатывающей и пищевой промышленности, оказывающих влияние на состояние окружающей среды. Валовой выброс загрязняющих веществ в атмосферу составляет более 12 тыс. тонн в год. Основными загрязнителями атмосферы являются: взвешенные вещества, диоксид азота, оксид углерода, формальдегид, оксид серы, углеводороды. Количество стационарных источников выбросов составляет 683 шт., из них оснащено газоочистными установками 124 шт. Предприятиями городского округа выбрасываются в атмосферный воздух вещества более 40 наименований. Также огромный вклад в загрязнение атмосферы вносит транспорт. Город окружен транспортными магистралями: Носовихинским шоссе, МКАД и Горьковским шоссе.</w:t>
      </w:r>
    </w:p>
    <w:p w14:paraId="63972E69" w14:textId="77777777" w:rsidR="00BD313D" w:rsidRPr="00B54BF1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 xml:space="preserve">В связи с чем, в муниципальную программу «Экология и окружающая среда» включены мероприятия по организации экологического мониторинга за выбросами в атмосферный воздух загрязняющих веществ. По результатам экологического мониторинга возможно принимать управленческие решения с учетом состояния окружающей среды. </w:t>
      </w:r>
    </w:p>
    <w:p w14:paraId="39DC6DA1" w14:textId="77777777" w:rsidR="00BD313D" w:rsidRPr="00B54BF1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Одной из важнейших задач отдела по вопросам ликвидации самовольных, недостроенных объектов и экологии Администрации городского округа Реутов является проведение мониторинга степени загрязнения окружающей среды. Мероприятия муниципальной программы позволят осуществить комплексный контроль за экологической обстановкой на территории города для оперативного выявления и устранения нарушений действующего природоохранного законодательства.</w:t>
      </w:r>
    </w:p>
    <w:p w14:paraId="58667A26" w14:textId="77777777" w:rsidR="00BD313D" w:rsidRPr="00B54BF1" w:rsidRDefault="00BD313D" w:rsidP="00BD31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B54BF1">
        <w:rPr>
          <w:rFonts w:ascii="Times New Roman" w:hAnsi="Times New Roman" w:cs="Times New Roman"/>
          <w:sz w:val="24"/>
          <w:szCs w:val="24"/>
        </w:rPr>
        <w:t>Начиная с 1996 года, городской округ Реутов участвует в проведении Общероссийских дней защиты от экологической опасности. В воспитательно - образовательных учреждениях района проводятся смотры, конкурсы, организуются мероприятия по уборке территорий, городского округа, посадка саженцев. Данные мероприятия имеют большое воспитательное значение. Выполнение мероприятий программы обеспечит комплексный подход к решению вопросов по улучшению качества окружающей среды. Программный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 их выполнения.</w:t>
      </w:r>
    </w:p>
    <w:p w14:paraId="6E68FAA3" w14:textId="77777777" w:rsidR="00BD313D" w:rsidRPr="00B54BF1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14:paraId="4C644290" w14:textId="77777777" w:rsidR="00BD313D" w:rsidRPr="00B54BF1" w:rsidRDefault="00BD313D" w:rsidP="00BD31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</w:t>
      </w:r>
      <w:r w:rsidRPr="00B54BF1">
        <w:rPr>
          <w:rFonts w:ascii="Times New Roman" w:hAnsi="Times New Roman" w:cs="Times New Roman"/>
          <w:sz w:val="24"/>
          <w:szCs w:val="24"/>
        </w:rPr>
        <w:tab/>
        <w:t>ухудшение социально-экономической ситуации;</w:t>
      </w:r>
    </w:p>
    <w:p w14:paraId="3D5A7830" w14:textId="77777777" w:rsidR="00BD313D" w:rsidRPr="00B54BF1" w:rsidRDefault="00BD313D" w:rsidP="00BD31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</w:t>
      </w:r>
      <w:r w:rsidRPr="00B54BF1">
        <w:rPr>
          <w:rFonts w:ascii="Times New Roman" w:hAnsi="Times New Roman" w:cs="Times New Roman"/>
          <w:sz w:val="24"/>
          <w:szCs w:val="24"/>
        </w:rPr>
        <w:tab/>
        <w:t>недостаточное ресурсное обеспечение запланированных мероприятий;</w:t>
      </w:r>
    </w:p>
    <w:p w14:paraId="52C1962A" w14:textId="77777777" w:rsidR="00BD313D" w:rsidRPr="00B54BF1" w:rsidRDefault="00BD313D" w:rsidP="00BD31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</w:t>
      </w:r>
      <w:r w:rsidRPr="00B54BF1">
        <w:rPr>
          <w:rFonts w:ascii="Times New Roman" w:hAnsi="Times New Roman" w:cs="Times New Roman"/>
          <w:sz w:val="24"/>
          <w:szCs w:val="24"/>
        </w:rPr>
        <w:tab/>
        <w:t>несвоевременность финансирования запланированных мероприятий;</w:t>
      </w:r>
    </w:p>
    <w:p w14:paraId="67AAA318" w14:textId="77777777" w:rsidR="00BD313D" w:rsidRPr="00B54BF1" w:rsidRDefault="00BD313D" w:rsidP="00BD31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t></w:t>
      </w:r>
      <w:r w:rsidRPr="00B54BF1">
        <w:rPr>
          <w:rFonts w:ascii="Times New Roman" w:hAnsi="Times New Roman" w:cs="Times New Roman"/>
          <w:sz w:val="24"/>
          <w:szCs w:val="24"/>
        </w:rPr>
        <w:tab/>
        <w:t>неэффективное взаимодействие соисполнителей программы.</w:t>
      </w:r>
    </w:p>
    <w:p w14:paraId="183FC7C2" w14:textId="4FE4DBE1" w:rsidR="00BD313D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BF1">
        <w:rPr>
          <w:rFonts w:ascii="Times New Roman" w:hAnsi="Times New Roman" w:cs="Times New Roman"/>
          <w:sz w:val="24"/>
          <w:szCs w:val="24"/>
        </w:rPr>
        <w:lastRenderedPageBreak/>
        <w:t>Указанные риски могут привести к ухудшению качества окружающей среды и в дальнейшем увеличат потребность в бюджетных средствах для проведения экологических мероприятий.</w:t>
      </w:r>
    </w:p>
    <w:p w14:paraId="19D43303" w14:textId="77777777" w:rsidR="00BD313D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DF1080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b/>
          <w:sz w:val="28"/>
          <w:szCs w:val="28"/>
        </w:rPr>
        <w:t>Инерционный прогноз развития сферы реализации муниципальной программы городского округа Реутов «Экология и окружающая среда»</w:t>
      </w:r>
    </w:p>
    <w:p w14:paraId="4588F317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Проведение мониторинга степени загрязнения окружающей среды позволит осуществить комплексный контроль за экологической обстановкой на территории города оперативного выявления и устранения нарушений действующего природоохранного законодательства, подготовки оснований для выработки предложений по улучшению ситуации негативного воздействия на окружающую среду, позволит обеспечить органы власти данными о физических, химических и динамических процессах, которые контролируют эмиссию, перенос и отложения загрязняющих примесей, а также выявить степень интенсивности и неоднородности распределения экологических опасностей.</w:t>
      </w:r>
    </w:p>
    <w:p w14:paraId="31E2851C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Выполнение мероприятий программы «Экология и окружающая среда» поможет формированию экологической культуры, развитию экологического образования и воспитания; а также обеспечит эффективное участие граждан, общественных объединений, некоммерческих организаций и бизнес-сообщества в решение вопросов, связанных с охраной окружающей среды и обеспечением экологической безопасности.</w:t>
      </w:r>
    </w:p>
    <w:p w14:paraId="5A194F26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В ходе реализации муниципальной программы городского округа Реутов «Экология и окружающая среда» будут проведены мероприятия по следующим направлениям:</w:t>
      </w:r>
    </w:p>
    <w:p w14:paraId="17FE45B1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 xml:space="preserve">- Мониторинг окружающей среды. Определение степени загрязнения окружающей среды. В связи с многочисленными жалобами жителей городского округа Реутов на загрязнение атмосферного воздуха возникла необходимость в проведении мониторинга загрязнения атмосферного воздуха, а также исследования состояния воды и почвы на содержание загрязняющих веществ в городе. </w:t>
      </w:r>
    </w:p>
    <w:p w14:paraId="10C44576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населения. В целях формирования нравственных принципов экологической культуры населения городского округа Реутов проводятся выставки, совещания и акции с привлечением к участию широких общественных масс, учащихся образовательных учреждений, а также население города.</w:t>
      </w:r>
    </w:p>
    <w:p w14:paraId="54A96F25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 xml:space="preserve">- Профилактические мероприятия по содержанию мест массового отдыха и пребывания населения. В целях профилактики распространения инфекционных заболеваний – энцефалит, малярия, желтая лихорадка, переносчиками которых являются комары и клещи, на территории городского пруда </w:t>
      </w:r>
      <w:proofErr w:type="spellStart"/>
      <w:r w:rsidRPr="00651809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651809">
        <w:rPr>
          <w:rFonts w:ascii="Times New Roman" w:hAnsi="Times New Roman" w:cs="Times New Roman"/>
          <w:sz w:val="24"/>
          <w:szCs w:val="24"/>
        </w:rPr>
        <w:t xml:space="preserve">. Реутов проводятся мероприятия по </w:t>
      </w:r>
      <w:proofErr w:type="spellStart"/>
      <w:r w:rsidRPr="00651809">
        <w:rPr>
          <w:rFonts w:ascii="Times New Roman" w:hAnsi="Times New Roman" w:cs="Times New Roman"/>
          <w:sz w:val="24"/>
          <w:szCs w:val="24"/>
        </w:rPr>
        <w:t>акарицидной</w:t>
      </w:r>
      <w:proofErr w:type="spellEnd"/>
      <w:r w:rsidRPr="006518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1809">
        <w:rPr>
          <w:rFonts w:ascii="Times New Roman" w:hAnsi="Times New Roman" w:cs="Times New Roman"/>
          <w:sz w:val="24"/>
          <w:szCs w:val="24"/>
        </w:rPr>
        <w:t>ларвицидной</w:t>
      </w:r>
      <w:proofErr w:type="spellEnd"/>
      <w:r w:rsidRPr="00651809">
        <w:rPr>
          <w:rFonts w:ascii="Times New Roman" w:hAnsi="Times New Roman" w:cs="Times New Roman"/>
          <w:sz w:val="24"/>
          <w:szCs w:val="24"/>
        </w:rPr>
        <w:t xml:space="preserve"> обработки, направленные на истребление клещей и комаров. </w:t>
      </w:r>
    </w:p>
    <w:p w14:paraId="0319CFE3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- Увеличение фактической площади озелененных территорий городского округа Реутов. В целях улучшение санитарного состояния озелененных территорий городского округа Реутов проводятся мероприятия по высадке деревьев и кустарников.</w:t>
      </w:r>
    </w:p>
    <w:p w14:paraId="1048EB18" w14:textId="77777777" w:rsidR="00BD313D" w:rsidRPr="00651809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- Ликвидация последствий засорений водного объекта. Комплекс мероприятий по ликвидации последствий засорений.</w:t>
      </w:r>
    </w:p>
    <w:p w14:paraId="586FB0F7" w14:textId="77777777" w:rsidR="00BD313D" w:rsidRPr="00B54BF1" w:rsidRDefault="00BD313D" w:rsidP="00BD3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809">
        <w:rPr>
          <w:rFonts w:ascii="Times New Roman" w:hAnsi="Times New Roman" w:cs="Times New Roman"/>
          <w:sz w:val="24"/>
          <w:szCs w:val="24"/>
        </w:rPr>
        <w:t>- Выявление и ликвидация несанкционированных свалок. В целях обеспечения экологической безопасности и предотвращение вредного воздействия отходов производства и потребления на окружающую среду и здоровье человека.</w:t>
      </w:r>
    </w:p>
    <w:p w14:paraId="1C1C956E" w14:textId="77777777" w:rsidR="005F0CB8" w:rsidRDefault="005F0CB8"/>
    <w:sectPr w:rsidR="005F0CB8" w:rsidSect="00BD3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3D"/>
    <w:rsid w:val="0010654F"/>
    <w:rsid w:val="00112569"/>
    <w:rsid w:val="00214E8D"/>
    <w:rsid w:val="005F0CB8"/>
    <w:rsid w:val="00634810"/>
    <w:rsid w:val="00BD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3768"/>
  <w15:chartTrackingRefBased/>
  <w15:docId w15:val="{8A43A993-442F-4E47-9B53-F174B8B5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1131</Words>
  <Characters>6453</Characters>
  <Application>Microsoft Office Word</Application>
  <DocSecurity>0</DocSecurity>
  <Lines>53</Lines>
  <Paragraphs>15</Paragraphs>
  <ScaleCrop>false</ScaleCrop>
  <Company/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5</cp:revision>
  <dcterms:created xsi:type="dcterms:W3CDTF">2023-10-27T06:39:00Z</dcterms:created>
  <dcterms:modified xsi:type="dcterms:W3CDTF">2023-11-02T09:40:00Z</dcterms:modified>
</cp:coreProperties>
</file>