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A0" w:rsidRPr="003960A3" w:rsidRDefault="006F57A0" w:rsidP="006F5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</w:t>
      </w:r>
      <w:r w:rsidRPr="003960A3">
        <w:rPr>
          <w:rFonts w:ascii="Times New Roman" w:hAnsi="Times New Roman" w:cs="Times New Roman"/>
          <w:b/>
          <w:sz w:val="24"/>
          <w:szCs w:val="24"/>
        </w:rPr>
        <w:t>Й ЛИСТ</w:t>
      </w:r>
    </w:p>
    <w:p w:rsidR="006F57A0" w:rsidRDefault="006F57A0" w:rsidP="006F5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0A3">
        <w:rPr>
          <w:rFonts w:ascii="Times New Roman" w:hAnsi="Times New Roman" w:cs="Times New Roman"/>
          <w:b/>
          <w:sz w:val="24"/>
          <w:szCs w:val="24"/>
        </w:rPr>
        <w:t>при проведении публичных консультаций по экспертизе</w:t>
      </w:r>
    </w:p>
    <w:p w:rsidR="006F57A0" w:rsidRDefault="006F57A0" w:rsidP="006F5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7A0" w:rsidRPr="00A113F9" w:rsidRDefault="006F57A0" w:rsidP="006F57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3F9">
        <w:rPr>
          <w:rFonts w:ascii="Times New Roman" w:hAnsi="Times New Roman" w:cs="Times New Roman"/>
          <w:sz w:val="24"/>
          <w:szCs w:val="24"/>
        </w:rPr>
        <w:t>Постановления Администрации города Реутов от 18.12.2019 № 394-ПА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>Выдача</w:t>
      </w:r>
      <w:r w:rsidRPr="00A113F9">
        <w:rPr>
          <w:rFonts w:ascii="Times New Roman" w:hAnsi="Times New Roman" w:cs="Times New Roman"/>
          <w:sz w:val="24"/>
          <w:szCs w:val="24"/>
        </w:rPr>
        <w:t xml:space="preserve"> разрешений на установку и эксплуатацию рекламных конструкций, аннулирование ранее выданных разрешений на территории городского округа Реутов Московской области».    </w:t>
      </w:r>
    </w:p>
    <w:p w:rsidR="006F57A0" w:rsidRDefault="006F57A0" w:rsidP="006F57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заполните и направьте данную форму по электронной почте в виде прикреплённого файла, составленного (заполненного) по прилагаемой форме на адрес:</w:t>
      </w:r>
      <w:r w:rsidRPr="003960A3">
        <w:t xml:space="preserve"> </w:t>
      </w:r>
      <w:hyperlink r:id="rId4" w:history="1">
        <w:r w:rsidRPr="006F57A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otdeler</w:t>
        </w:r>
        <w:r w:rsidRPr="006F57A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304@</w:t>
        </w:r>
        <w:r w:rsidRPr="006F57A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6F57A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6F57A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3960A3">
        <w:rPr>
          <w:rFonts w:ascii="Times New Roman" w:hAnsi="Times New Roman" w:cs="Times New Roman"/>
          <w:sz w:val="24"/>
          <w:szCs w:val="24"/>
        </w:rPr>
        <w:t>или на бумажном носителе нарочно по адресу:</w:t>
      </w:r>
      <w:r>
        <w:rPr>
          <w:rFonts w:ascii="Times New Roman" w:hAnsi="Times New Roman" w:cs="Times New Roman"/>
          <w:sz w:val="24"/>
          <w:szCs w:val="24"/>
        </w:rPr>
        <w:t xml:space="preserve">143966, Московская область, г. Реутов, ул. </w:t>
      </w:r>
      <w:r w:rsidRPr="003960A3">
        <w:rPr>
          <w:rFonts w:ascii="Times New Roman" w:hAnsi="Times New Roman" w:cs="Times New Roman"/>
          <w:sz w:val="24"/>
          <w:szCs w:val="24"/>
        </w:rPr>
        <w:t>Ленина, д.27, Экономическое управление Администрации городского округа Реутов</w:t>
      </w:r>
      <w:r w:rsidR="00CF696B">
        <w:rPr>
          <w:rFonts w:ascii="Times New Roman" w:hAnsi="Times New Roman" w:cs="Times New Roman"/>
          <w:sz w:val="24"/>
          <w:szCs w:val="24"/>
        </w:rPr>
        <w:t xml:space="preserve"> не позднее 15.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F696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.2020.</w:t>
      </w:r>
    </w:p>
    <w:p w:rsidR="006F57A0" w:rsidRDefault="006F57A0" w:rsidP="006F57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не будут иметь возможность проанализировать позиции, направленные в Экономическое управление Администрации городского округа Реутов после указанного срока или направленные не в соответствии с настоящей формой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645"/>
      </w:tblGrid>
      <w:tr w:rsidR="006F57A0" w:rsidTr="001B131B">
        <w:tc>
          <w:tcPr>
            <w:tcW w:w="9571" w:type="dxa"/>
            <w:gridSpan w:val="2"/>
          </w:tcPr>
          <w:p w:rsidR="006F57A0" w:rsidRPr="00442423" w:rsidRDefault="006F57A0" w:rsidP="006F57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F57A0" w:rsidTr="001B131B">
        <w:tc>
          <w:tcPr>
            <w:tcW w:w="4785" w:type="dxa"/>
          </w:tcPr>
          <w:p w:rsidR="006F57A0" w:rsidRDefault="006F57A0" w:rsidP="006F57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5D3678" w:rsidRDefault="005D3678" w:rsidP="006F57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57A0" w:rsidRDefault="006F57A0" w:rsidP="006F57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0" w:rsidTr="001B131B">
        <w:tc>
          <w:tcPr>
            <w:tcW w:w="4785" w:type="dxa"/>
          </w:tcPr>
          <w:p w:rsidR="006F57A0" w:rsidRDefault="006F57A0" w:rsidP="006F57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  <w:p w:rsidR="006F57A0" w:rsidRDefault="006F57A0" w:rsidP="006F57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57A0" w:rsidRDefault="006F57A0" w:rsidP="006F57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0" w:rsidTr="001B131B">
        <w:tc>
          <w:tcPr>
            <w:tcW w:w="4785" w:type="dxa"/>
          </w:tcPr>
          <w:p w:rsidR="006F57A0" w:rsidRDefault="006F57A0" w:rsidP="006F57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6F57A0" w:rsidRDefault="006F57A0" w:rsidP="006F57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57A0" w:rsidRDefault="006F57A0" w:rsidP="006F57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0" w:rsidTr="001B131B">
        <w:tc>
          <w:tcPr>
            <w:tcW w:w="4785" w:type="dxa"/>
          </w:tcPr>
          <w:p w:rsidR="006F57A0" w:rsidRDefault="006F57A0" w:rsidP="006F57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6F57A0" w:rsidRDefault="006F57A0" w:rsidP="006F57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57A0" w:rsidRDefault="006F57A0" w:rsidP="006F57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0" w:rsidTr="001B131B">
        <w:tc>
          <w:tcPr>
            <w:tcW w:w="4785" w:type="dxa"/>
          </w:tcPr>
          <w:p w:rsidR="006F57A0" w:rsidRDefault="006F57A0" w:rsidP="006F57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6F57A0" w:rsidRDefault="006F57A0" w:rsidP="006F57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57A0" w:rsidRDefault="006F57A0" w:rsidP="006F57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0" w:rsidTr="001B131B">
        <w:tc>
          <w:tcPr>
            <w:tcW w:w="9571" w:type="dxa"/>
            <w:gridSpan w:val="2"/>
          </w:tcPr>
          <w:p w:rsidR="006F57A0" w:rsidRPr="00442423" w:rsidRDefault="006F57A0" w:rsidP="006F57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муниципальному нормативному правовому акту</w:t>
            </w:r>
          </w:p>
        </w:tc>
      </w:tr>
      <w:tr w:rsidR="006F57A0" w:rsidTr="001B131B">
        <w:tc>
          <w:tcPr>
            <w:tcW w:w="9571" w:type="dxa"/>
            <w:gridSpan w:val="2"/>
          </w:tcPr>
          <w:p w:rsidR="006F57A0" w:rsidRPr="00442423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24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F57A0" w:rsidTr="001B131B">
        <w:tc>
          <w:tcPr>
            <w:tcW w:w="9571" w:type="dxa"/>
            <w:gridSpan w:val="2"/>
          </w:tcPr>
          <w:p w:rsidR="006F57A0" w:rsidRPr="00442423" w:rsidRDefault="006F57A0" w:rsidP="005D36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7A0" w:rsidTr="001B131B">
        <w:tc>
          <w:tcPr>
            <w:tcW w:w="9571" w:type="dxa"/>
            <w:gridSpan w:val="2"/>
          </w:tcPr>
          <w:p w:rsidR="006F57A0" w:rsidRPr="00B6393E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Какова, по Вашему мнению, цель регулирования, данного 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Насколько корректно разработчик 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нормативного правового акта определил те факторы, которые обуславливают необходимость государственного вмешательства?</w:t>
            </w:r>
          </w:p>
        </w:tc>
      </w:tr>
      <w:tr w:rsidR="006F57A0" w:rsidTr="001B131B">
        <w:tc>
          <w:tcPr>
            <w:tcW w:w="9571" w:type="dxa"/>
            <w:gridSpan w:val="2"/>
          </w:tcPr>
          <w:p w:rsidR="006F57A0" w:rsidRPr="00442423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Pr="00B6393E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3. Является ли выбранный вариант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Pr="00B6393E" w:rsidRDefault="006F57A0" w:rsidP="005D36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4.Назовите основных участников, на которых распространяется данное правовое регулирования?</w:t>
            </w: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Влияет ли введение данного правового регулирования на конкурентную среду в отрасли? Как изменится конкуренция, если муниципальный нормативный правовой акт будет приведён в соответствие с Вашими предложениями (после внесения изменений)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изменится конкуренция, если действие акта будет отменено?</w:t>
            </w: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Какие издержки несут субъекты предпринимательской и инвестиционной деятельности в связи с принятием </w:t>
            </w:r>
            <w:r w:rsidRPr="008B0228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(укрупнённо: виды издержек, их стоимостное выражение)</w:t>
            </w:r>
            <w:r w:rsidRPr="008B02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из указанных издержек Вы считаете избыточными?</w:t>
            </w: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реализуемые ответственными органами исполнительной власти</w:t>
            </w:r>
            <w:r w:rsidRPr="008B02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8.Обеспечен ли недискриминационный режим при реализации положений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акта?</w:t>
            </w: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Какие положения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 затрудняют ведение предпринимательской и инвестиционной деятельности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несёт неопределённость или противоречие;</w:t>
            </w:r>
          </w:p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 ли к избыточным действиям или наоборот, ограничивает действия субъектов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создаёт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способствует ли необоснованному изменению расстановки сил в какой-либо отрасли;</w:t>
            </w:r>
          </w:p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соответствует нормам законодательства?</w:t>
            </w: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деятельности? По возможности предложите альтернативные способы решения вопроса, определив среди них оптимальные</w:t>
            </w: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</w:t>
            </w: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Иные предложения и замечания по муниципальному нормативному правовому акту.</w:t>
            </w:r>
          </w:p>
        </w:tc>
      </w:tr>
      <w:tr w:rsidR="006F57A0" w:rsidRPr="00B6393E" w:rsidTr="001B131B">
        <w:tc>
          <w:tcPr>
            <w:tcW w:w="9571" w:type="dxa"/>
            <w:gridSpan w:val="2"/>
          </w:tcPr>
          <w:p w:rsidR="006F57A0" w:rsidRDefault="006F57A0" w:rsidP="005D36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D19A9" w:rsidRDefault="00ED19A9" w:rsidP="004E6313"/>
    <w:sectPr w:rsidR="00ED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E6"/>
    <w:rsid w:val="004E6313"/>
    <w:rsid w:val="005D3678"/>
    <w:rsid w:val="006F57A0"/>
    <w:rsid w:val="00A33DB5"/>
    <w:rsid w:val="00CF09E6"/>
    <w:rsid w:val="00CF696B"/>
    <w:rsid w:val="00ED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FC7C"/>
  <w15:chartTrackingRefBased/>
  <w15:docId w15:val="{47654C3A-EC3A-406F-8B55-5E6E3774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57A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r3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Косиельнюк И.С.</dc:creator>
  <cp:keywords/>
  <dc:description/>
  <cp:lastModifiedBy>Паранина Н. В.</cp:lastModifiedBy>
  <cp:revision>5</cp:revision>
  <cp:lastPrinted>2020-08-12T07:04:00Z</cp:lastPrinted>
  <dcterms:created xsi:type="dcterms:W3CDTF">2020-08-10T13:59:00Z</dcterms:created>
  <dcterms:modified xsi:type="dcterms:W3CDTF">2020-09-01T13:20:00Z</dcterms:modified>
</cp:coreProperties>
</file>