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78" w:rsidRPr="002C7878" w:rsidRDefault="001255B5" w:rsidP="00FC0305">
      <w:pPr>
        <w:pStyle w:val="a4"/>
        <w:rPr>
          <w:rFonts w:ascii="Times New Roman" w:hAnsi="Times New Roman"/>
          <w:b/>
          <w:sz w:val="28"/>
          <w:szCs w:val="28"/>
        </w:rPr>
      </w:pPr>
      <w:bookmarkStart w:id="0" w:name="_Toc415052363"/>
      <w:r w:rsidRPr="001255B5">
        <w:rPr>
          <w:rFonts w:ascii="Times New Roman" w:hAnsi="Times New Roman"/>
          <w:b/>
          <w:sz w:val="28"/>
          <w:szCs w:val="28"/>
        </w:rPr>
        <w:t xml:space="preserve">  </w:t>
      </w:r>
      <w:r w:rsidR="008E486C">
        <w:rPr>
          <w:rFonts w:ascii="Times New Roman" w:hAnsi="Times New Roman"/>
          <w:b/>
          <w:sz w:val="28"/>
          <w:szCs w:val="28"/>
        </w:rPr>
        <w:t xml:space="preserve">      Пояснительная записка к</w:t>
      </w:r>
      <w:r w:rsidR="009F6543">
        <w:rPr>
          <w:rFonts w:ascii="Times New Roman" w:hAnsi="Times New Roman"/>
          <w:b/>
          <w:sz w:val="28"/>
          <w:szCs w:val="28"/>
        </w:rPr>
        <w:t xml:space="preserve"> проекту решения об исполнении</w:t>
      </w:r>
      <w:r w:rsidR="008E486C">
        <w:rPr>
          <w:rFonts w:ascii="Times New Roman" w:hAnsi="Times New Roman"/>
          <w:b/>
          <w:sz w:val="28"/>
          <w:szCs w:val="28"/>
        </w:rPr>
        <w:t xml:space="preserve"> бюджета </w:t>
      </w:r>
    </w:p>
    <w:p w:rsidR="00FC0305" w:rsidRDefault="00C41867" w:rsidP="00FC0305">
      <w:pPr>
        <w:pStyle w:val="a4"/>
        <w:rPr>
          <w:rFonts w:ascii="Times New Roman" w:hAnsi="Times New Roman"/>
          <w:b/>
          <w:sz w:val="28"/>
          <w:szCs w:val="28"/>
        </w:rPr>
      </w:pPr>
      <w:r w:rsidRPr="00C41867">
        <w:rPr>
          <w:rFonts w:ascii="Times New Roman" w:hAnsi="Times New Roman"/>
          <w:b/>
          <w:sz w:val="28"/>
          <w:szCs w:val="28"/>
        </w:rPr>
        <w:t xml:space="preserve"> </w:t>
      </w:r>
      <w:r w:rsidRPr="00806B2C">
        <w:rPr>
          <w:rFonts w:ascii="Times New Roman" w:hAnsi="Times New Roman"/>
          <w:b/>
          <w:sz w:val="28"/>
          <w:szCs w:val="28"/>
        </w:rPr>
        <w:t xml:space="preserve">                                                     </w:t>
      </w:r>
      <w:r w:rsidR="008E486C">
        <w:rPr>
          <w:rFonts w:ascii="Times New Roman" w:hAnsi="Times New Roman"/>
          <w:b/>
          <w:sz w:val="28"/>
          <w:szCs w:val="28"/>
        </w:rPr>
        <w:t>за 20</w:t>
      </w:r>
      <w:r w:rsidR="00744766">
        <w:rPr>
          <w:rFonts w:ascii="Times New Roman" w:hAnsi="Times New Roman"/>
          <w:b/>
          <w:sz w:val="28"/>
          <w:szCs w:val="28"/>
        </w:rPr>
        <w:t>2</w:t>
      </w:r>
      <w:r w:rsidR="00BB338E">
        <w:rPr>
          <w:rFonts w:ascii="Times New Roman" w:hAnsi="Times New Roman"/>
          <w:b/>
          <w:sz w:val="28"/>
          <w:szCs w:val="28"/>
        </w:rPr>
        <w:t>3</w:t>
      </w:r>
      <w:r w:rsidR="008E486C">
        <w:rPr>
          <w:rFonts w:ascii="Times New Roman" w:hAnsi="Times New Roman"/>
          <w:b/>
          <w:sz w:val="28"/>
          <w:szCs w:val="28"/>
        </w:rPr>
        <w:t xml:space="preserve"> год</w:t>
      </w:r>
    </w:p>
    <w:p w:rsidR="008E486C" w:rsidRDefault="008E486C" w:rsidP="00FC0305">
      <w:pPr>
        <w:pStyle w:val="a4"/>
      </w:pPr>
    </w:p>
    <w:bookmarkEnd w:id="0"/>
    <w:p w:rsidR="00FC0305" w:rsidRPr="003C0FC4" w:rsidRDefault="003C0FC4" w:rsidP="00FC0305">
      <w:pPr>
        <w:rPr>
          <w:rFonts w:ascii="Times New Roman" w:hAnsi="Times New Roman"/>
          <w:b/>
          <w:sz w:val="24"/>
          <w:szCs w:val="24"/>
        </w:rPr>
      </w:pPr>
      <w:r w:rsidRPr="003C0FC4">
        <w:rPr>
          <w:rFonts w:ascii="Times New Roman" w:hAnsi="Times New Roman"/>
          <w:b/>
          <w:sz w:val="24"/>
          <w:szCs w:val="24"/>
        </w:rPr>
        <w:t xml:space="preserve">           </w:t>
      </w:r>
      <w:r w:rsidR="00FC0305" w:rsidRPr="003C0FC4">
        <w:rPr>
          <w:rFonts w:ascii="Times New Roman" w:hAnsi="Times New Roman"/>
          <w:b/>
          <w:sz w:val="24"/>
          <w:szCs w:val="24"/>
        </w:rPr>
        <w:t>1</w:t>
      </w:r>
      <w:r w:rsidR="008E486C" w:rsidRPr="003C0FC4">
        <w:rPr>
          <w:rFonts w:ascii="Times New Roman" w:hAnsi="Times New Roman"/>
          <w:b/>
          <w:sz w:val="24"/>
          <w:szCs w:val="24"/>
        </w:rPr>
        <w:t>.</w:t>
      </w:r>
      <w:r w:rsidR="00FC0305" w:rsidRPr="003C0FC4">
        <w:rPr>
          <w:rFonts w:ascii="Times New Roman" w:hAnsi="Times New Roman"/>
          <w:b/>
          <w:sz w:val="24"/>
          <w:szCs w:val="24"/>
        </w:rPr>
        <w:t xml:space="preserve"> Доходы бюджета</w:t>
      </w:r>
    </w:p>
    <w:p w:rsidR="00FC0305" w:rsidRPr="0012451C" w:rsidRDefault="00FC0305" w:rsidP="00116873">
      <w:pPr>
        <w:keepNext/>
        <w:ind w:firstLine="708"/>
        <w:jc w:val="both"/>
        <w:rPr>
          <w:rFonts w:ascii="Times New Roman" w:hAnsi="Times New Roman"/>
          <w:sz w:val="24"/>
          <w:szCs w:val="24"/>
        </w:rPr>
      </w:pPr>
      <w:r w:rsidRPr="0012451C">
        <w:rPr>
          <w:rFonts w:ascii="Times New Roman" w:hAnsi="Times New Roman"/>
          <w:sz w:val="24"/>
          <w:szCs w:val="24"/>
        </w:rPr>
        <w:t>В 20</w:t>
      </w:r>
      <w:r w:rsidR="00530E5A" w:rsidRPr="0012451C">
        <w:rPr>
          <w:rFonts w:ascii="Times New Roman" w:hAnsi="Times New Roman"/>
          <w:sz w:val="24"/>
          <w:szCs w:val="24"/>
        </w:rPr>
        <w:t>2</w:t>
      </w:r>
      <w:r w:rsidR="0012451C" w:rsidRPr="0012451C">
        <w:rPr>
          <w:rFonts w:ascii="Times New Roman" w:hAnsi="Times New Roman"/>
          <w:sz w:val="24"/>
          <w:szCs w:val="24"/>
        </w:rPr>
        <w:t>3</w:t>
      </w:r>
      <w:r w:rsidRPr="0012451C">
        <w:rPr>
          <w:rFonts w:ascii="Times New Roman" w:hAnsi="Times New Roman"/>
          <w:sz w:val="24"/>
          <w:szCs w:val="24"/>
        </w:rPr>
        <w:t xml:space="preserve"> году основной задачей был</w:t>
      </w:r>
      <w:r w:rsidR="001D4D7E" w:rsidRPr="0012451C">
        <w:rPr>
          <w:rFonts w:ascii="Times New Roman" w:hAnsi="Times New Roman"/>
          <w:sz w:val="24"/>
          <w:szCs w:val="24"/>
        </w:rPr>
        <w:t xml:space="preserve">о </w:t>
      </w:r>
      <w:r w:rsidRPr="0012451C">
        <w:rPr>
          <w:rFonts w:ascii="Times New Roman" w:hAnsi="Times New Roman"/>
          <w:sz w:val="24"/>
          <w:szCs w:val="24"/>
        </w:rPr>
        <w:t>развитие собственной доходной базы для реализации проектов и дальнейшего развития город</w:t>
      </w:r>
      <w:r w:rsidR="00F86292" w:rsidRPr="0012451C">
        <w:rPr>
          <w:rFonts w:ascii="Times New Roman" w:hAnsi="Times New Roman"/>
          <w:sz w:val="24"/>
          <w:szCs w:val="24"/>
        </w:rPr>
        <w:t xml:space="preserve">ского округа </w:t>
      </w:r>
      <w:r w:rsidRPr="0012451C">
        <w:rPr>
          <w:rFonts w:ascii="Times New Roman" w:hAnsi="Times New Roman"/>
          <w:sz w:val="24"/>
          <w:szCs w:val="24"/>
        </w:rPr>
        <w:t>Реутов.</w:t>
      </w:r>
    </w:p>
    <w:p w:rsidR="00FC0305" w:rsidRPr="0012451C" w:rsidRDefault="00FC0305" w:rsidP="00FC0305">
      <w:pPr>
        <w:spacing w:line="240" w:lineRule="auto"/>
        <w:jc w:val="center"/>
        <w:rPr>
          <w:rFonts w:ascii="Times New Roman" w:hAnsi="Times New Roman"/>
          <w:b/>
          <w:bCs/>
          <w:sz w:val="24"/>
          <w:szCs w:val="24"/>
        </w:rPr>
      </w:pPr>
      <w:r w:rsidRPr="0012451C">
        <w:rPr>
          <w:rFonts w:ascii="Times New Roman" w:hAnsi="Times New Roman"/>
          <w:b/>
          <w:bCs/>
          <w:sz w:val="24"/>
          <w:szCs w:val="24"/>
        </w:rPr>
        <w:t>ДИНАМИКА ДОХОДОВ БЮДЖЕТА ГОРОД</w:t>
      </w:r>
      <w:r w:rsidR="004A54A2" w:rsidRPr="0012451C">
        <w:rPr>
          <w:rFonts w:ascii="Times New Roman" w:hAnsi="Times New Roman"/>
          <w:b/>
          <w:bCs/>
          <w:sz w:val="24"/>
          <w:szCs w:val="24"/>
        </w:rPr>
        <w:t>СКОГО ОКРУГА</w:t>
      </w:r>
      <w:r w:rsidRPr="0012451C">
        <w:rPr>
          <w:rFonts w:ascii="Times New Roman" w:hAnsi="Times New Roman"/>
          <w:b/>
          <w:bCs/>
          <w:sz w:val="24"/>
          <w:szCs w:val="24"/>
        </w:rPr>
        <w:t xml:space="preserve"> РЕУТОВ  (млн. руб.)</w:t>
      </w:r>
    </w:p>
    <w:p w:rsidR="00FC0305" w:rsidRPr="00922D0A" w:rsidRDefault="00FC0305" w:rsidP="00FC0305">
      <w:pPr>
        <w:keepNext/>
        <w:ind w:firstLine="708"/>
        <w:rPr>
          <w:color w:val="FF0000"/>
        </w:rPr>
      </w:pPr>
      <w:r w:rsidRPr="00922D0A">
        <w:rPr>
          <w:rFonts w:ascii="Times New Roman" w:hAnsi="Times New Roman"/>
          <w:noProof/>
          <w:color w:val="FF0000"/>
          <w:sz w:val="24"/>
          <w:szCs w:val="24"/>
          <w:lang w:eastAsia="ru-RU"/>
        </w:rPr>
        <w:drawing>
          <wp:inline distT="0" distB="0" distL="0" distR="0">
            <wp:extent cx="5295900" cy="363855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0305" w:rsidRPr="00287B31" w:rsidRDefault="00FC0305" w:rsidP="00116873">
      <w:pPr>
        <w:spacing w:after="0"/>
        <w:jc w:val="both"/>
        <w:rPr>
          <w:rFonts w:ascii="Times New Roman" w:hAnsi="Times New Roman"/>
          <w:sz w:val="24"/>
          <w:szCs w:val="24"/>
        </w:rPr>
      </w:pPr>
      <w:r w:rsidRPr="00922D0A">
        <w:rPr>
          <w:rFonts w:ascii="Times New Roman" w:hAnsi="Times New Roman"/>
          <w:color w:val="FF0000"/>
          <w:sz w:val="24"/>
          <w:szCs w:val="24"/>
        </w:rPr>
        <w:tab/>
      </w:r>
      <w:r w:rsidRPr="00287B31">
        <w:rPr>
          <w:rFonts w:ascii="Times New Roman" w:hAnsi="Times New Roman"/>
          <w:sz w:val="24"/>
          <w:szCs w:val="24"/>
        </w:rPr>
        <w:t>Исполнение бюджета по доходам в 20</w:t>
      </w:r>
      <w:r w:rsidR="00F26EAC" w:rsidRPr="00287B31">
        <w:rPr>
          <w:rFonts w:ascii="Times New Roman" w:hAnsi="Times New Roman"/>
          <w:sz w:val="24"/>
          <w:szCs w:val="24"/>
        </w:rPr>
        <w:t>2</w:t>
      </w:r>
      <w:r w:rsidR="0012451C" w:rsidRPr="00287B31">
        <w:rPr>
          <w:rFonts w:ascii="Times New Roman" w:hAnsi="Times New Roman"/>
          <w:sz w:val="24"/>
          <w:szCs w:val="24"/>
        </w:rPr>
        <w:t>3</w:t>
      </w:r>
      <w:r w:rsidR="006312AF" w:rsidRPr="00287B31">
        <w:rPr>
          <w:rFonts w:ascii="Times New Roman" w:hAnsi="Times New Roman"/>
          <w:sz w:val="24"/>
          <w:szCs w:val="24"/>
        </w:rPr>
        <w:t xml:space="preserve"> </w:t>
      </w:r>
      <w:r w:rsidRPr="00287B31">
        <w:rPr>
          <w:rFonts w:ascii="Times New Roman" w:hAnsi="Times New Roman"/>
          <w:sz w:val="24"/>
          <w:szCs w:val="24"/>
        </w:rPr>
        <w:t xml:space="preserve">году составило </w:t>
      </w:r>
      <w:r w:rsidR="0012451C" w:rsidRPr="00287B31">
        <w:rPr>
          <w:rFonts w:ascii="Times New Roman" w:hAnsi="Times New Roman"/>
          <w:sz w:val="24"/>
          <w:szCs w:val="24"/>
        </w:rPr>
        <w:t xml:space="preserve">5 473,6 </w:t>
      </w:r>
      <w:r w:rsidRPr="00287B31">
        <w:rPr>
          <w:rFonts w:ascii="Times New Roman" w:hAnsi="Times New Roman"/>
          <w:sz w:val="24"/>
          <w:szCs w:val="24"/>
        </w:rPr>
        <w:t xml:space="preserve">млн. руб., что на </w:t>
      </w:r>
      <w:r w:rsidR="0012451C" w:rsidRPr="00287B31">
        <w:rPr>
          <w:rFonts w:ascii="Times New Roman" w:hAnsi="Times New Roman"/>
          <w:sz w:val="24"/>
          <w:szCs w:val="24"/>
        </w:rPr>
        <w:t>565</w:t>
      </w:r>
      <w:r w:rsidR="00F26EAC" w:rsidRPr="00287B31">
        <w:rPr>
          <w:rFonts w:ascii="Times New Roman" w:hAnsi="Times New Roman"/>
          <w:sz w:val="24"/>
          <w:szCs w:val="24"/>
        </w:rPr>
        <w:t>,</w:t>
      </w:r>
      <w:r w:rsidR="0012451C" w:rsidRPr="00287B31">
        <w:rPr>
          <w:rFonts w:ascii="Times New Roman" w:hAnsi="Times New Roman"/>
          <w:sz w:val="24"/>
          <w:szCs w:val="24"/>
        </w:rPr>
        <w:t>3</w:t>
      </w:r>
      <w:r w:rsidR="00F26EAC" w:rsidRPr="00287B31">
        <w:rPr>
          <w:rFonts w:ascii="Times New Roman" w:hAnsi="Times New Roman"/>
          <w:sz w:val="24"/>
          <w:szCs w:val="24"/>
        </w:rPr>
        <w:t xml:space="preserve"> млн. рублей больше,</w:t>
      </w:r>
      <w:r w:rsidRPr="00287B31">
        <w:rPr>
          <w:rFonts w:ascii="Times New Roman" w:hAnsi="Times New Roman"/>
          <w:sz w:val="24"/>
          <w:szCs w:val="24"/>
        </w:rPr>
        <w:t xml:space="preserve"> чем в 20</w:t>
      </w:r>
      <w:r w:rsidR="00744766" w:rsidRPr="00287B31">
        <w:rPr>
          <w:rFonts w:ascii="Times New Roman" w:hAnsi="Times New Roman"/>
          <w:sz w:val="24"/>
          <w:szCs w:val="24"/>
        </w:rPr>
        <w:t>2</w:t>
      </w:r>
      <w:r w:rsidR="0012451C" w:rsidRPr="00287B31">
        <w:rPr>
          <w:rFonts w:ascii="Times New Roman" w:hAnsi="Times New Roman"/>
          <w:sz w:val="24"/>
          <w:szCs w:val="24"/>
        </w:rPr>
        <w:t>2</w:t>
      </w:r>
      <w:r w:rsidR="00F26EAC" w:rsidRPr="00287B31">
        <w:rPr>
          <w:rFonts w:ascii="Times New Roman" w:hAnsi="Times New Roman"/>
          <w:sz w:val="24"/>
          <w:szCs w:val="24"/>
        </w:rPr>
        <w:t xml:space="preserve"> году (</w:t>
      </w:r>
      <w:r w:rsidR="0012451C" w:rsidRPr="00287B31">
        <w:rPr>
          <w:rFonts w:ascii="Times New Roman" w:hAnsi="Times New Roman"/>
          <w:sz w:val="24"/>
          <w:szCs w:val="24"/>
        </w:rPr>
        <w:t xml:space="preserve">4 908,3 </w:t>
      </w:r>
      <w:r w:rsidRPr="00287B31">
        <w:rPr>
          <w:rFonts w:ascii="Times New Roman" w:hAnsi="Times New Roman"/>
          <w:sz w:val="24"/>
          <w:szCs w:val="24"/>
        </w:rPr>
        <w:t>млн. руб.), в том числе по налоговым и неналоговым доходам в 20</w:t>
      </w:r>
      <w:r w:rsidR="00744766" w:rsidRPr="00287B31">
        <w:rPr>
          <w:rFonts w:ascii="Times New Roman" w:hAnsi="Times New Roman"/>
          <w:sz w:val="24"/>
          <w:szCs w:val="24"/>
        </w:rPr>
        <w:t>2</w:t>
      </w:r>
      <w:r w:rsidR="00A13573">
        <w:rPr>
          <w:rFonts w:ascii="Times New Roman" w:hAnsi="Times New Roman"/>
          <w:sz w:val="24"/>
          <w:szCs w:val="24"/>
        </w:rPr>
        <w:t>3</w:t>
      </w:r>
      <w:r w:rsidRPr="00287B31">
        <w:rPr>
          <w:rFonts w:ascii="Times New Roman" w:hAnsi="Times New Roman"/>
          <w:sz w:val="24"/>
          <w:szCs w:val="24"/>
        </w:rPr>
        <w:t xml:space="preserve"> году составило </w:t>
      </w:r>
      <w:r w:rsidR="00F86292" w:rsidRPr="00287B31">
        <w:rPr>
          <w:rFonts w:ascii="Times New Roman" w:hAnsi="Times New Roman"/>
          <w:sz w:val="24"/>
          <w:szCs w:val="24"/>
        </w:rPr>
        <w:t>2</w:t>
      </w:r>
      <w:r w:rsidR="005F5272" w:rsidRPr="00287B31">
        <w:rPr>
          <w:rFonts w:ascii="Times New Roman" w:hAnsi="Times New Roman"/>
          <w:sz w:val="24"/>
          <w:szCs w:val="24"/>
        </w:rPr>
        <w:t xml:space="preserve"> </w:t>
      </w:r>
      <w:r w:rsidR="00A13573">
        <w:rPr>
          <w:rFonts w:ascii="Times New Roman" w:hAnsi="Times New Roman"/>
          <w:sz w:val="24"/>
          <w:szCs w:val="24"/>
        </w:rPr>
        <w:t>429</w:t>
      </w:r>
      <w:r w:rsidR="005F5272" w:rsidRPr="00287B31">
        <w:rPr>
          <w:rFonts w:ascii="Times New Roman" w:hAnsi="Times New Roman"/>
          <w:sz w:val="24"/>
          <w:szCs w:val="24"/>
        </w:rPr>
        <w:t>,</w:t>
      </w:r>
      <w:r w:rsidR="00A13573">
        <w:rPr>
          <w:rFonts w:ascii="Times New Roman" w:hAnsi="Times New Roman"/>
          <w:sz w:val="24"/>
          <w:szCs w:val="24"/>
        </w:rPr>
        <w:t>2</w:t>
      </w:r>
      <w:r w:rsidR="005F5272" w:rsidRPr="00287B31">
        <w:rPr>
          <w:rFonts w:ascii="Times New Roman" w:hAnsi="Times New Roman"/>
          <w:sz w:val="24"/>
          <w:szCs w:val="24"/>
        </w:rPr>
        <w:t xml:space="preserve"> </w:t>
      </w:r>
      <w:r w:rsidRPr="00287B31">
        <w:rPr>
          <w:rFonts w:ascii="Times New Roman" w:hAnsi="Times New Roman"/>
          <w:sz w:val="24"/>
          <w:szCs w:val="24"/>
        </w:rPr>
        <w:t>млн. руб</w:t>
      </w:r>
      <w:r w:rsidR="00F26EAC" w:rsidRPr="00287B31">
        <w:rPr>
          <w:rFonts w:ascii="Times New Roman" w:hAnsi="Times New Roman"/>
          <w:sz w:val="24"/>
          <w:szCs w:val="24"/>
        </w:rPr>
        <w:t>лей</w:t>
      </w:r>
      <w:r w:rsidRPr="00287B31">
        <w:rPr>
          <w:rFonts w:ascii="Times New Roman" w:hAnsi="Times New Roman"/>
          <w:sz w:val="24"/>
          <w:szCs w:val="24"/>
        </w:rPr>
        <w:t xml:space="preserve">, что на </w:t>
      </w:r>
      <w:r w:rsidR="00287B31" w:rsidRPr="00287B31">
        <w:rPr>
          <w:rFonts w:ascii="Times New Roman" w:hAnsi="Times New Roman"/>
          <w:sz w:val="24"/>
          <w:szCs w:val="24"/>
        </w:rPr>
        <w:t>244</w:t>
      </w:r>
      <w:r w:rsidR="005F5272" w:rsidRPr="00287B31">
        <w:rPr>
          <w:rFonts w:ascii="Times New Roman" w:hAnsi="Times New Roman"/>
          <w:sz w:val="24"/>
          <w:szCs w:val="24"/>
        </w:rPr>
        <w:t>,</w:t>
      </w:r>
      <w:r w:rsidR="00287B31" w:rsidRPr="00287B31">
        <w:rPr>
          <w:rFonts w:ascii="Times New Roman" w:hAnsi="Times New Roman"/>
          <w:sz w:val="24"/>
          <w:szCs w:val="24"/>
        </w:rPr>
        <w:t>2</w:t>
      </w:r>
      <w:r w:rsidR="009957A8" w:rsidRPr="00287B31">
        <w:rPr>
          <w:rFonts w:ascii="Times New Roman" w:hAnsi="Times New Roman"/>
          <w:sz w:val="24"/>
          <w:szCs w:val="24"/>
        </w:rPr>
        <w:t xml:space="preserve"> </w:t>
      </w:r>
      <w:r w:rsidRPr="00287B31">
        <w:rPr>
          <w:rFonts w:ascii="Times New Roman" w:hAnsi="Times New Roman"/>
          <w:sz w:val="24"/>
          <w:szCs w:val="24"/>
        </w:rPr>
        <w:t xml:space="preserve">млн. руб. </w:t>
      </w:r>
      <w:r w:rsidR="00670712" w:rsidRPr="00287B31">
        <w:rPr>
          <w:rFonts w:ascii="Times New Roman" w:hAnsi="Times New Roman"/>
          <w:sz w:val="24"/>
          <w:szCs w:val="24"/>
        </w:rPr>
        <w:t>боль</w:t>
      </w:r>
      <w:r w:rsidR="00F26EAC" w:rsidRPr="00287B31">
        <w:rPr>
          <w:rFonts w:ascii="Times New Roman" w:hAnsi="Times New Roman"/>
          <w:sz w:val="24"/>
          <w:szCs w:val="24"/>
        </w:rPr>
        <w:t>ше</w:t>
      </w:r>
      <w:r w:rsidRPr="00287B31">
        <w:rPr>
          <w:rFonts w:ascii="Times New Roman" w:hAnsi="Times New Roman"/>
          <w:sz w:val="24"/>
          <w:szCs w:val="24"/>
        </w:rPr>
        <w:t>, чем в 20</w:t>
      </w:r>
      <w:r w:rsidR="00744766" w:rsidRPr="00287B31">
        <w:rPr>
          <w:rFonts w:ascii="Times New Roman" w:hAnsi="Times New Roman"/>
          <w:sz w:val="24"/>
          <w:szCs w:val="24"/>
        </w:rPr>
        <w:t>2</w:t>
      </w:r>
      <w:r w:rsidR="00287B31" w:rsidRPr="00287B31">
        <w:rPr>
          <w:rFonts w:ascii="Times New Roman" w:hAnsi="Times New Roman"/>
          <w:sz w:val="24"/>
          <w:szCs w:val="24"/>
        </w:rPr>
        <w:t>2</w:t>
      </w:r>
      <w:r w:rsidRPr="00287B31">
        <w:rPr>
          <w:rFonts w:ascii="Times New Roman" w:hAnsi="Times New Roman"/>
          <w:sz w:val="24"/>
          <w:szCs w:val="24"/>
        </w:rPr>
        <w:t xml:space="preserve"> году (</w:t>
      </w:r>
      <w:r w:rsidR="00287B31" w:rsidRPr="00287B31">
        <w:rPr>
          <w:rFonts w:ascii="Times New Roman" w:hAnsi="Times New Roman"/>
          <w:sz w:val="24"/>
          <w:szCs w:val="24"/>
        </w:rPr>
        <w:t xml:space="preserve">2 185,0 </w:t>
      </w:r>
      <w:r w:rsidRPr="00287B31">
        <w:rPr>
          <w:rFonts w:ascii="Times New Roman" w:hAnsi="Times New Roman"/>
          <w:sz w:val="24"/>
          <w:szCs w:val="24"/>
        </w:rPr>
        <w:t>млн. руб.)</w:t>
      </w:r>
      <w:r w:rsidR="00116873">
        <w:rPr>
          <w:rFonts w:ascii="Times New Roman" w:hAnsi="Times New Roman"/>
          <w:sz w:val="24"/>
          <w:szCs w:val="24"/>
        </w:rPr>
        <w:t>.</w:t>
      </w:r>
    </w:p>
    <w:p w:rsidR="00EE3B1F" w:rsidRPr="00287B31" w:rsidRDefault="00EE3B1F" w:rsidP="00FC0305">
      <w:pPr>
        <w:spacing w:after="0"/>
        <w:rPr>
          <w:rFonts w:ascii="Times New Roman" w:hAnsi="Times New Roman"/>
          <w:sz w:val="24"/>
          <w:szCs w:val="24"/>
        </w:rPr>
      </w:pPr>
    </w:p>
    <w:p w:rsidR="00FC0305" w:rsidRPr="00287B31" w:rsidRDefault="00FC0305" w:rsidP="00A60EBA">
      <w:pPr>
        <w:spacing w:after="0"/>
        <w:ind w:firstLine="708"/>
        <w:jc w:val="center"/>
        <w:rPr>
          <w:rFonts w:ascii="Times New Roman" w:hAnsi="Times New Roman"/>
          <w:b/>
          <w:sz w:val="24"/>
          <w:szCs w:val="24"/>
        </w:rPr>
      </w:pPr>
      <w:r w:rsidRPr="00287B31">
        <w:rPr>
          <w:rFonts w:ascii="Times New Roman" w:hAnsi="Times New Roman"/>
          <w:b/>
          <w:sz w:val="24"/>
          <w:szCs w:val="24"/>
        </w:rPr>
        <w:t>Доля налоговых и неналоговых доходов в 20</w:t>
      </w:r>
      <w:r w:rsidR="00A4696C" w:rsidRPr="00287B31">
        <w:rPr>
          <w:rFonts w:ascii="Times New Roman" w:hAnsi="Times New Roman"/>
          <w:b/>
          <w:sz w:val="24"/>
          <w:szCs w:val="24"/>
        </w:rPr>
        <w:t>2</w:t>
      </w:r>
      <w:r w:rsidR="00287B31" w:rsidRPr="00287B31">
        <w:rPr>
          <w:rFonts w:ascii="Times New Roman" w:hAnsi="Times New Roman"/>
          <w:b/>
          <w:sz w:val="24"/>
          <w:szCs w:val="24"/>
        </w:rPr>
        <w:t>3</w:t>
      </w:r>
      <w:r w:rsidRPr="00287B31">
        <w:rPr>
          <w:rFonts w:ascii="Times New Roman" w:hAnsi="Times New Roman"/>
          <w:b/>
          <w:sz w:val="24"/>
          <w:szCs w:val="24"/>
        </w:rPr>
        <w:t xml:space="preserve"> году представлена на диаграмме:</w:t>
      </w:r>
    </w:p>
    <w:p w:rsidR="00EE3B1F" w:rsidRPr="00922D0A" w:rsidRDefault="00EE3B1F" w:rsidP="00FC0305">
      <w:pPr>
        <w:spacing w:after="0"/>
        <w:ind w:firstLine="708"/>
        <w:rPr>
          <w:rFonts w:ascii="Times New Roman" w:hAnsi="Times New Roman"/>
          <w:color w:val="FF0000"/>
          <w:sz w:val="24"/>
          <w:szCs w:val="24"/>
        </w:rPr>
      </w:pPr>
    </w:p>
    <w:p w:rsidR="00FC0305" w:rsidRPr="00922D0A" w:rsidRDefault="00FC0305" w:rsidP="00FC0305">
      <w:pPr>
        <w:rPr>
          <w:rFonts w:ascii="Times New Roman" w:hAnsi="Times New Roman"/>
          <w:color w:val="FF0000"/>
          <w:sz w:val="24"/>
          <w:szCs w:val="24"/>
        </w:rPr>
      </w:pPr>
      <w:r w:rsidRPr="00922D0A">
        <w:rPr>
          <w:rFonts w:ascii="Times New Roman" w:hAnsi="Times New Roman"/>
          <w:noProof/>
          <w:color w:val="FF0000"/>
          <w:sz w:val="24"/>
          <w:szCs w:val="24"/>
          <w:lang w:eastAsia="ru-RU"/>
        </w:rPr>
        <w:drawing>
          <wp:inline distT="0" distB="0" distL="0" distR="0">
            <wp:extent cx="5562600" cy="19526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0AFC" w:rsidRPr="00922D0A" w:rsidRDefault="00E50AFC" w:rsidP="00FC0305">
      <w:pPr>
        <w:ind w:firstLine="708"/>
        <w:rPr>
          <w:rFonts w:ascii="Times New Roman" w:hAnsi="Times New Roman"/>
          <w:color w:val="FF0000"/>
          <w:sz w:val="24"/>
          <w:szCs w:val="24"/>
        </w:rPr>
      </w:pPr>
    </w:p>
    <w:p w:rsidR="00FC0305" w:rsidRPr="00A13573" w:rsidRDefault="00FC0305" w:rsidP="00EC7BC3">
      <w:pPr>
        <w:ind w:firstLine="708"/>
        <w:jc w:val="both"/>
        <w:rPr>
          <w:rFonts w:ascii="Times New Roman" w:hAnsi="Times New Roman"/>
          <w:sz w:val="24"/>
          <w:szCs w:val="24"/>
        </w:rPr>
      </w:pPr>
      <w:r w:rsidRPr="00A13573">
        <w:rPr>
          <w:rFonts w:ascii="Times New Roman" w:hAnsi="Times New Roman"/>
          <w:sz w:val="24"/>
          <w:szCs w:val="24"/>
        </w:rPr>
        <w:t xml:space="preserve">Доля налоговых доходов в объеме налоговых и неналоговых доходов </w:t>
      </w:r>
      <w:r w:rsidR="00A4696C" w:rsidRPr="00A13573">
        <w:rPr>
          <w:rFonts w:ascii="Times New Roman" w:hAnsi="Times New Roman"/>
          <w:sz w:val="24"/>
          <w:szCs w:val="24"/>
        </w:rPr>
        <w:t xml:space="preserve">составила </w:t>
      </w:r>
      <w:r w:rsidR="004A54A2" w:rsidRPr="00A13573">
        <w:rPr>
          <w:rFonts w:ascii="Times New Roman" w:hAnsi="Times New Roman"/>
          <w:sz w:val="24"/>
          <w:szCs w:val="24"/>
        </w:rPr>
        <w:t>в 202</w:t>
      </w:r>
      <w:r w:rsidR="00A13573" w:rsidRPr="00A13573">
        <w:rPr>
          <w:rFonts w:ascii="Times New Roman" w:hAnsi="Times New Roman"/>
          <w:sz w:val="24"/>
          <w:szCs w:val="24"/>
        </w:rPr>
        <w:t>3</w:t>
      </w:r>
      <w:r w:rsidR="000C42A8" w:rsidRPr="00A13573">
        <w:rPr>
          <w:rFonts w:ascii="Times New Roman" w:hAnsi="Times New Roman"/>
          <w:sz w:val="24"/>
          <w:szCs w:val="24"/>
        </w:rPr>
        <w:t xml:space="preserve"> году</w:t>
      </w:r>
      <w:r w:rsidR="000C42A8" w:rsidRPr="00922D0A">
        <w:rPr>
          <w:rFonts w:ascii="Times New Roman" w:hAnsi="Times New Roman"/>
          <w:color w:val="FF0000"/>
          <w:sz w:val="24"/>
          <w:szCs w:val="24"/>
        </w:rPr>
        <w:t xml:space="preserve"> </w:t>
      </w:r>
      <w:r w:rsidR="00A4696C" w:rsidRPr="005E692E">
        <w:rPr>
          <w:rFonts w:ascii="Times New Roman" w:hAnsi="Times New Roman"/>
          <w:sz w:val="24"/>
          <w:szCs w:val="24"/>
        </w:rPr>
        <w:t>7</w:t>
      </w:r>
      <w:r w:rsidR="005E692E" w:rsidRPr="005E692E">
        <w:rPr>
          <w:rFonts w:ascii="Times New Roman" w:hAnsi="Times New Roman"/>
          <w:sz w:val="24"/>
          <w:szCs w:val="24"/>
        </w:rPr>
        <w:t>1</w:t>
      </w:r>
      <w:r w:rsidR="00A4696C" w:rsidRPr="005E692E">
        <w:rPr>
          <w:rFonts w:ascii="Times New Roman" w:hAnsi="Times New Roman"/>
          <w:sz w:val="24"/>
          <w:szCs w:val="24"/>
        </w:rPr>
        <w:t>,</w:t>
      </w:r>
      <w:r w:rsidR="005E692E" w:rsidRPr="005E692E">
        <w:rPr>
          <w:rFonts w:ascii="Times New Roman" w:hAnsi="Times New Roman"/>
          <w:sz w:val="24"/>
          <w:szCs w:val="24"/>
        </w:rPr>
        <w:t>71</w:t>
      </w:r>
      <w:r w:rsidR="00A4696C" w:rsidRPr="005E692E">
        <w:rPr>
          <w:rFonts w:ascii="Times New Roman" w:hAnsi="Times New Roman"/>
          <w:sz w:val="24"/>
          <w:szCs w:val="24"/>
        </w:rPr>
        <w:t xml:space="preserve"> </w:t>
      </w:r>
      <w:r w:rsidR="00476728">
        <w:rPr>
          <w:rFonts w:ascii="Times New Roman" w:hAnsi="Times New Roman"/>
          <w:sz w:val="24"/>
          <w:szCs w:val="24"/>
        </w:rPr>
        <w:t>процента</w:t>
      </w:r>
      <w:r w:rsidR="00A4696C" w:rsidRPr="005E692E">
        <w:rPr>
          <w:rFonts w:ascii="Times New Roman" w:hAnsi="Times New Roman"/>
          <w:sz w:val="24"/>
          <w:szCs w:val="24"/>
        </w:rPr>
        <w:t>,</w:t>
      </w:r>
      <w:r w:rsidRPr="00922D0A">
        <w:rPr>
          <w:rFonts w:ascii="Times New Roman" w:hAnsi="Times New Roman"/>
          <w:color w:val="FF0000"/>
          <w:sz w:val="24"/>
          <w:szCs w:val="24"/>
        </w:rPr>
        <w:t xml:space="preserve"> </w:t>
      </w:r>
      <w:r w:rsidRPr="00A13573">
        <w:rPr>
          <w:rFonts w:ascii="Times New Roman" w:hAnsi="Times New Roman"/>
          <w:sz w:val="24"/>
          <w:szCs w:val="24"/>
        </w:rPr>
        <w:t>в 20</w:t>
      </w:r>
      <w:r w:rsidR="000C42A8" w:rsidRPr="00A13573">
        <w:rPr>
          <w:rFonts w:ascii="Times New Roman" w:hAnsi="Times New Roman"/>
          <w:sz w:val="24"/>
          <w:szCs w:val="24"/>
        </w:rPr>
        <w:t>2</w:t>
      </w:r>
      <w:r w:rsidR="00A13573" w:rsidRPr="00A13573">
        <w:rPr>
          <w:rFonts w:ascii="Times New Roman" w:hAnsi="Times New Roman"/>
          <w:sz w:val="24"/>
          <w:szCs w:val="24"/>
        </w:rPr>
        <w:t>2</w:t>
      </w:r>
      <w:r w:rsidRPr="00A13573">
        <w:rPr>
          <w:rFonts w:ascii="Times New Roman" w:hAnsi="Times New Roman"/>
          <w:sz w:val="24"/>
          <w:szCs w:val="24"/>
        </w:rPr>
        <w:t xml:space="preserve"> году </w:t>
      </w:r>
      <w:r w:rsidR="00301985">
        <w:rPr>
          <w:rFonts w:ascii="Times New Roman" w:hAnsi="Times New Roman"/>
          <w:sz w:val="24"/>
          <w:szCs w:val="24"/>
        </w:rPr>
        <w:t xml:space="preserve">- </w:t>
      </w:r>
      <w:r w:rsidR="00A60EBA" w:rsidRPr="00A13573">
        <w:rPr>
          <w:rFonts w:ascii="Times New Roman" w:hAnsi="Times New Roman"/>
          <w:sz w:val="24"/>
          <w:szCs w:val="24"/>
        </w:rPr>
        <w:t>7</w:t>
      </w:r>
      <w:r w:rsidR="00A13573" w:rsidRPr="00A13573">
        <w:rPr>
          <w:rFonts w:ascii="Times New Roman" w:hAnsi="Times New Roman"/>
          <w:sz w:val="24"/>
          <w:szCs w:val="24"/>
        </w:rPr>
        <w:t>0</w:t>
      </w:r>
      <w:r w:rsidR="00A60EBA" w:rsidRPr="00A13573">
        <w:rPr>
          <w:rFonts w:ascii="Times New Roman" w:hAnsi="Times New Roman"/>
          <w:sz w:val="24"/>
          <w:szCs w:val="24"/>
        </w:rPr>
        <w:t>,</w:t>
      </w:r>
      <w:r w:rsidR="00A13573" w:rsidRPr="00A13573">
        <w:rPr>
          <w:rFonts w:ascii="Times New Roman" w:hAnsi="Times New Roman"/>
          <w:sz w:val="24"/>
          <w:szCs w:val="24"/>
        </w:rPr>
        <w:t>9</w:t>
      </w:r>
      <w:r w:rsidR="000C42A8" w:rsidRPr="00A13573">
        <w:rPr>
          <w:rFonts w:ascii="Times New Roman" w:hAnsi="Times New Roman"/>
          <w:sz w:val="24"/>
          <w:szCs w:val="24"/>
        </w:rPr>
        <w:t>5</w:t>
      </w:r>
      <w:r w:rsidR="00A4696C" w:rsidRPr="00A13573">
        <w:rPr>
          <w:rFonts w:ascii="Times New Roman" w:hAnsi="Times New Roman"/>
          <w:sz w:val="24"/>
          <w:szCs w:val="24"/>
        </w:rPr>
        <w:t xml:space="preserve"> </w:t>
      </w:r>
      <w:r w:rsidR="00476728">
        <w:rPr>
          <w:rFonts w:ascii="Times New Roman" w:hAnsi="Times New Roman"/>
          <w:sz w:val="24"/>
          <w:szCs w:val="24"/>
        </w:rPr>
        <w:t>процента</w:t>
      </w:r>
      <w:r w:rsidRPr="00A13573">
        <w:rPr>
          <w:rFonts w:ascii="Times New Roman" w:hAnsi="Times New Roman"/>
          <w:sz w:val="24"/>
          <w:szCs w:val="24"/>
        </w:rPr>
        <w:t>; доля неналоговых доходов в объеме налоговых и неналоговых</w:t>
      </w:r>
      <w:r w:rsidR="00EC7BC3" w:rsidRPr="00A13573">
        <w:rPr>
          <w:rFonts w:ascii="Times New Roman" w:hAnsi="Times New Roman"/>
          <w:sz w:val="24"/>
          <w:szCs w:val="24"/>
        </w:rPr>
        <w:t xml:space="preserve"> доходов</w:t>
      </w:r>
      <w:r w:rsidR="00A4696C" w:rsidRPr="00A13573">
        <w:rPr>
          <w:rFonts w:ascii="Times New Roman" w:hAnsi="Times New Roman"/>
          <w:sz w:val="24"/>
          <w:szCs w:val="24"/>
        </w:rPr>
        <w:t xml:space="preserve"> составила </w:t>
      </w:r>
      <w:r w:rsidR="000C42A8" w:rsidRPr="00A13573">
        <w:rPr>
          <w:rFonts w:ascii="Times New Roman" w:hAnsi="Times New Roman"/>
          <w:sz w:val="24"/>
          <w:szCs w:val="24"/>
        </w:rPr>
        <w:t>в 202</w:t>
      </w:r>
      <w:r w:rsidR="00A13573" w:rsidRPr="00A13573">
        <w:rPr>
          <w:rFonts w:ascii="Times New Roman" w:hAnsi="Times New Roman"/>
          <w:sz w:val="24"/>
          <w:szCs w:val="24"/>
        </w:rPr>
        <w:t>3</w:t>
      </w:r>
      <w:r w:rsidR="000C42A8" w:rsidRPr="00A13573">
        <w:rPr>
          <w:rFonts w:ascii="Times New Roman" w:hAnsi="Times New Roman"/>
          <w:sz w:val="24"/>
          <w:szCs w:val="24"/>
        </w:rPr>
        <w:t xml:space="preserve"> году</w:t>
      </w:r>
      <w:r w:rsidR="000C42A8" w:rsidRPr="00922D0A">
        <w:rPr>
          <w:rFonts w:ascii="Times New Roman" w:hAnsi="Times New Roman"/>
          <w:color w:val="FF0000"/>
          <w:sz w:val="24"/>
          <w:szCs w:val="24"/>
        </w:rPr>
        <w:t xml:space="preserve"> </w:t>
      </w:r>
      <w:r w:rsidR="00EC7BC3" w:rsidRPr="005E692E">
        <w:rPr>
          <w:rFonts w:ascii="Times New Roman" w:hAnsi="Times New Roman"/>
          <w:sz w:val="24"/>
          <w:szCs w:val="24"/>
        </w:rPr>
        <w:t>2</w:t>
      </w:r>
      <w:r w:rsidR="005E692E" w:rsidRPr="005E692E">
        <w:rPr>
          <w:rFonts w:ascii="Times New Roman" w:hAnsi="Times New Roman"/>
          <w:sz w:val="24"/>
          <w:szCs w:val="24"/>
        </w:rPr>
        <w:t>8</w:t>
      </w:r>
      <w:r w:rsidR="00EC7BC3" w:rsidRPr="005E692E">
        <w:rPr>
          <w:rFonts w:ascii="Times New Roman" w:hAnsi="Times New Roman"/>
          <w:sz w:val="24"/>
          <w:szCs w:val="24"/>
        </w:rPr>
        <w:t>,</w:t>
      </w:r>
      <w:r w:rsidR="005E692E" w:rsidRPr="005E692E">
        <w:rPr>
          <w:rFonts w:ascii="Times New Roman" w:hAnsi="Times New Roman"/>
          <w:sz w:val="24"/>
          <w:szCs w:val="24"/>
        </w:rPr>
        <w:t>29</w:t>
      </w:r>
      <w:r w:rsidR="00EC7BC3" w:rsidRPr="005E692E">
        <w:rPr>
          <w:rFonts w:ascii="Times New Roman" w:hAnsi="Times New Roman"/>
          <w:sz w:val="24"/>
          <w:szCs w:val="24"/>
        </w:rPr>
        <w:t xml:space="preserve"> </w:t>
      </w:r>
      <w:r w:rsidR="00476728">
        <w:rPr>
          <w:rFonts w:ascii="Times New Roman" w:hAnsi="Times New Roman"/>
          <w:sz w:val="24"/>
          <w:szCs w:val="24"/>
        </w:rPr>
        <w:t>процента</w:t>
      </w:r>
      <w:r w:rsidR="00EC7BC3" w:rsidRPr="005E692E">
        <w:rPr>
          <w:rFonts w:ascii="Times New Roman" w:hAnsi="Times New Roman"/>
          <w:sz w:val="24"/>
          <w:szCs w:val="24"/>
        </w:rPr>
        <w:t>,</w:t>
      </w:r>
      <w:r w:rsidR="00EC7BC3" w:rsidRPr="00922D0A">
        <w:rPr>
          <w:rFonts w:ascii="Times New Roman" w:hAnsi="Times New Roman"/>
          <w:color w:val="FF0000"/>
          <w:sz w:val="24"/>
          <w:szCs w:val="24"/>
        </w:rPr>
        <w:t xml:space="preserve"> </w:t>
      </w:r>
      <w:r w:rsidRPr="00A13573">
        <w:rPr>
          <w:rFonts w:ascii="Times New Roman" w:hAnsi="Times New Roman"/>
          <w:sz w:val="24"/>
          <w:szCs w:val="24"/>
        </w:rPr>
        <w:t>в 20</w:t>
      </w:r>
      <w:r w:rsidR="00317DD7" w:rsidRPr="00A13573">
        <w:rPr>
          <w:rFonts w:ascii="Times New Roman" w:hAnsi="Times New Roman"/>
          <w:sz w:val="24"/>
          <w:szCs w:val="24"/>
        </w:rPr>
        <w:t>2</w:t>
      </w:r>
      <w:r w:rsidR="00A13573" w:rsidRPr="00A13573">
        <w:rPr>
          <w:rFonts w:ascii="Times New Roman" w:hAnsi="Times New Roman"/>
          <w:sz w:val="24"/>
          <w:szCs w:val="24"/>
        </w:rPr>
        <w:t>2</w:t>
      </w:r>
      <w:r w:rsidRPr="00A13573">
        <w:rPr>
          <w:rFonts w:ascii="Times New Roman" w:hAnsi="Times New Roman"/>
          <w:sz w:val="24"/>
          <w:szCs w:val="24"/>
        </w:rPr>
        <w:t xml:space="preserve"> году </w:t>
      </w:r>
      <w:r w:rsidR="00301985">
        <w:rPr>
          <w:rFonts w:ascii="Times New Roman" w:hAnsi="Times New Roman"/>
          <w:sz w:val="24"/>
          <w:szCs w:val="24"/>
        </w:rPr>
        <w:t>-</w:t>
      </w:r>
      <w:r w:rsidRPr="00A13573">
        <w:rPr>
          <w:rFonts w:ascii="Times New Roman" w:hAnsi="Times New Roman"/>
          <w:sz w:val="24"/>
          <w:szCs w:val="24"/>
        </w:rPr>
        <w:t xml:space="preserve"> </w:t>
      </w:r>
      <w:r w:rsidR="00A60EBA" w:rsidRPr="00A13573">
        <w:rPr>
          <w:rFonts w:ascii="Times New Roman" w:hAnsi="Times New Roman"/>
          <w:sz w:val="24"/>
          <w:szCs w:val="24"/>
        </w:rPr>
        <w:t>2</w:t>
      </w:r>
      <w:r w:rsidR="00A13573" w:rsidRPr="00A13573">
        <w:rPr>
          <w:rFonts w:ascii="Times New Roman" w:hAnsi="Times New Roman"/>
          <w:sz w:val="24"/>
          <w:szCs w:val="24"/>
        </w:rPr>
        <w:t>9</w:t>
      </w:r>
      <w:r w:rsidR="00A60EBA" w:rsidRPr="00A13573">
        <w:rPr>
          <w:rFonts w:ascii="Times New Roman" w:hAnsi="Times New Roman"/>
          <w:sz w:val="24"/>
          <w:szCs w:val="24"/>
        </w:rPr>
        <w:t>,</w:t>
      </w:r>
      <w:r w:rsidR="00A13573" w:rsidRPr="00A13573">
        <w:rPr>
          <w:rFonts w:ascii="Times New Roman" w:hAnsi="Times New Roman"/>
          <w:sz w:val="24"/>
          <w:szCs w:val="24"/>
        </w:rPr>
        <w:t>0</w:t>
      </w:r>
      <w:r w:rsidR="00317DD7" w:rsidRPr="00A13573">
        <w:rPr>
          <w:rFonts w:ascii="Times New Roman" w:hAnsi="Times New Roman"/>
          <w:sz w:val="24"/>
          <w:szCs w:val="24"/>
        </w:rPr>
        <w:t>5</w:t>
      </w:r>
      <w:r w:rsidR="00EC7BC3" w:rsidRPr="00A13573">
        <w:rPr>
          <w:rFonts w:ascii="Times New Roman" w:hAnsi="Times New Roman"/>
          <w:sz w:val="24"/>
          <w:szCs w:val="24"/>
        </w:rPr>
        <w:t xml:space="preserve"> </w:t>
      </w:r>
      <w:r w:rsidR="00476728">
        <w:rPr>
          <w:rFonts w:ascii="Times New Roman" w:hAnsi="Times New Roman"/>
          <w:sz w:val="24"/>
          <w:szCs w:val="24"/>
        </w:rPr>
        <w:t>процента</w:t>
      </w:r>
      <w:r w:rsidR="00A60EBA" w:rsidRPr="00A13573">
        <w:rPr>
          <w:rFonts w:ascii="Times New Roman" w:hAnsi="Times New Roman"/>
          <w:sz w:val="24"/>
          <w:szCs w:val="24"/>
        </w:rPr>
        <w:t>.</w:t>
      </w:r>
    </w:p>
    <w:p w:rsidR="00FC0305" w:rsidRPr="00A13573" w:rsidRDefault="00FC0305" w:rsidP="00A60EBA">
      <w:pPr>
        <w:jc w:val="center"/>
        <w:rPr>
          <w:rFonts w:ascii="Times New Roman" w:hAnsi="Times New Roman"/>
          <w:b/>
          <w:sz w:val="24"/>
          <w:szCs w:val="24"/>
        </w:rPr>
      </w:pPr>
      <w:r w:rsidRPr="00A13573">
        <w:rPr>
          <w:rFonts w:ascii="Times New Roman" w:hAnsi="Times New Roman"/>
          <w:b/>
          <w:sz w:val="24"/>
          <w:szCs w:val="24"/>
        </w:rPr>
        <w:t>Динамика по видам доходов бюджета представлена в таблице: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A13573" w:rsidRPr="00A13573" w:rsidTr="00A5626D">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13573" w:rsidRDefault="00A5626D" w:rsidP="00A60EBA">
            <w:pPr>
              <w:spacing w:after="0" w:line="240" w:lineRule="auto"/>
              <w:jc w:val="center"/>
              <w:rPr>
                <w:rFonts w:ascii="Times New Roman" w:hAnsi="Times New Roman"/>
                <w:b/>
                <w:sz w:val="24"/>
                <w:szCs w:val="24"/>
              </w:rPr>
            </w:pPr>
            <w:r w:rsidRPr="00A13573">
              <w:rPr>
                <w:rFonts w:ascii="Times New Roman" w:hAnsi="Times New Roman"/>
                <w:b/>
                <w:sz w:val="24"/>
                <w:szCs w:val="24"/>
              </w:rPr>
              <w:t>Виды доходов</w:t>
            </w:r>
          </w:p>
        </w:tc>
        <w:tc>
          <w:tcPr>
            <w:tcW w:w="1914" w:type="dxa"/>
            <w:vMerge w:val="restart"/>
            <w:tcBorders>
              <w:top w:val="single" w:sz="4" w:space="0" w:color="000000"/>
              <w:left w:val="single" w:sz="4" w:space="0" w:color="000000"/>
              <w:right w:val="single" w:sz="4" w:space="0" w:color="000000"/>
            </w:tcBorders>
            <w:vAlign w:val="center"/>
          </w:tcPr>
          <w:p w:rsidR="00A5626D" w:rsidRPr="00A13573" w:rsidRDefault="00287B31" w:rsidP="004A553E">
            <w:pPr>
              <w:spacing w:after="0" w:line="240" w:lineRule="auto"/>
              <w:jc w:val="center"/>
              <w:rPr>
                <w:rFonts w:ascii="Times New Roman" w:hAnsi="Times New Roman"/>
                <w:b/>
                <w:sz w:val="24"/>
                <w:szCs w:val="24"/>
              </w:rPr>
            </w:pPr>
            <w:r w:rsidRPr="00A13573">
              <w:rPr>
                <w:rFonts w:ascii="Times New Roman" w:hAnsi="Times New Roman"/>
                <w:b/>
                <w:sz w:val="24"/>
                <w:szCs w:val="24"/>
              </w:rPr>
              <w:t>2022 год</w:t>
            </w:r>
          </w:p>
        </w:tc>
        <w:tc>
          <w:tcPr>
            <w:tcW w:w="1914" w:type="dxa"/>
            <w:vMerge w:val="restart"/>
            <w:tcBorders>
              <w:top w:val="single" w:sz="4" w:space="0" w:color="000000"/>
              <w:left w:val="single" w:sz="4" w:space="0" w:color="000000"/>
              <w:right w:val="single" w:sz="4" w:space="0" w:color="000000"/>
            </w:tcBorders>
            <w:vAlign w:val="center"/>
          </w:tcPr>
          <w:p w:rsidR="00A5626D" w:rsidRPr="00A13573" w:rsidRDefault="00EB2500" w:rsidP="00287B31">
            <w:pPr>
              <w:spacing w:after="0" w:line="240" w:lineRule="auto"/>
              <w:jc w:val="center"/>
              <w:rPr>
                <w:rFonts w:ascii="Times New Roman" w:hAnsi="Times New Roman"/>
                <w:b/>
                <w:sz w:val="24"/>
                <w:szCs w:val="24"/>
              </w:rPr>
            </w:pPr>
            <w:r w:rsidRPr="00A13573">
              <w:rPr>
                <w:rFonts w:ascii="Times New Roman" w:hAnsi="Times New Roman"/>
                <w:b/>
                <w:sz w:val="24"/>
                <w:szCs w:val="24"/>
              </w:rPr>
              <w:t>202</w:t>
            </w:r>
            <w:r w:rsidR="00287B31" w:rsidRPr="00A13573">
              <w:rPr>
                <w:rFonts w:ascii="Times New Roman" w:hAnsi="Times New Roman"/>
                <w:b/>
                <w:sz w:val="24"/>
                <w:szCs w:val="24"/>
              </w:rPr>
              <w:t>3</w:t>
            </w:r>
            <w:r w:rsidR="00A5626D" w:rsidRPr="00A13573">
              <w:rPr>
                <w:rFonts w:ascii="Times New Roman" w:hAnsi="Times New Roman"/>
                <w:b/>
                <w:sz w:val="24"/>
                <w:szCs w:val="24"/>
              </w:rPr>
              <w:t xml:space="preserve"> год</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13573" w:rsidRDefault="00A5626D" w:rsidP="00A60EBA">
            <w:pPr>
              <w:spacing w:after="0" w:line="240" w:lineRule="auto"/>
              <w:jc w:val="center"/>
              <w:rPr>
                <w:rFonts w:ascii="Times New Roman" w:hAnsi="Times New Roman"/>
                <w:b/>
                <w:sz w:val="24"/>
                <w:szCs w:val="24"/>
              </w:rPr>
            </w:pPr>
            <w:r w:rsidRPr="00A13573">
              <w:rPr>
                <w:rFonts w:ascii="Times New Roman" w:hAnsi="Times New Roman"/>
                <w:b/>
                <w:sz w:val="24"/>
                <w:szCs w:val="24"/>
              </w:rPr>
              <w:t>Рост/снижение доходов</w:t>
            </w:r>
          </w:p>
        </w:tc>
      </w:tr>
      <w:tr w:rsidR="00A13573" w:rsidRPr="00A13573" w:rsidTr="00A5626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13573" w:rsidRDefault="00A5626D" w:rsidP="00A60EBA">
            <w:pPr>
              <w:spacing w:after="0" w:line="240" w:lineRule="auto"/>
              <w:jc w:val="center"/>
              <w:rPr>
                <w:rFonts w:ascii="Times New Roman" w:hAnsi="Times New Roman"/>
                <w:b/>
                <w:sz w:val="24"/>
                <w:szCs w:val="24"/>
              </w:rPr>
            </w:pPr>
          </w:p>
        </w:tc>
        <w:tc>
          <w:tcPr>
            <w:tcW w:w="0" w:type="auto"/>
            <w:vMerge/>
            <w:tcBorders>
              <w:left w:val="single" w:sz="4" w:space="0" w:color="000000"/>
              <w:bottom w:val="single" w:sz="4" w:space="0" w:color="000000"/>
              <w:right w:val="single" w:sz="4" w:space="0" w:color="000000"/>
            </w:tcBorders>
            <w:vAlign w:val="center"/>
          </w:tcPr>
          <w:p w:rsidR="00A5626D" w:rsidRPr="00A13573" w:rsidRDefault="00A5626D" w:rsidP="004A553E">
            <w:pPr>
              <w:spacing w:after="0" w:line="240" w:lineRule="auto"/>
              <w:jc w:val="center"/>
              <w:rPr>
                <w:rFonts w:ascii="Times New Roman" w:hAnsi="Times New Roman"/>
                <w:b/>
                <w:sz w:val="24"/>
                <w:szCs w:val="24"/>
              </w:rPr>
            </w:pPr>
          </w:p>
        </w:tc>
        <w:tc>
          <w:tcPr>
            <w:tcW w:w="0" w:type="auto"/>
            <w:vMerge/>
            <w:tcBorders>
              <w:left w:val="single" w:sz="4" w:space="0" w:color="000000"/>
              <w:bottom w:val="single" w:sz="4" w:space="0" w:color="000000"/>
              <w:right w:val="single" w:sz="4" w:space="0" w:color="000000"/>
            </w:tcBorders>
            <w:vAlign w:val="center"/>
          </w:tcPr>
          <w:p w:rsidR="00A5626D" w:rsidRPr="00A13573" w:rsidRDefault="00A5626D" w:rsidP="00A60EBA">
            <w:pPr>
              <w:spacing w:after="0" w:line="240" w:lineRule="auto"/>
              <w:jc w:val="center"/>
              <w:rPr>
                <w:rFonts w:ascii="Times New Roman" w:hAnsi="Times New Roman"/>
                <w:b/>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13573" w:rsidRDefault="00A5626D" w:rsidP="00A60EBA">
            <w:pPr>
              <w:spacing w:after="0" w:line="240" w:lineRule="auto"/>
              <w:jc w:val="center"/>
              <w:rPr>
                <w:rFonts w:ascii="Times New Roman" w:hAnsi="Times New Roman"/>
                <w:b/>
                <w:sz w:val="24"/>
                <w:szCs w:val="24"/>
              </w:rPr>
            </w:pPr>
            <w:r w:rsidRPr="00A13573">
              <w:rPr>
                <w:rFonts w:ascii="Times New Roman" w:hAnsi="Times New Roman"/>
                <w:b/>
                <w:sz w:val="24"/>
                <w:szCs w:val="24"/>
              </w:rPr>
              <w:t>млн. руб.</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13573" w:rsidRDefault="00A5626D" w:rsidP="00A60EBA">
            <w:pPr>
              <w:spacing w:after="0" w:line="240" w:lineRule="auto"/>
              <w:jc w:val="center"/>
              <w:rPr>
                <w:rFonts w:ascii="Times New Roman" w:hAnsi="Times New Roman"/>
                <w:b/>
                <w:sz w:val="24"/>
                <w:szCs w:val="24"/>
              </w:rPr>
            </w:pPr>
            <w:r w:rsidRPr="00A13573">
              <w:rPr>
                <w:rFonts w:ascii="Times New Roman" w:hAnsi="Times New Roman"/>
                <w:b/>
                <w:sz w:val="24"/>
                <w:szCs w:val="24"/>
              </w:rPr>
              <w:t>%</w:t>
            </w:r>
          </w:p>
        </w:tc>
      </w:tr>
      <w:tr w:rsidR="00A13573" w:rsidRPr="00A13573"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B31" w:rsidRPr="00A13573" w:rsidRDefault="00287B31" w:rsidP="00A60EBA">
            <w:pPr>
              <w:spacing w:after="0" w:line="240" w:lineRule="auto"/>
              <w:jc w:val="center"/>
              <w:rPr>
                <w:rFonts w:ascii="Times New Roman" w:hAnsi="Times New Roman"/>
                <w:sz w:val="24"/>
                <w:szCs w:val="24"/>
              </w:rPr>
            </w:pPr>
            <w:r w:rsidRPr="00A13573">
              <w:rPr>
                <w:rFonts w:ascii="Times New Roman" w:hAnsi="Times New Roman"/>
                <w:sz w:val="24"/>
                <w:szCs w:val="24"/>
              </w:rPr>
              <w:t>Налоговые и неналоговые доходы, в т.</w:t>
            </w:r>
            <w:r w:rsidR="005E692E">
              <w:rPr>
                <w:rFonts w:ascii="Times New Roman" w:hAnsi="Times New Roman"/>
                <w:sz w:val="24"/>
                <w:szCs w:val="24"/>
              </w:rPr>
              <w:t xml:space="preserve"> </w:t>
            </w:r>
            <w:r w:rsidRPr="00A13573">
              <w:rPr>
                <w:rFonts w:ascii="Times New Roman" w:hAnsi="Times New Roman"/>
                <w:sz w:val="24"/>
                <w:szCs w:val="24"/>
              </w:rPr>
              <w:t>ч.</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B377BC">
            <w:pPr>
              <w:spacing w:after="0" w:line="240" w:lineRule="auto"/>
              <w:jc w:val="center"/>
              <w:rPr>
                <w:rFonts w:ascii="Times New Roman" w:hAnsi="Times New Roman"/>
                <w:sz w:val="24"/>
                <w:szCs w:val="24"/>
              </w:rPr>
            </w:pPr>
          </w:p>
          <w:p w:rsidR="00287B31" w:rsidRPr="00A13573" w:rsidRDefault="00287B31" w:rsidP="00D66EC3">
            <w:pPr>
              <w:spacing w:after="0" w:line="240" w:lineRule="auto"/>
              <w:jc w:val="center"/>
              <w:rPr>
                <w:rFonts w:ascii="Times New Roman" w:hAnsi="Times New Roman"/>
                <w:sz w:val="24"/>
                <w:szCs w:val="24"/>
              </w:rPr>
            </w:pPr>
            <w:r w:rsidRPr="00A13573">
              <w:rPr>
                <w:rFonts w:ascii="Times New Roman" w:hAnsi="Times New Roman"/>
                <w:sz w:val="24"/>
                <w:szCs w:val="24"/>
              </w:rPr>
              <w:t>2185,0</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EB2500">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2</w:t>
            </w:r>
            <w:r w:rsidR="00A13573" w:rsidRPr="00A13573">
              <w:rPr>
                <w:rFonts w:ascii="Times New Roman" w:hAnsi="Times New Roman"/>
                <w:sz w:val="24"/>
                <w:szCs w:val="24"/>
              </w:rPr>
              <w:t>429</w:t>
            </w:r>
            <w:r w:rsidRPr="00A13573">
              <w:rPr>
                <w:rFonts w:ascii="Times New Roman" w:hAnsi="Times New Roman"/>
                <w:sz w:val="24"/>
                <w:szCs w:val="24"/>
              </w:rPr>
              <w:t>,</w:t>
            </w:r>
            <w:r w:rsidR="00A13573" w:rsidRPr="00A13573">
              <w:rPr>
                <w:rFonts w:ascii="Times New Roman" w:hAnsi="Times New Roman"/>
                <w:sz w:val="24"/>
                <w:szCs w:val="24"/>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w:t>
            </w:r>
            <w:r w:rsidR="00A13573" w:rsidRPr="00A13573">
              <w:rPr>
                <w:rFonts w:ascii="Times New Roman" w:hAnsi="Times New Roman"/>
                <w:sz w:val="24"/>
                <w:szCs w:val="24"/>
              </w:rPr>
              <w:t>244</w:t>
            </w:r>
            <w:r w:rsidRPr="00A13573">
              <w:rPr>
                <w:rFonts w:ascii="Times New Roman" w:hAnsi="Times New Roman"/>
                <w:sz w:val="24"/>
                <w:szCs w:val="24"/>
              </w:rPr>
              <w:t>,</w:t>
            </w:r>
            <w:r w:rsidR="00A13573" w:rsidRPr="00A13573">
              <w:rPr>
                <w:rFonts w:ascii="Times New Roman" w:hAnsi="Times New Roman"/>
                <w:sz w:val="24"/>
                <w:szCs w:val="24"/>
              </w:rPr>
              <w:t>2</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11</w:t>
            </w:r>
            <w:r w:rsidR="00A13573" w:rsidRPr="00A13573">
              <w:rPr>
                <w:rFonts w:ascii="Times New Roman" w:hAnsi="Times New Roman"/>
                <w:sz w:val="24"/>
                <w:szCs w:val="24"/>
              </w:rPr>
              <w:t>1</w:t>
            </w:r>
            <w:r w:rsidRPr="00A13573">
              <w:rPr>
                <w:rFonts w:ascii="Times New Roman" w:hAnsi="Times New Roman"/>
                <w:sz w:val="24"/>
                <w:szCs w:val="24"/>
              </w:rPr>
              <w:t>,</w:t>
            </w:r>
            <w:r w:rsidR="00A13573" w:rsidRPr="00A13573">
              <w:rPr>
                <w:rFonts w:ascii="Times New Roman" w:hAnsi="Times New Roman"/>
                <w:sz w:val="24"/>
                <w:szCs w:val="24"/>
              </w:rPr>
              <w:t>2</w:t>
            </w:r>
            <w:r w:rsidRPr="00A13573">
              <w:rPr>
                <w:rFonts w:ascii="Times New Roman" w:hAnsi="Times New Roman"/>
                <w:sz w:val="24"/>
                <w:szCs w:val="24"/>
              </w:rPr>
              <w:t xml:space="preserve"> %</w:t>
            </w:r>
          </w:p>
        </w:tc>
      </w:tr>
      <w:tr w:rsidR="00287B31" w:rsidRPr="00922D0A"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A60EBA">
            <w:pPr>
              <w:spacing w:after="0" w:line="240" w:lineRule="auto"/>
              <w:jc w:val="center"/>
              <w:rPr>
                <w:rFonts w:ascii="Times New Roman" w:hAnsi="Times New Roman"/>
                <w:sz w:val="24"/>
                <w:szCs w:val="24"/>
              </w:rPr>
            </w:pPr>
            <w:r w:rsidRPr="00A13573">
              <w:rPr>
                <w:rFonts w:ascii="Times New Roman" w:hAnsi="Times New Roman"/>
                <w:sz w:val="24"/>
                <w:szCs w:val="24"/>
              </w:rPr>
              <w:t>налоговые</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B377BC">
            <w:pPr>
              <w:spacing w:after="0" w:line="240" w:lineRule="auto"/>
              <w:jc w:val="center"/>
              <w:rPr>
                <w:rFonts w:ascii="Times New Roman" w:hAnsi="Times New Roman"/>
                <w:sz w:val="24"/>
                <w:szCs w:val="24"/>
              </w:rPr>
            </w:pPr>
          </w:p>
          <w:p w:rsidR="00287B31" w:rsidRPr="00A13573" w:rsidRDefault="00287B31" w:rsidP="00D66EC3">
            <w:pPr>
              <w:spacing w:after="0" w:line="240" w:lineRule="auto"/>
              <w:jc w:val="center"/>
              <w:rPr>
                <w:rFonts w:ascii="Times New Roman" w:hAnsi="Times New Roman"/>
                <w:sz w:val="24"/>
                <w:szCs w:val="24"/>
              </w:rPr>
            </w:pPr>
            <w:r w:rsidRPr="00A13573">
              <w:rPr>
                <w:rFonts w:ascii="Times New Roman" w:hAnsi="Times New Roman"/>
                <w:sz w:val="24"/>
                <w:szCs w:val="24"/>
              </w:rPr>
              <w:t>1550,2</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92234A">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1</w:t>
            </w:r>
            <w:r w:rsidR="00A13573" w:rsidRPr="00A13573">
              <w:rPr>
                <w:rFonts w:ascii="Times New Roman" w:hAnsi="Times New Roman"/>
                <w:sz w:val="24"/>
                <w:szCs w:val="24"/>
              </w:rPr>
              <w:t>742</w:t>
            </w:r>
            <w:r w:rsidRPr="00A13573">
              <w:rPr>
                <w:rFonts w:ascii="Times New Roman" w:hAnsi="Times New Roman"/>
                <w:sz w:val="24"/>
                <w:szCs w:val="24"/>
              </w:rPr>
              <w:t>,</w:t>
            </w:r>
            <w:r w:rsidR="00A13573" w:rsidRPr="00A13573">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287B31" w:rsidRPr="00A13573" w:rsidRDefault="00287B31" w:rsidP="00A5626D">
            <w:pPr>
              <w:spacing w:after="0" w:line="240" w:lineRule="auto"/>
              <w:jc w:val="center"/>
              <w:rPr>
                <w:rFonts w:ascii="Times New Roman" w:hAnsi="Times New Roman"/>
                <w:sz w:val="24"/>
                <w:szCs w:val="24"/>
              </w:rPr>
            </w:pPr>
          </w:p>
          <w:p w:rsidR="00287B31" w:rsidRPr="00A13573" w:rsidRDefault="00287B31" w:rsidP="0045436A">
            <w:pPr>
              <w:spacing w:after="0" w:line="240" w:lineRule="auto"/>
              <w:jc w:val="center"/>
              <w:rPr>
                <w:rFonts w:ascii="Times New Roman" w:hAnsi="Times New Roman"/>
                <w:sz w:val="24"/>
                <w:szCs w:val="24"/>
              </w:rPr>
            </w:pPr>
            <w:r w:rsidRPr="00A13573">
              <w:rPr>
                <w:rFonts w:ascii="Times New Roman" w:hAnsi="Times New Roman"/>
                <w:sz w:val="24"/>
                <w:szCs w:val="24"/>
              </w:rPr>
              <w:t>+1</w:t>
            </w:r>
            <w:r w:rsidR="0045436A">
              <w:rPr>
                <w:rFonts w:ascii="Times New Roman" w:hAnsi="Times New Roman"/>
                <w:sz w:val="24"/>
                <w:szCs w:val="24"/>
              </w:rPr>
              <w:t>91</w:t>
            </w:r>
            <w:r w:rsidRPr="00A13573">
              <w:rPr>
                <w:rFonts w:ascii="Times New Roman" w:hAnsi="Times New Roman"/>
                <w:sz w:val="24"/>
                <w:szCs w:val="24"/>
              </w:rPr>
              <w:t>,</w:t>
            </w:r>
            <w:r w:rsidR="0045436A">
              <w:rPr>
                <w:rFonts w:ascii="Times New Roman" w:hAnsi="Times New Roman"/>
                <w:sz w:val="24"/>
                <w:szCs w:val="24"/>
              </w:rPr>
              <w:t>9</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287B31" w:rsidRPr="00A13573" w:rsidRDefault="00287B31" w:rsidP="00A5626D">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11</w:t>
            </w:r>
            <w:r w:rsidR="00A13573" w:rsidRPr="00A13573">
              <w:rPr>
                <w:rFonts w:ascii="Times New Roman" w:hAnsi="Times New Roman"/>
                <w:sz w:val="24"/>
                <w:szCs w:val="24"/>
              </w:rPr>
              <w:t>2</w:t>
            </w:r>
            <w:r w:rsidRPr="00A13573">
              <w:rPr>
                <w:rFonts w:ascii="Times New Roman" w:hAnsi="Times New Roman"/>
                <w:sz w:val="24"/>
                <w:szCs w:val="24"/>
              </w:rPr>
              <w:t>,</w:t>
            </w:r>
            <w:r w:rsidR="00A13573" w:rsidRPr="00A13573">
              <w:rPr>
                <w:rFonts w:ascii="Times New Roman" w:hAnsi="Times New Roman"/>
                <w:sz w:val="24"/>
                <w:szCs w:val="24"/>
              </w:rPr>
              <w:t>4</w:t>
            </w:r>
            <w:r w:rsidRPr="00A13573">
              <w:rPr>
                <w:rFonts w:ascii="Times New Roman" w:hAnsi="Times New Roman"/>
                <w:sz w:val="24"/>
                <w:szCs w:val="24"/>
              </w:rPr>
              <w:t xml:space="preserve"> %</w:t>
            </w:r>
          </w:p>
        </w:tc>
      </w:tr>
      <w:tr w:rsidR="00287B31" w:rsidRPr="00922D0A"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A60EBA">
            <w:pPr>
              <w:spacing w:after="0" w:line="240" w:lineRule="auto"/>
              <w:jc w:val="center"/>
              <w:rPr>
                <w:rFonts w:ascii="Times New Roman" w:hAnsi="Times New Roman"/>
                <w:sz w:val="24"/>
                <w:szCs w:val="24"/>
              </w:rPr>
            </w:pPr>
            <w:r w:rsidRPr="00A13573">
              <w:rPr>
                <w:rFonts w:ascii="Times New Roman" w:hAnsi="Times New Roman"/>
                <w:sz w:val="24"/>
                <w:szCs w:val="24"/>
              </w:rPr>
              <w:t>неналоговые</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B377BC">
            <w:pPr>
              <w:spacing w:after="0" w:line="240" w:lineRule="auto"/>
              <w:jc w:val="center"/>
              <w:rPr>
                <w:rFonts w:ascii="Times New Roman" w:hAnsi="Times New Roman"/>
                <w:sz w:val="24"/>
                <w:szCs w:val="24"/>
              </w:rPr>
            </w:pPr>
          </w:p>
          <w:p w:rsidR="00287B31" w:rsidRPr="00A13573" w:rsidRDefault="00287B31" w:rsidP="00D66EC3">
            <w:pPr>
              <w:spacing w:after="0" w:line="240" w:lineRule="auto"/>
              <w:jc w:val="center"/>
              <w:rPr>
                <w:rFonts w:ascii="Times New Roman" w:hAnsi="Times New Roman"/>
                <w:sz w:val="24"/>
                <w:szCs w:val="24"/>
              </w:rPr>
            </w:pPr>
            <w:r w:rsidRPr="00A13573">
              <w:rPr>
                <w:rFonts w:ascii="Times New Roman" w:hAnsi="Times New Roman"/>
                <w:sz w:val="24"/>
                <w:szCs w:val="24"/>
              </w:rPr>
              <w:t>634,8</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92234A">
            <w:pPr>
              <w:spacing w:after="0" w:line="240" w:lineRule="auto"/>
              <w:jc w:val="center"/>
              <w:rPr>
                <w:rFonts w:ascii="Times New Roman" w:hAnsi="Times New Roman"/>
                <w:sz w:val="24"/>
                <w:szCs w:val="24"/>
              </w:rPr>
            </w:pPr>
          </w:p>
          <w:p w:rsidR="00287B31" w:rsidRPr="00A13573" w:rsidRDefault="00A13573" w:rsidP="0045436A">
            <w:pPr>
              <w:spacing w:after="0" w:line="240" w:lineRule="auto"/>
              <w:jc w:val="center"/>
              <w:rPr>
                <w:rFonts w:ascii="Times New Roman" w:hAnsi="Times New Roman"/>
                <w:sz w:val="24"/>
                <w:szCs w:val="24"/>
              </w:rPr>
            </w:pPr>
            <w:r w:rsidRPr="00A13573">
              <w:rPr>
                <w:rFonts w:ascii="Times New Roman" w:hAnsi="Times New Roman"/>
                <w:sz w:val="24"/>
                <w:szCs w:val="24"/>
              </w:rPr>
              <w:t>687</w:t>
            </w:r>
            <w:r w:rsidR="00287B31" w:rsidRPr="00A13573">
              <w:rPr>
                <w:rFonts w:ascii="Times New Roman" w:hAnsi="Times New Roman"/>
                <w:sz w:val="24"/>
                <w:szCs w:val="24"/>
              </w:rPr>
              <w:t>,</w:t>
            </w:r>
            <w:r w:rsidR="0045436A">
              <w:rPr>
                <w:rFonts w:ascii="Times New Roman" w:hAnsi="Times New Roman"/>
                <w:sz w:val="24"/>
                <w:szCs w:val="24"/>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287B31" w:rsidRPr="00A13573" w:rsidRDefault="00287B31" w:rsidP="00A5626D">
            <w:pPr>
              <w:spacing w:after="0" w:line="240" w:lineRule="auto"/>
              <w:jc w:val="center"/>
              <w:rPr>
                <w:rFonts w:ascii="Times New Roman" w:hAnsi="Times New Roman"/>
                <w:sz w:val="24"/>
                <w:szCs w:val="24"/>
              </w:rPr>
            </w:pPr>
          </w:p>
          <w:p w:rsidR="00287B31" w:rsidRPr="00A13573" w:rsidRDefault="00287B31" w:rsidP="0045436A">
            <w:pPr>
              <w:spacing w:after="0" w:line="240" w:lineRule="auto"/>
              <w:jc w:val="center"/>
              <w:rPr>
                <w:rFonts w:ascii="Times New Roman" w:hAnsi="Times New Roman"/>
                <w:sz w:val="24"/>
                <w:szCs w:val="24"/>
              </w:rPr>
            </w:pPr>
            <w:r w:rsidRPr="00A13573">
              <w:rPr>
                <w:rFonts w:ascii="Times New Roman" w:hAnsi="Times New Roman"/>
                <w:sz w:val="24"/>
                <w:szCs w:val="24"/>
              </w:rPr>
              <w:t>+</w:t>
            </w:r>
            <w:r w:rsidR="00A13573" w:rsidRPr="00A13573">
              <w:rPr>
                <w:rFonts w:ascii="Times New Roman" w:hAnsi="Times New Roman"/>
                <w:sz w:val="24"/>
                <w:szCs w:val="24"/>
              </w:rPr>
              <w:t>52</w:t>
            </w:r>
            <w:r w:rsidRPr="00A13573">
              <w:rPr>
                <w:rFonts w:ascii="Times New Roman" w:hAnsi="Times New Roman"/>
                <w:sz w:val="24"/>
                <w:szCs w:val="24"/>
              </w:rPr>
              <w:t>,</w:t>
            </w:r>
            <w:r w:rsidR="0045436A">
              <w:rPr>
                <w:rFonts w:ascii="Times New Roman" w:hAnsi="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287B31" w:rsidRPr="00A13573" w:rsidRDefault="00287B31" w:rsidP="00A5626D">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1</w:t>
            </w:r>
            <w:r w:rsidR="00A13573" w:rsidRPr="00A13573">
              <w:rPr>
                <w:rFonts w:ascii="Times New Roman" w:hAnsi="Times New Roman"/>
                <w:sz w:val="24"/>
                <w:szCs w:val="24"/>
              </w:rPr>
              <w:t>08</w:t>
            </w:r>
            <w:r w:rsidRPr="00A13573">
              <w:rPr>
                <w:rFonts w:ascii="Times New Roman" w:hAnsi="Times New Roman"/>
                <w:sz w:val="24"/>
                <w:szCs w:val="24"/>
              </w:rPr>
              <w:t>,</w:t>
            </w:r>
            <w:r w:rsidR="00A13573" w:rsidRPr="00A13573">
              <w:rPr>
                <w:rFonts w:ascii="Times New Roman" w:hAnsi="Times New Roman"/>
                <w:sz w:val="24"/>
                <w:szCs w:val="24"/>
              </w:rPr>
              <w:t>5</w:t>
            </w:r>
            <w:r w:rsidRPr="00A13573">
              <w:rPr>
                <w:rFonts w:ascii="Times New Roman" w:hAnsi="Times New Roman"/>
                <w:sz w:val="24"/>
                <w:szCs w:val="24"/>
              </w:rPr>
              <w:t xml:space="preserve"> %</w:t>
            </w:r>
          </w:p>
        </w:tc>
      </w:tr>
      <w:tr w:rsidR="00A13573" w:rsidRPr="00A13573"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B31" w:rsidRPr="00A13573" w:rsidRDefault="00287B31" w:rsidP="00A60EBA">
            <w:pPr>
              <w:spacing w:after="0" w:line="240" w:lineRule="auto"/>
              <w:jc w:val="center"/>
              <w:rPr>
                <w:rFonts w:ascii="Times New Roman" w:hAnsi="Times New Roman"/>
                <w:sz w:val="24"/>
                <w:szCs w:val="24"/>
              </w:rPr>
            </w:pPr>
            <w:r w:rsidRPr="00A13573">
              <w:rPr>
                <w:rFonts w:ascii="Times New Roman" w:hAnsi="Times New Roman"/>
                <w:sz w:val="24"/>
                <w:szCs w:val="24"/>
              </w:rPr>
              <w:t>Безвозмездные поступления</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B377BC">
            <w:pPr>
              <w:spacing w:after="0" w:line="240" w:lineRule="auto"/>
              <w:jc w:val="center"/>
              <w:rPr>
                <w:rFonts w:ascii="Times New Roman" w:hAnsi="Times New Roman"/>
                <w:sz w:val="24"/>
                <w:szCs w:val="24"/>
              </w:rPr>
            </w:pPr>
          </w:p>
          <w:p w:rsidR="00287B31" w:rsidRPr="00A13573" w:rsidRDefault="00287B31" w:rsidP="00D66EC3">
            <w:pPr>
              <w:spacing w:after="0" w:line="240" w:lineRule="auto"/>
              <w:jc w:val="center"/>
              <w:rPr>
                <w:rFonts w:ascii="Times New Roman" w:hAnsi="Times New Roman"/>
                <w:sz w:val="24"/>
                <w:szCs w:val="24"/>
              </w:rPr>
            </w:pPr>
            <w:r w:rsidRPr="00A13573">
              <w:rPr>
                <w:rFonts w:ascii="Times New Roman" w:hAnsi="Times New Roman"/>
                <w:sz w:val="24"/>
                <w:szCs w:val="24"/>
              </w:rPr>
              <w:t>2723,3</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3</w:t>
            </w:r>
            <w:r w:rsidR="00A13573" w:rsidRPr="00A13573">
              <w:rPr>
                <w:rFonts w:ascii="Times New Roman" w:hAnsi="Times New Roman"/>
                <w:sz w:val="24"/>
                <w:szCs w:val="24"/>
              </w:rPr>
              <w:t>044</w:t>
            </w:r>
            <w:r w:rsidRPr="00A13573">
              <w:rPr>
                <w:rFonts w:ascii="Times New Roman" w:hAnsi="Times New Roman"/>
                <w:sz w:val="24"/>
                <w:szCs w:val="24"/>
              </w:rPr>
              <w:t>,</w:t>
            </w:r>
            <w:r w:rsidR="00A13573" w:rsidRPr="00A13573">
              <w:rPr>
                <w:rFonts w:ascii="Times New Roman" w:hAnsi="Times New Roman"/>
                <w:sz w:val="24"/>
                <w:szCs w:val="24"/>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45436A" w:rsidP="00A13573">
            <w:pPr>
              <w:spacing w:after="0" w:line="240" w:lineRule="auto"/>
              <w:jc w:val="center"/>
              <w:rPr>
                <w:rFonts w:ascii="Times New Roman" w:hAnsi="Times New Roman"/>
                <w:sz w:val="24"/>
                <w:szCs w:val="24"/>
              </w:rPr>
            </w:pPr>
            <w:r>
              <w:rPr>
                <w:rFonts w:ascii="Times New Roman" w:hAnsi="Times New Roman"/>
                <w:sz w:val="24"/>
                <w:szCs w:val="24"/>
              </w:rPr>
              <w:t>+</w:t>
            </w:r>
            <w:r w:rsidR="00A13573" w:rsidRPr="00A13573">
              <w:rPr>
                <w:rFonts w:ascii="Times New Roman" w:hAnsi="Times New Roman"/>
                <w:sz w:val="24"/>
                <w:szCs w:val="24"/>
              </w:rPr>
              <w:t>321</w:t>
            </w:r>
            <w:r w:rsidR="00287B31" w:rsidRPr="00A13573">
              <w:rPr>
                <w:rFonts w:ascii="Times New Roman" w:hAnsi="Times New Roman"/>
                <w:sz w:val="24"/>
                <w:szCs w:val="24"/>
              </w:rPr>
              <w:t>,</w:t>
            </w:r>
            <w:r w:rsidR="00A13573" w:rsidRPr="00A13573">
              <w:rPr>
                <w:rFonts w:ascii="Times New Roman" w:hAnsi="Times New Roman"/>
                <w:sz w:val="24"/>
                <w:szCs w:val="24"/>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F83604">
            <w:pPr>
              <w:spacing w:after="0" w:line="240" w:lineRule="auto"/>
              <w:jc w:val="center"/>
              <w:rPr>
                <w:rFonts w:ascii="Times New Roman" w:hAnsi="Times New Roman"/>
                <w:sz w:val="24"/>
                <w:szCs w:val="24"/>
              </w:rPr>
            </w:pPr>
            <w:r w:rsidRPr="00A13573">
              <w:rPr>
                <w:rFonts w:ascii="Times New Roman" w:hAnsi="Times New Roman"/>
                <w:sz w:val="24"/>
                <w:szCs w:val="24"/>
              </w:rPr>
              <w:t>99,3 %</w:t>
            </w:r>
          </w:p>
        </w:tc>
      </w:tr>
      <w:tr w:rsidR="00A13573" w:rsidRPr="00A13573"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B31" w:rsidRPr="00A13573" w:rsidRDefault="00287B31" w:rsidP="00A5626D">
            <w:pPr>
              <w:spacing w:after="0" w:line="240" w:lineRule="auto"/>
              <w:rPr>
                <w:rFonts w:ascii="Times New Roman" w:hAnsi="Times New Roman"/>
                <w:sz w:val="24"/>
                <w:szCs w:val="24"/>
              </w:rPr>
            </w:pPr>
            <w:r w:rsidRPr="00A13573">
              <w:rPr>
                <w:rFonts w:ascii="Times New Roman" w:hAnsi="Times New Roman"/>
                <w:sz w:val="24"/>
                <w:szCs w:val="24"/>
              </w:rPr>
              <w:t>Всего доходов</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B377BC">
            <w:pPr>
              <w:spacing w:after="0" w:line="240" w:lineRule="auto"/>
              <w:jc w:val="center"/>
              <w:rPr>
                <w:rFonts w:ascii="Times New Roman" w:hAnsi="Times New Roman"/>
                <w:sz w:val="24"/>
                <w:szCs w:val="24"/>
              </w:rPr>
            </w:pPr>
          </w:p>
          <w:p w:rsidR="00287B31" w:rsidRPr="00A13573" w:rsidRDefault="00287B31" w:rsidP="00D66EC3">
            <w:pPr>
              <w:spacing w:after="0" w:line="240" w:lineRule="auto"/>
              <w:jc w:val="center"/>
              <w:rPr>
                <w:rFonts w:ascii="Times New Roman" w:hAnsi="Times New Roman"/>
                <w:sz w:val="24"/>
                <w:szCs w:val="24"/>
              </w:rPr>
            </w:pPr>
            <w:r w:rsidRPr="00A13573">
              <w:rPr>
                <w:rFonts w:ascii="Times New Roman" w:hAnsi="Times New Roman"/>
                <w:sz w:val="24"/>
                <w:szCs w:val="24"/>
              </w:rPr>
              <w:t>4908,3</w:t>
            </w:r>
          </w:p>
        </w:tc>
        <w:tc>
          <w:tcPr>
            <w:tcW w:w="1914" w:type="dxa"/>
            <w:tcBorders>
              <w:top w:val="single" w:sz="4" w:space="0" w:color="000000"/>
              <w:left w:val="single" w:sz="4" w:space="0" w:color="000000"/>
              <w:bottom w:val="single" w:sz="4" w:space="0" w:color="000000"/>
              <w:right w:val="single" w:sz="4" w:space="0" w:color="000000"/>
            </w:tcBorders>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A13573" w:rsidP="00A13573">
            <w:pPr>
              <w:spacing w:after="0" w:line="240" w:lineRule="auto"/>
              <w:jc w:val="center"/>
              <w:rPr>
                <w:rFonts w:ascii="Times New Roman" w:hAnsi="Times New Roman"/>
                <w:sz w:val="24"/>
                <w:szCs w:val="24"/>
              </w:rPr>
            </w:pPr>
            <w:r w:rsidRPr="00A13573">
              <w:rPr>
                <w:rFonts w:ascii="Times New Roman" w:hAnsi="Times New Roman"/>
                <w:sz w:val="24"/>
                <w:szCs w:val="24"/>
              </w:rPr>
              <w:t>5473</w:t>
            </w:r>
            <w:r w:rsidR="00287B31" w:rsidRPr="00A13573">
              <w:rPr>
                <w:rFonts w:ascii="Times New Roman" w:hAnsi="Times New Roman"/>
                <w:sz w:val="24"/>
                <w:szCs w:val="24"/>
              </w:rPr>
              <w:t>,</w:t>
            </w:r>
            <w:r w:rsidRPr="00A13573">
              <w:rPr>
                <w:rFonts w:ascii="Times New Roman" w:hAnsi="Times New Roman"/>
                <w:sz w:val="24"/>
                <w:szCs w:val="24"/>
              </w:rPr>
              <w:t>6</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45436A" w:rsidP="00A60EBA">
            <w:pPr>
              <w:spacing w:after="0" w:line="240" w:lineRule="auto"/>
              <w:jc w:val="center"/>
              <w:rPr>
                <w:rFonts w:ascii="Times New Roman" w:hAnsi="Times New Roman"/>
                <w:sz w:val="24"/>
                <w:szCs w:val="24"/>
              </w:rPr>
            </w:pPr>
            <w:r>
              <w:rPr>
                <w:rFonts w:ascii="Times New Roman" w:hAnsi="Times New Roman"/>
                <w:sz w:val="24"/>
                <w:szCs w:val="24"/>
              </w:rPr>
              <w:t>+</w:t>
            </w:r>
            <w:r w:rsidR="00A13573" w:rsidRPr="00A13573">
              <w:rPr>
                <w:rFonts w:ascii="Times New Roman" w:hAnsi="Times New Roman"/>
                <w:sz w:val="24"/>
                <w:szCs w:val="24"/>
              </w:rPr>
              <w:t>565</w:t>
            </w:r>
            <w:r w:rsidR="00287B31" w:rsidRPr="00A13573">
              <w:rPr>
                <w:rFonts w:ascii="Times New Roman" w:hAnsi="Times New Roman"/>
                <w:sz w:val="24"/>
                <w:szCs w:val="24"/>
              </w:rPr>
              <w:t>,</w:t>
            </w:r>
            <w:r w:rsidR="00A13573" w:rsidRPr="00A13573">
              <w:rPr>
                <w:rFonts w:ascii="Times New Roman" w:hAnsi="Times New Roman"/>
                <w:sz w:val="24"/>
                <w:szCs w:val="24"/>
              </w:rPr>
              <w:t>3</w:t>
            </w:r>
          </w:p>
          <w:p w:rsidR="00287B31" w:rsidRPr="00A13573" w:rsidRDefault="00287B31" w:rsidP="00A60EBA">
            <w:pPr>
              <w:spacing w:after="0" w:line="240" w:lineRule="auto"/>
              <w:jc w:val="center"/>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287B31" w:rsidRPr="00A13573" w:rsidRDefault="00287B31" w:rsidP="00A60EBA">
            <w:pPr>
              <w:spacing w:after="0" w:line="240" w:lineRule="auto"/>
              <w:jc w:val="center"/>
              <w:rPr>
                <w:rFonts w:ascii="Times New Roman" w:hAnsi="Times New Roman"/>
                <w:sz w:val="24"/>
                <w:szCs w:val="24"/>
              </w:rPr>
            </w:pPr>
          </w:p>
          <w:p w:rsidR="00287B31" w:rsidRPr="00A13573" w:rsidRDefault="00287B31" w:rsidP="00A13573">
            <w:pPr>
              <w:spacing w:after="0" w:line="240" w:lineRule="auto"/>
              <w:jc w:val="center"/>
              <w:rPr>
                <w:rFonts w:ascii="Times New Roman" w:hAnsi="Times New Roman"/>
                <w:sz w:val="24"/>
                <w:szCs w:val="24"/>
              </w:rPr>
            </w:pPr>
            <w:r w:rsidRPr="00A13573">
              <w:rPr>
                <w:rFonts w:ascii="Times New Roman" w:hAnsi="Times New Roman"/>
                <w:sz w:val="24"/>
                <w:szCs w:val="24"/>
              </w:rPr>
              <w:t>1</w:t>
            </w:r>
            <w:r w:rsidR="00A13573" w:rsidRPr="00A13573">
              <w:rPr>
                <w:rFonts w:ascii="Times New Roman" w:hAnsi="Times New Roman"/>
                <w:sz w:val="24"/>
                <w:szCs w:val="24"/>
              </w:rPr>
              <w:t>11</w:t>
            </w:r>
            <w:r w:rsidRPr="00A13573">
              <w:rPr>
                <w:rFonts w:ascii="Times New Roman" w:hAnsi="Times New Roman"/>
                <w:sz w:val="24"/>
                <w:szCs w:val="24"/>
              </w:rPr>
              <w:t>,</w:t>
            </w:r>
            <w:r w:rsidR="00A13573" w:rsidRPr="00A13573">
              <w:rPr>
                <w:rFonts w:ascii="Times New Roman" w:hAnsi="Times New Roman"/>
                <w:sz w:val="24"/>
                <w:szCs w:val="24"/>
              </w:rPr>
              <w:t>8</w:t>
            </w:r>
            <w:r w:rsidRPr="00A13573">
              <w:rPr>
                <w:rFonts w:ascii="Times New Roman" w:hAnsi="Times New Roman"/>
                <w:sz w:val="24"/>
                <w:szCs w:val="24"/>
              </w:rPr>
              <w:t xml:space="preserve"> %</w:t>
            </w:r>
          </w:p>
        </w:tc>
      </w:tr>
    </w:tbl>
    <w:p w:rsidR="00082ADD" w:rsidRPr="00922D0A" w:rsidRDefault="00082ADD" w:rsidP="00A60EBA">
      <w:pPr>
        <w:spacing w:line="240" w:lineRule="auto"/>
        <w:rPr>
          <w:rFonts w:ascii="Times New Roman" w:hAnsi="Times New Roman"/>
          <w:b/>
          <w:bCs/>
          <w:color w:val="FF0000"/>
          <w:sz w:val="24"/>
          <w:szCs w:val="24"/>
        </w:rPr>
      </w:pPr>
    </w:p>
    <w:p w:rsidR="00D60F7C" w:rsidRPr="00A13573" w:rsidRDefault="00D60F7C" w:rsidP="00D60F7C">
      <w:pPr>
        <w:spacing w:line="240" w:lineRule="auto"/>
        <w:jc w:val="center"/>
        <w:rPr>
          <w:rFonts w:ascii="Times New Roman" w:hAnsi="Times New Roman"/>
          <w:b/>
          <w:bCs/>
          <w:sz w:val="24"/>
          <w:szCs w:val="24"/>
        </w:rPr>
      </w:pPr>
      <w:r w:rsidRPr="00A13573">
        <w:rPr>
          <w:rFonts w:ascii="Times New Roman" w:hAnsi="Times New Roman"/>
          <w:b/>
          <w:bCs/>
          <w:sz w:val="24"/>
          <w:szCs w:val="24"/>
        </w:rPr>
        <w:t>ДИНАМИКА НАЛОГОВЫХ ДОХОДОВ (млн. руб.)</w:t>
      </w:r>
    </w:p>
    <w:p w:rsidR="00D60F7C" w:rsidRPr="00922D0A" w:rsidRDefault="00D60F7C" w:rsidP="00D60F7C">
      <w:pPr>
        <w:rPr>
          <w:rFonts w:ascii="Times New Roman" w:hAnsi="Times New Roman"/>
          <w:color w:val="FF0000"/>
          <w:sz w:val="24"/>
          <w:szCs w:val="24"/>
        </w:rPr>
      </w:pPr>
      <w:r w:rsidRPr="00922D0A">
        <w:rPr>
          <w:rFonts w:ascii="Times New Roman" w:hAnsi="Times New Roman"/>
          <w:noProof/>
          <w:color w:val="FF0000"/>
          <w:sz w:val="24"/>
          <w:szCs w:val="24"/>
          <w:lang w:eastAsia="ru-RU"/>
        </w:rPr>
        <w:drawing>
          <wp:inline distT="0" distB="0" distL="0" distR="0">
            <wp:extent cx="6010275" cy="25527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0F7C" w:rsidRPr="008C1E64" w:rsidRDefault="00D13CE0" w:rsidP="00253659">
      <w:pPr>
        <w:spacing w:after="0"/>
        <w:jc w:val="both"/>
        <w:rPr>
          <w:rFonts w:ascii="Times New Roman" w:hAnsi="Times New Roman"/>
          <w:sz w:val="24"/>
          <w:szCs w:val="24"/>
        </w:rPr>
      </w:pPr>
      <w:r w:rsidRPr="00922D0A">
        <w:rPr>
          <w:rFonts w:ascii="Times New Roman" w:hAnsi="Times New Roman"/>
          <w:color w:val="FF0000"/>
          <w:sz w:val="24"/>
          <w:szCs w:val="24"/>
        </w:rPr>
        <w:tab/>
      </w:r>
      <w:r w:rsidR="00253659" w:rsidRPr="008C1E64">
        <w:rPr>
          <w:rFonts w:ascii="Times New Roman" w:hAnsi="Times New Roman"/>
          <w:sz w:val="24"/>
          <w:szCs w:val="24"/>
        </w:rPr>
        <w:t>Р</w:t>
      </w:r>
      <w:r w:rsidRPr="008C1E64">
        <w:rPr>
          <w:rFonts w:ascii="Times New Roman" w:hAnsi="Times New Roman"/>
          <w:sz w:val="24"/>
          <w:szCs w:val="24"/>
        </w:rPr>
        <w:t>ост по налоговым доходам</w:t>
      </w:r>
      <w:r w:rsidR="008C1E64">
        <w:rPr>
          <w:rFonts w:ascii="Times New Roman" w:hAnsi="Times New Roman"/>
          <w:sz w:val="24"/>
          <w:szCs w:val="24"/>
        </w:rPr>
        <w:t xml:space="preserve"> в 2023 году </w:t>
      </w:r>
      <w:r w:rsidR="008C1E64" w:rsidRPr="008C1E64">
        <w:rPr>
          <w:rFonts w:ascii="Times New Roman" w:hAnsi="Times New Roman"/>
          <w:sz w:val="24"/>
          <w:szCs w:val="24"/>
        </w:rPr>
        <w:t xml:space="preserve">по сравнению с 2022 годом </w:t>
      </w:r>
      <w:r w:rsidRPr="008C1E64">
        <w:rPr>
          <w:rFonts w:ascii="Times New Roman" w:hAnsi="Times New Roman"/>
          <w:sz w:val="24"/>
          <w:szCs w:val="24"/>
        </w:rPr>
        <w:t>составил 1</w:t>
      </w:r>
      <w:r w:rsidR="0045436A" w:rsidRPr="008C1E64">
        <w:rPr>
          <w:rFonts w:ascii="Times New Roman" w:hAnsi="Times New Roman"/>
          <w:sz w:val="24"/>
          <w:szCs w:val="24"/>
        </w:rPr>
        <w:t>91</w:t>
      </w:r>
      <w:r w:rsidRPr="008C1E64">
        <w:rPr>
          <w:rFonts w:ascii="Times New Roman" w:hAnsi="Times New Roman"/>
          <w:sz w:val="24"/>
          <w:szCs w:val="24"/>
        </w:rPr>
        <w:t>,</w:t>
      </w:r>
      <w:r w:rsidR="0045436A" w:rsidRPr="008C1E64">
        <w:rPr>
          <w:rFonts w:ascii="Times New Roman" w:hAnsi="Times New Roman"/>
          <w:sz w:val="24"/>
          <w:szCs w:val="24"/>
        </w:rPr>
        <w:t>9</w:t>
      </w:r>
      <w:r w:rsidRPr="008C1E64">
        <w:rPr>
          <w:rFonts w:ascii="Times New Roman" w:hAnsi="Times New Roman"/>
          <w:sz w:val="24"/>
          <w:szCs w:val="24"/>
        </w:rPr>
        <w:t xml:space="preserve"> млн. рублей</w:t>
      </w:r>
      <w:r w:rsidR="00253659" w:rsidRPr="008C1E64">
        <w:rPr>
          <w:rFonts w:ascii="Times New Roman" w:hAnsi="Times New Roman"/>
          <w:sz w:val="24"/>
          <w:szCs w:val="24"/>
        </w:rPr>
        <w:t>, в том числе н</w:t>
      </w:r>
      <w:r w:rsidRPr="008C1E64">
        <w:rPr>
          <w:rFonts w:ascii="Times New Roman" w:hAnsi="Times New Roman"/>
          <w:sz w:val="24"/>
          <w:szCs w:val="24"/>
        </w:rPr>
        <w:t>а сумму 2</w:t>
      </w:r>
      <w:r w:rsidR="0045436A" w:rsidRPr="008C1E64">
        <w:rPr>
          <w:rFonts w:ascii="Times New Roman" w:hAnsi="Times New Roman"/>
          <w:sz w:val="24"/>
          <w:szCs w:val="24"/>
        </w:rPr>
        <w:t>37</w:t>
      </w:r>
      <w:r w:rsidRPr="008C1E64">
        <w:rPr>
          <w:rFonts w:ascii="Times New Roman" w:hAnsi="Times New Roman"/>
          <w:sz w:val="24"/>
          <w:szCs w:val="24"/>
        </w:rPr>
        <w:t>,</w:t>
      </w:r>
      <w:r w:rsidR="0045436A" w:rsidRPr="008C1E64">
        <w:rPr>
          <w:rFonts w:ascii="Times New Roman" w:hAnsi="Times New Roman"/>
          <w:sz w:val="24"/>
          <w:szCs w:val="24"/>
        </w:rPr>
        <w:t>9</w:t>
      </w:r>
      <w:r w:rsidRPr="008C1E64">
        <w:rPr>
          <w:rFonts w:ascii="Times New Roman" w:hAnsi="Times New Roman"/>
          <w:sz w:val="24"/>
          <w:szCs w:val="24"/>
        </w:rPr>
        <w:t xml:space="preserve"> млн. рублей </w:t>
      </w:r>
      <w:r w:rsidR="00D60F7C" w:rsidRPr="008C1E64">
        <w:rPr>
          <w:rFonts w:ascii="Times New Roman" w:hAnsi="Times New Roman"/>
          <w:sz w:val="24"/>
          <w:szCs w:val="24"/>
        </w:rPr>
        <w:t xml:space="preserve">по следующим доходным источникам: </w:t>
      </w:r>
    </w:p>
    <w:p w:rsidR="008C1E64" w:rsidRPr="008C1E64" w:rsidRDefault="008C1E64" w:rsidP="008C1E64">
      <w:pPr>
        <w:spacing w:after="0" w:line="240" w:lineRule="auto"/>
        <w:jc w:val="both"/>
        <w:rPr>
          <w:rFonts w:ascii="Times New Roman" w:hAnsi="Times New Roman"/>
          <w:sz w:val="24"/>
          <w:szCs w:val="24"/>
        </w:rPr>
      </w:pPr>
      <w:r w:rsidRPr="008C1E64">
        <w:rPr>
          <w:rFonts w:ascii="Times New Roman" w:hAnsi="Times New Roman"/>
          <w:sz w:val="24"/>
          <w:szCs w:val="24"/>
        </w:rPr>
        <w:t>-  налогу на доходы физических лиц на 130,3 млн. руб.;</w:t>
      </w:r>
    </w:p>
    <w:p w:rsidR="00D60F7C" w:rsidRPr="008C1E64" w:rsidRDefault="00D60F7C" w:rsidP="00253659">
      <w:pPr>
        <w:spacing w:after="0" w:line="240" w:lineRule="auto"/>
        <w:jc w:val="both"/>
        <w:rPr>
          <w:rFonts w:ascii="Times New Roman" w:hAnsi="Times New Roman"/>
          <w:sz w:val="24"/>
          <w:szCs w:val="24"/>
        </w:rPr>
      </w:pPr>
      <w:r w:rsidRPr="008C1E64">
        <w:rPr>
          <w:rFonts w:ascii="Times New Roman" w:hAnsi="Times New Roman"/>
          <w:sz w:val="24"/>
          <w:szCs w:val="24"/>
        </w:rPr>
        <w:t xml:space="preserve">- налогу, взимаемому в связи с применением упрощенной системы налогообложения                         на </w:t>
      </w:r>
      <w:r w:rsidR="009B0CFF" w:rsidRPr="008C1E64">
        <w:rPr>
          <w:rFonts w:ascii="Times New Roman" w:hAnsi="Times New Roman"/>
          <w:sz w:val="24"/>
          <w:szCs w:val="24"/>
        </w:rPr>
        <w:t>73</w:t>
      </w:r>
      <w:r w:rsidRPr="008C1E64">
        <w:rPr>
          <w:rFonts w:ascii="Times New Roman" w:hAnsi="Times New Roman"/>
          <w:sz w:val="24"/>
          <w:szCs w:val="24"/>
        </w:rPr>
        <w:t>,</w:t>
      </w:r>
      <w:r w:rsidR="009B0CFF" w:rsidRPr="008C1E64">
        <w:rPr>
          <w:rFonts w:ascii="Times New Roman" w:hAnsi="Times New Roman"/>
          <w:sz w:val="24"/>
          <w:szCs w:val="24"/>
        </w:rPr>
        <w:t>7</w:t>
      </w:r>
      <w:r w:rsidRPr="008C1E64">
        <w:rPr>
          <w:rFonts w:ascii="Times New Roman" w:hAnsi="Times New Roman"/>
          <w:sz w:val="24"/>
          <w:szCs w:val="24"/>
        </w:rPr>
        <w:t xml:space="preserve"> млн. руб.;</w:t>
      </w:r>
    </w:p>
    <w:p w:rsidR="00D60F7C" w:rsidRPr="008C1E64" w:rsidRDefault="00D60F7C" w:rsidP="00D60F7C">
      <w:pPr>
        <w:spacing w:after="0" w:line="240" w:lineRule="auto"/>
        <w:jc w:val="both"/>
        <w:rPr>
          <w:rFonts w:ascii="Times New Roman" w:hAnsi="Times New Roman"/>
          <w:sz w:val="24"/>
          <w:szCs w:val="24"/>
        </w:rPr>
      </w:pPr>
      <w:r w:rsidRPr="008C1E64">
        <w:rPr>
          <w:rFonts w:ascii="Times New Roman" w:hAnsi="Times New Roman"/>
          <w:sz w:val="24"/>
          <w:szCs w:val="24"/>
        </w:rPr>
        <w:t xml:space="preserve">-  налогу </w:t>
      </w:r>
      <w:r w:rsidR="009B0CFF" w:rsidRPr="008C1E64">
        <w:rPr>
          <w:rFonts w:ascii="Times New Roman" w:hAnsi="Times New Roman"/>
          <w:sz w:val="24"/>
          <w:szCs w:val="24"/>
        </w:rPr>
        <w:t xml:space="preserve">на имущество физических лиц на </w:t>
      </w:r>
      <w:r w:rsidR="003978EB" w:rsidRPr="008C1E64">
        <w:rPr>
          <w:rFonts w:ascii="Times New Roman" w:hAnsi="Times New Roman"/>
          <w:sz w:val="24"/>
          <w:szCs w:val="24"/>
        </w:rPr>
        <w:t>2</w:t>
      </w:r>
      <w:r w:rsidR="009B0CFF" w:rsidRPr="008C1E64">
        <w:rPr>
          <w:rFonts w:ascii="Times New Roman" w:hAnsi="Times New Roman"/>
          <w:sz w:val="24"/>
          <w:szCs w:val="24"/>
        </w:rPr>
        <w:t>4</w:t>
      </w:r>
      <w:r w:rsidRPr="008C1E64">
        <w:rPr>
          <w:rFonts w:ascii="Times New Roman" w:hAnsi="Times New Roman"/>
          <w:sz w:val="24"/>
          <w:szCs w:val="24"/>
        </w:rPr>
        <w:t>,</w:t>
      </w:r>
      <w:r w:rsidR="003978EB" w:rsidRPr="008C1E64">
        <w:rPr>
          <w:rFonts w:ascii="Times New Roman" w:hAnsi="Times New Roman"/>
          <w:sz w:val="24"/>
          <w:szCs w:val="24"/>
        </w:rPr>
        <w:t>3</w:t>
      </w:r>
      <w:r w:rsidRPr="008C1E64">
        <w:rPr>
          <w:rFonts w:ascii="Times New Roman" w:hAnsi="Times New Roman"/>
          <w:sz w:val="24"/>
          <w:szCs w:val="24"/>
        </w:rPr>
        <w:t xml:space="preserve"> млн. руб.;</w:t>
      </w:r>
    </w:p>
    <w:p w:rsidR="00D60F7C" w:rsidRPr="008C1E64" w:rsidRDefault="00D60F7C" w:rsidP="00D60F7C">
      <w:pPr>
        <w:spacing w:after="0" w:line="240" w:lineRule="auto"/>
        <w:jc w:val="both"/>
        <w:rPr>
          <w:rFonts w:ascii="Times New Roman" w:hAnsi="Times New Roman"/>
          <w:sz w:val="24"/>
          <w:szCs w:val="24"/>
        </w:rPr>
      </w:pPr>
      <w:r w:rsidRPr="008C1E64">
        <w:rPr>
          <w:rFonts w:ascii="Times New Roman" w:hAnsi="Times New Roman"/>
          <w:sz w:val="24"/>
          <w:szCs w:val="24"/>
        </w:rPr>
        <w:t xml:space="preserve">-  по земельному налогу </w:t>
      </w:r>
      <w:r w:rsidR="003978EB" w:rsidRPr="008C1E64">
        <w:rPr>
          <w:rFonts w:ascii="Times New Roman" w:hAnsi="Times New Roman"/>
          <w:sz w:val="24"/>
          <w:szCs w:val="24"/>
        </w:rPr>
        <w:t xml:space="preserve">с физических лиц </w:t>
      </w:r>
      <w:r w:rsidRPr="008C1E64">
        <w:rPr>
          <w:rFonts w:ascii="Times New Roman" w:hAnsi="Times New Roman"/>
          <w:sz w:val="24"/>
          <w:szCs w:val="24"/>
        </w:rPr>
        <w:t xml:space="preserve">на </w:t>
      </w:r>
      <w:r w:rsidR="009B0CFF" w:rsidRPr="008C1E64">
        <w:rPr>
          <w:rFonts w:ascii="Times New Roman" w:hAnsi="Times New Roman"/>
          <w:sz w:val="24"/>
          <w:szCs w:val="24"/>
        </w:rPr>
        <w:t>6</w:t>
      </w:r>
      <w:r w:rsidRPr="008C1E64">
        <w:rPr>
          <w:rFonts w:ascii="Times New Roman" w:hAnsi="Times New Roman"/>
          <w:sz w:val="24"/>
          <w:szCs w:val="24"/>
        </w:rPr>
        <w:t>,</w:t>
      </w:r>
      <w:r w:rsidR="008C1E64" w:rsidRPr="008C1E64">
        <w:rPr>
          <w:rFonts w:ascii="Times New Roman" w:hAnsi="Times New Roman"/>
          <w:sz w:val="24"/>
          <w:szCs w:val="24"/>
        </w:rPr>
        <w:t>9</w:t>
      </w:r>
      <w:r w:rsidRPr="008C1E64">
        <w:rPr>
          <w:rFonts w:ascii="Times New Roman" w:hAnsi="Times New Roman"/>
          <w:sz w:val="24"/>
          <w:szCs w:val="24"/>
        </w:rPr>
        <w:t xml:space="preserve"> млн. руб.;</w:t>
      </w:r>
    </w:p>
    <w:p w:rsidR="00B03B05" w:rsidRPr="008C1E64" w:rsidRDefault="00B03B05" w:rsidP="00B03B05">
      <w:pPr>
        <w:spacing w:after="0" w:line="240" w:lineRule="auto"/>
        <w:jc w:val="both"/>
        <w:rPr>
          <w:rFonts w:ascii="Times New Roman" w:hAnsi="Times New Roman"/>
          <w:sz w:val="24"/>
          <w:szCs w:val="24"/>
        </w:rPr>
      </w:pPr>
      <w:r w:rsidRPr="008C1E64">
        <w:rPr>
          <w:rFonts w:ascii="Times New Roman" w:hAnsi="Times New Roman"/>
          <w:sz w:val="24"/>
          <w:szCs w:val="24"/>
        </w:rPr>
        <w:t xml:space="preserve">- государственной пошлине по делам, рассматриваемых в судах общей юрисдикции </w:t>
      </w:r>
      <w:r w:rsidR="008C1E64">
        <w:rPr>
          <w:rFonts w:ascii="Times New Roman" w:hAnsi="Times New Roman"/>
          <w:sz w:val="24"/>
          <w:szCs w:val="24"/>
        </w:rPr>
        <w:t xml:space="preserve">                 </w:t>
      </w:r>
      <w:r w:rsidRPr="008C1E64">
        <w:rPr>
          <w:rFonts w:ascii="Times New Roman" w:hAnsi="Times New Roman"/>
          <w:sz w:val="24"/>
          <w:szCs w:val="24"/>
        </w:rPr>
        <w:t>1,5 млн. руб.;</w:t>
      </w:r>
    </w:p>
    <w:p w:rsidR="00B03B05" w:rsidRPr="008C1E64" w:rsidRDefault="008C1E64" w:rsidP="00D60F7C">
      <w:pPr>
        <w:spacing w:after="0" w:line="240" w:lineRule="auto"/>
        <w:jc w:val="both"/>
        <w:rPr>
          <w:rFonts w:ascii="Times New Roman" w:hAnsi="Times New Roman"/>
          <w:sz w:val="24"/>
          <w:szCs w:val="24"/>
        </w:rPr>
      </w:pPr>
      <w:r w:rsidRPr="008C1E64">
        <w:rPr>
          <w:rFonts w:ascii="Times New Roman" w:hAnsi="Times New Roman"/>
          <w:sz w:val="24"/>
          <w:szCs w:val="24"/>
        </w:rPr>
        <w:lastRenderedPageBreak/>
        <w:t xml:space="preserve">- налог, взимаемый в связи с применением специального налогового режима "Автоматизированная упрощенная система налогообложения" (введен в 01.01.2023) </w:t>
      </w:r>
      <w:r>
        <w:rPr>
          <w:rFonts w:ascii="Times New Roman" w:hAnsi="Times New Roman"/>
          <w:sz w:val="24"/>
          <w:szCs w:val="24"/>
        </w:rPr>
        <w:t xml:space="preserve">                    </w:t>
      </w:r>
      <w:r w:rsidRPr="008C1E64">
        <w:rPr>
          <w:rFonts w:ascii="Times New Roman" w:hAnsi="Times New Roman"/>
          <w:sz w:val="24"/>
          <w:szCs w:val="24"/>
        </w:rPr>
        <w:t>1,1 млн. руб.</w:t>
      </w:r>
    </w:p>
    <w:p w:rsidR="00D60F7C" w:rsidRPr="008C1E64" w:rsidRDefault="008C1E64" w:rsidP="00D60F7C">
      <w:pPr>
        <w:spacing w:after="0" w:line="240" w:lineRule="auto"/>
        <w:jc w:val="both"/>
        <w:rPr>
          <w:rFonts w:ascii="Times New Roman" w:hAnsi="Times New Roman"/>
          <w:sz w:val="24"/>
          <w:szCs w:val="24"/>
        </w:rPr>
      </w:pPr>
      <w:r w:rsidRPr="008C1E64">
        <w:rPr>
          <w:rFonts w:ascii="Times New Roman" w:hAnsi="Times New Roman"/>
          <w:sz w:val="24"/>
          <w:szCs w:val="24"/>
        </w:rPr>
        <w:t>- единый сельскохозяйственный налог 0,1 млн. руб.</w:t>
      </w:r>
    </w:p>
    <w:p w:rsidR="00D60F7C" w:rsidRPr="00922D0A" w:rsidRDefault="00D60F7C" w:rsidP="00D60F7C">
      <w:pPr>
        <w:spacing w:after="0" w:line="240" w:lineRule="auto"/>
        <w:jc w:val="both"/>
        <w:rPr>
          <w:rFonts w:ascii="Times New Roman" w:hAnsi="Times New Roman"/>
          <w:color w:val="FF0000"/>
          <w:sz w:val="24"/>
          <w:szCs w:val="24"/>
        </w:rPr>
      </w:pPr>
      <w:r w:rsidRPr="00922D0A">
        <w:rPr>
          <w:rFonts w:ascii="Times New Roman" w:hAnsi="Times New Roman"/>
          <w:color w:val="FF0000"/>
          <w:sz w:val="24"/>
          <w:szCs w:val="24"/>
        </w:rPr>
        <w:t xml:space="preserve"> </w:t>
      </w:r>
    </w:p>
    <w:p w:rsidR="00D13CE0" w:rsidRPr="00E20952" w:rsidRDefault="00D60F7C" w:rsidP="00D60F7C">
      <w:pPr>
        <w:spacing w:after="0" w:line="240" w:lineRule="auto"/>
        <w:ind w:firstLine="708"/>
        <w:jc w:val="both"/>
        <w:rPr>
          <w:rFonts w:ascii="Times New Roman" w:hAnsi="Times New Roman"/>
          <w:sz w:val="24"/>
          <w:szCs w:val="24"/>
        </w:rPr>
      </w:pPr>
      <w:r w:rsidRPr="00E20952">
        <w:rPr>
          <w:rFonts w:ascii="Times New Roman" w:hAnsi="Times New Roman"/>
          <w:sz w:val="24"/>
          <w:szCs w:val="24"/>
        </w:rPr>
        <w:t>Снижение по налоговым доходам в 202</w:t>
      </w:r>
      <w:r w:rsidR="008C1E64" w:rsidRPr="00E20952">
        <w:rPr>
          <w:rFonts w:ascii="Times New Roman" w:hAnsi="Times New Roman"/>
          <w:sz w:val="24"/>
          <w:szCs w:val="24"/>
        </w:rPr>
        <w:t>3</w:t>
      </w:r>
      <w:r w:rsidRPr="00E20952">
        <w:rPr>
          <w:rFonts w:ascii="Times New Roman" w:hAnsi="Times New Roman"/>
          <w:sz w:val="24"/>
          <w:szCs w:val="24"/>
        </w:rPr>
        <w:t xml:space="preserve"> году по сравнению с 202</w:t>
      </w:r>
      <w:r w:rsidR="001521E4" w:rsidRPr="00E20952">
        <w:rPr>
          <w:rFonts w:ascii="Times New Roman" w:hAnsi="Times New Roman"/>
          <w:sz w:val="24"/>
          <w:szCs w:val="24"/>
        </w:rPr>
        <w:t>2</w:t>
      </w:r>
      <w:r w:rsidRPr="00E20952">
        <w:rPr>
          <w:rFonts w:ascii="Times New Roman" w:hAnsi="Times New Roman"/>
          <w:sz w:val="24"/>
          <w:szCs w:val="24"/>
        </w:rPr>
        <w:t xml:space="preserve"> годом </w:t>
      </w:r>
      <w:r w:rsidR="001521E4" w:rsidRPr="00E20952">
        <w:rPr>
          <w:rFonts w:ascii="Times New Roman" w:hAnsi="Times New Roman"/>
          <w:sz w:val="24"/>
          <w:szCs w:val="24"/>
        </w:rPr>
        <w:t xml:space="preserve">составило </w:t>
      </w:r>
      <w:r w:rsidR="00C8252F" w:rsidRPr="00E20952">
        <w:rPr>
          <w:rFonts w:ascii="Times New Roman" w:hAnsi="Times New Roman"/>
          <w:sz w:val="24"/>
          <w:szCs w:val="24"/>
        </w:rPr>
        <w:t>46</w:t>
      </w:r>
      <w:r w:rsidRPr="00E20952">
        <w:rPr>
          <w:rFonts w:ascii="Times New Roman" w:hAnsi="Times New Roman"/>
          <w:sz w:val="24"/>
          <w:szCs w:val="24"/>
        </w:rPr>
        <w:t>,</w:t>
      </w:r>
      <w:r w:rsidR="00C8252F" w:rsidRPr="00E20952">
        <w:rPr>
          <w:rFonts w:ascii="Times New Roman" w:hAnsi="Times New Roman"/>
          <w:sz w:val="24"/>
          <w:szCs w:val="24"/>
        </w:rPr>
        <w:t>1</w:t>
      </w:r>
      <w:r w:rsidRPr="00E20952">
        <w:rPr>
          <w:rFonts w:ascii="Times New Roman" w:hAnsi="Times New Roman"/>
          <w:sz w:val="24"/>
          <w:szCs w:val="24"/>
        </w:rPr>
        <w:t xml:space="preserve"> млн. руб. по следующим доходным источникам:</w:t>
      </w:r>
    </w:p>
    <w:p w:rsidR="00D60F7C" w:rsidRPr="00E20952" w:rsidRDefault="00D60F7C" w:rsidP="00D60F7C">
      <w:pPr>
        <w:spacing w:after="0" w:line="240" w:lineRule="auto"/>
        <w:jc w:val="both"/>
        <w:rPr>
          <w:rFonts w:ascii="Times New Roman" w:hAnsi="Times New Roman"/>
          <w:sz w:val="24"/>
          <w:szCs w:val="24"/>
        </w:rPr>
      </w:pPr>
      <w:r w:rsidRPr="00E20952">
        <w:rPr>
          <w:rFonts w:ascii="Times New Roman" w:hAnsi="Times New Roman"/>
          <w:sz w:val="24"/>
          <w:szCs w:val="24"/>
        </w:rPr>
        <w:t xml:space="preserve">- единому налогу на вмененный доход для отдельных видов деятельности на </w:t>
      </w:r>
      <w:r w:rsidR="00C8252F" w:rsidRPr="00E20952">
        <w:rPr>
          <w:rFonts w:ascii="Times New Roman" w:hAnsi="Times New Roman"/>
          <w:sz w:val="24"/>
          <w:szCs w:val="24"/>
        </w:rPr>
        <w:t>0</w:t>
      </w:r>
      <w:r w:rsidRPr="00E20952">
        <w:rPr>
          <w:rFonts w:ascii="Times New Roman" w:hAnsi="Times New Roman"/>
          <w:sz w:val="24"/>
          <w:szCs w:val="24"/>
        </w:rPr>
        <w:t>,</w:t>
      </w:r>
      <w:r w:rsidR="00C8252F" w:rsidRPr="00E20952">
        <w:rPr>
          <w:rFonts w:ascii="Times New Roman" w:hAnsi="Times New Roman"/>
          <w:sz w:val="24"/>
          <w:szCs w:val="24"/>
        </w:rPr>
        <w:t>4</w:t>
      </w:r>
      <w:r w:rsidR="003978EB" w:rsidRPr="00E20952">
        <w:rPr>
          <w:rFonts w:ascii="Times New Roman" w:hAnsi="Times New Roman"/>
          <w:sz w:val="24"/>
          <w:szCs w:val="24"/>
        </w:rPr>
        <w:t xml:space="preserve"> </w:t>
      </w:r>
      <w:r w:rsidRPr="00E20952">
        <w:rPr>
          <w:rFonts w:ascii="Times New Roman" w:hAnsi="Times New Roman"/>
          <w:sz w:val="24"/>
          <w:szCs w:val="24"/>
        </w:rPr>
        <w:t>млн. руб.;</w:t>
      </w:r>
    </w:p>
    <w:p w:rsidR="009B0CFF" w:rsidRPr="00E20952" w:rsidRDefault="009B0CFF" w:rsidP="00D60F7C">
      <w:pPr>
        <w:spacing w:after="0" w:line="240" w:lineRule="auto"/>
        <w:jc w:val="both"/>
        <w:rPr>
          <w:rFonts w:ascii="Times New Roman" w:hAnsi="Times New Roman"/>
          <w:sz w:val="24"/>
          <w:szCs w:val="24"/>
        </w:rPr>
      </w:pPr>
      <w:r w:rsidRPr="00E20952">
        <w:rPr>
          <w:rFonts w:ascii="Times New Roman" w:hAnsi="Times New Roman"/>
          <w:sz w:val="24"/>
          <w:szCs w:val="24"/>
        </w:rPr>
        <w:t xml:space="preserve">- налогу, взимаемому в связи с применением патентной системы налогообложения </w:t>
      </w:r>
      <w:r w:rsidR="00FF272F" w:rsidRPr="00E20952">
        <w:rPr>
          <w:rFonts w:ascii="Times New Roman" w:hAnsi="Times New Roman"/>
          <w:sz w:val="24"/>
          <w:szCs w:val="24"/>
        </w:rPr>
        <w:t xml:space="preserve">                  </w:t>
      </w:r>
      <w:r w:rsidR="00C8252F" w:rsidRPr="00E20952">
        <w:rPr>
          <w:rFonts w:ascii="Times New Roman" w:hAnsi="Times New Roman"/>
          <w:sz w:val="24"/>
          <w:szCs w:val="24"/>
        </w:rPr>
        <w:t>42</w:t>
      </w:r>
      <w:r w:rsidRPr="00E20952">
        <w:rPr>
          <w:rFonts w:ascii="Times New Roman" w:hAnsi="Times New Roman"/>
          <w:sz w:val="24"/>
          <w:szCs w:val="24"/>
        </w:rPr>
        <w:t>,</w:t>
      </w:r>
      <w:r w:rsidR="00C8252F" w:rsidRPr="00E20952">
        <w:rPr>
          <w:rFonts w:ascii="Times New Roman" w:hAnsi="Times New Roman"/>
          <w:sz w:val="24"/>
          <w:szCs w:val="24"/>
        </w:rPr>
        <w:t>2</w:t>
      </w:r>
      <w:r w:rsidRPr="00E20952">
        <w:rPr>
          <w:rFonts w:ascii="Times New Roman" w:hAnsi="Times New Roman"/>
          <w:sz w:val="24"/>
          <w:szCs w:val="24"/>
        </w:rPr>
        <w:t xml:space="preserve"> млн. руб.</w:t>
      </w:r>
      <w:r w:rsidR="00C8252F" w:rsidRPr="00E20952">
        <w:rPr>
          <w:rFonts w:ascii="Times New Roman" w:hAnsi="Times New Roman"/>
          <w:sz w:val="24"/>
          <w:szCs w:val="24"/>
        </w:rPr>
        <w:t xml:space="preserve"> </w:t>
      </w:r>
      <w:r w:rsidR="00FF272F" w:rsidRPr="00E20952">
        <w:rPr>
          <w:rFonts w:ascii="Times New Roman" w:hAnsi="Times New Roman"/>
          <w:sz w:val="24"/>
          <w:szCs w:val="24"/>
        </w:rPr>
        <w:t>(</w:t>
      </w:r>
      <w:r w:rsidR="00C8252F" w:rsidRPr="00E20952">
        <w:rPr>
          <w:rFonts w:ascii="Times New Roman" w:hAnsi="Times New Roman"/>
          <w:sz w:val="24"/>
          <w:szCs w:val="24"/>
        </w:rPr>
        <w:t>в связи с переходом с 01.01.2023 на ЕНС</w:t>
      </w:r>
      <w:r w:rsidR="00FF272F" w:rsidRPr="00E20952">
        <w:rPr>
          <w:rFonts w:ascii="Times New Roman" w:hAnsi="Times New Roman"/>
          <w:sz w:val="24"/>
          <w:szCs w:val="24"/>
        </w:rPr>
        <w:t>)</w:t>
      </w:r>
      <w:r w:rsidRPr="00E20952">
        <w:rPr>
          <w:rFonts w:ascii="Times New Roman" w:hAnsi="Times New Roman"/>
          <w:sz w:val="24"/>
          <w:szCs w:val="24"/>
        </w:rPr>
        <w:t>;</w:t>
      </w:r>
    </w:p>
    <w:p w:rsidR="003978EB" w:rsidRPr="00E20952" w:rsidRDefault="003978EB" w:rsidP="00D60F7C">
      <w:pPr>
        <w:spacing w:after="0" w:line="240" w:lineRule="auto"/>
        <w:jc w:val="both"/>
        <w:rPr>
          <w:rFonts w:ascii="Times New Roman" w:hAnsi="Times New Roman"/>
          <w:sz w:val="24"/>
          <w:szCs w:val="24"/>
        </w:rPr>
      </w:pPr>
      <w:r w:rsidRPr="00E20952">
        <w:rPr>
          <w:rFonts w:ascii="Times New Roman" w:hAnsi="Times New Roman"/>
          <w:sz w:val="24"/>
          <w:szCs w:val="24"/>
        </w:rPr>
        <w:t xml:space="preserve">-  по земельному налогу с организаций на </w:t>
      </w:r>
      <w:r w:rsidR="00FF272F" w:rsidRPr="00E20952">
        <w:rPr>
          <w:rFonts w:ascii="Times New Roman" w:hAnsi="Times New Roman"/>
          <w:sz w:val="24"/>
          <w:szCs w:val="24"/>
        </w:rPr>
        <w:t>3</w:t>
      </w:r>
      <w:r w:rsidRPr="00E20952">
        <w:rPr>
          <w:rFonts w:ascii="Times New Roman" w:hAnsi="Times New Roman"/>
          <w:sz w:val="24"/>
          <w:szCs w:val="24"/>
        </w:rPr>
        <w:t>,</w:t>
      </w:r>
      <w:r w:rsidR="00FF272F" w:rsidRPr="00E20952">
        <w:rPr>
          <w:rFonts w:ascii="Times New Roman" w:hAnsi="Times New Roman"/>
          <w:sz w:val="24"/>
          <w:szCs w:val="24"/>
        </w:rPr>
        <w:t>4</w:t>
      </w:r>
      <w:r w:rsidRPr="00E20952">
        <w:rPr>
          <w:rFonts w:ascii="Times New Roman" w:hAnsi="Times New Roman"/>
          <w:sz w:val="24"/>
          <w:szCs w:val="24"/>
        </w:rPr>
        <w:t xml:space="preserve"> млн. руб.;</w:t>
      </w:r>
    </w:p>
    <w:p w:rsidR="00D60F7C" w:rsidRPr="00E20952" w:rsidRDefault="009B0CFF" w:rsidP="00D60F7C">
      <w:pPr>
        <w:spacing w:after="0" w:line="240" w:lineRule="auto"/>
        <w:jc w:val="both"/>
        <w:rPr>
          <w:rFonts w:ascii="Times New Roman" w:hAnsi="Times New Roman"/>
          <w:sz w:val="24"/>
          <w:szCs w:val="24"/>
        </w:rPr>
      </w:pPr>
      <w:r w:rsidRPr="00E20952">
        <w:rPr>
          <w:rFonts w:ascii="Times New Roman" w:hAnsi="Times New Roman"/>
          <w:sz w:val="24"/>
          <w:szCs w:val="24"/>
        </w:rPr>
        <w:t>- акцизы под подакцизным товарам на 0,</w:t>
      </w:r>
      <w:r w:rsidR="00FF272F" w:rsidRPr="00E20952">
        <w:rPr>
          <w:rFonts w:ascii="Times New Roman" w:hAnsi="Times New Roman"/>
          <w:sz w:val="24"/>
          <w:szCs w:val="24"/>
        </w:rPr>
        <w:t>1</w:t>
      </w:r>
      <w:r w:rsidRPr="00E20952">
        <w:rPr>
          <w:rFonts w:ascii="Times New Roman" w:hAnsi="Times New Roman"/>
          <w:sz w:val="24"/>
          <w:szCs w:val="24"/>
        </w:rPr>
        <w:t xml:space="preserve"> млн. руб.</w:t>
      </w:r>
    </w:p>
    <w:p w:rsidR="00D13CE0" w:rsidRPr="00922D0A" w:rsidRDefault="00D13CE0" w:rsidP="00D60F7C">
      <w:pPr>
        <w:spacing w:after="0" w:line="240" w:lineRule="auto"/>
        <w:jc w:val="both"/>
        <w:rPr>
          <w:rFonts w:ascii="Times New Roman" w:hAnsi="Times New Roman"/>
          <w:color w:val="FF0000"/>
          <w:sz w:val="24"/>
          <w:szCs w:val="24"/>
        </w:rPr>
      </w:pPr>
    </w:p>
    <w:p w:rsidR="00D60F7C" w:rsidRPr="00C9143B" w:rsidRDefault="00D60F7C" w:rsidP="00D13CE0">
      <w:pPr>
        <w:spacing w:after="0" w:line="240" w:lineRule="auto"/>
        <w:jc w:val="center"/>
        <w:rPr>
          <w:rFonts w:ascii="Times New Roman" w:hAnsi="Times New Roman"/>
          <w:b/>
          <w:bCs/>
          <w:sz w:val="24"/>
          <w:szCs w:val="24"/>
        </w:rPr>
      </w:pPr>
      <w:r w:rsidRPr="00C9143B">
        <w:rPr>
          <w:rFonts w:ascii="Times New Roman" w:hAnsi="Times New Roman"/>
          <w:b/>
          <w:bCs/>
          <w:sz w:val="24"/>
          <w:szCs w:val="24"/>
        </w:rPr>
        <w:t>ДИНАМИКА НЕНАЛОГОВЫХ ДОХОДОВ (млн. руб.)</w:t>
      </w:r>
    </w:p>
    <w:p w:rsidR="00D60F7C" w:rsidRPr="00C9143B" w:rsidRDefault="00D60F7C" w:rsidP="00D60F7C">
      <w:pPr>
        <w:spacing w:after="0" w:line="240" w:lineRule="auto"/>
        <w:rPr>
          <w:rFonts w:ascii="Times New Roman" w:hAnsi="Times New Roman"/>
          <w:b/>
          <w:bCs/>
          <w:sz w:val="24"/>
          <w:szCs w:val="24"/>
        </w:rPr>
      </w:pPr>
    </w:p>
    <w:p w:rsidR="00D60F7C" w:rsidRPr="00922D0A" w:rsidRDefault="00D60F7C" w:rsidP="00D60F7C">
      <w:pPr>
        <w:rPr>
          <w:rFonts w:ascii="Times New Roman" w:hAnsi="Times New Roman"/>
          <w:color w:val="FF0000"/>
          <w:sz w:val="24"/>
          <w:szCs w:val="24"/>
        </w:rPr>
      </w:pPr>
      <w:r w:rsidRPr="00922D0A">
        <w:rPr>
          <w:rFonts w:ascii="Times New Roman" w:hAnsi="Times New Roman"/>
          <w:noProof/>
          <w:color w:val="FF0000"/>
          <w:sz w:val="24"/>
          <w:szCs w:val="24"/>
          <w:lang w:eastAsia="ru-RU"/>
        </w:rPr>
        <w:drawing>
          <wp:inline distT="0" distB="0" distL="0" distR="0">
            <wp:extent cx="5514975" cy="25527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0CEB" w:rsidRPr="00082BD2" w:rsidRDefault="00B80D29" w:rsidP="00A70CEB">
      <w:pPr>
        <w:spacing w:after="0" w:line="240" w:lineRule="auto"/>
        <w:ind w:firstLine="708"/>
        <w:jc w:val="both"/>
        <w:rPr>
          <w:rFonts w:ascii="Times New Roman" w:hAnsi="Times New Roman"/>
          <w:sz w:val="24"/>
          <w:szCs w:val="24"/>
        </w:rPr>
      </w:pPr>
      <w:r w:rsidRPr="00C9143B">
        <w:rPr>
          <w:rFonts w:ascii="Times New Roman" w:hAnsi="Times New Roman"/>
          <w:sz w:val="24"/>
          <w:szCs w:val="24"/>
        </w:rPr>
        <w:t>Р</w:t>
      </w:r>
      <w:r w:rsidR="00D13CE0" w:rsidRPr="00C9143B">
        <w:rPr>
          <w:rFonts w:ascii="Times New Roman" w:hAnsi="Times New Roman"/>
          <w:sz w:val="24"/>
          <w:szCs w:val="24"/>
        </w:rPr>
        <w:t xml:space="preserve">ост по неналоговым доходам </w:t>
      </w:r>
      <w:r w:rsidRPr="00C9143B">
        <w:rPr>
          <w:rFonts w:ascii="Times New Roman" w:hAnsi="Times New Roman"/>
          <w:sz w:val="24"/>
          <w:szCs w:val="24"/>
        </w:rPr>
        <w:t>в 202</w:t>
      </w:r>
      <w:r w:rsidR="00C9143B" w:rsidRPr="00C9143B">
        <w:rPr>
          <w:rFonts w:ascii="Times New Roman" w:hAnsi="Times New Roman"/>
          <w:sz w:val="24"/>
          <w:szCs w:val="24"/>
        </w:rPr>
        <w:t>3</w:t>
      </w:r>
      <w:r w:rsidRPr="00C9143B">
        <w:rPr>
          <w:rFonts w:ascii="Times New Roman" w:hAnsi="Times New Roman"/>
          <w:sz w:val="24"/>
          <w:szCs w:val="24"/>
        </w:rPr>
        <w:t xml:space="preserve">  году по сравнению с 202</w:t>
      </w:r>
      <w:r w:rsidR="00C9143B" w:rsidRPr="00C9143B">
        <w:rPr>
          <w:rFonts w:ascii="Times New Roman" w:hAnsi="Times New Roman"/>
          <w:sz w:val="24"/>
          <w:szCs w:val="24"/>
        </w:rPr>
        <w:t>2</w:t>
      </w:r>
      <w:r w:rsidRPr="00C9143B">
        <w:rPr>
          <w:rFonts w:ascii="Times New Roman" w:hAnsi="Times New Roman"/>
          <w:sz w:val="24"/>
          <w:szCs w:val="24"/>
        </w:rPr>
        <w:t xml:space="preserve"> годом </w:t>
      </w:r>
      <w:r w:rsidR="00D13CE0" w:rsidRPr="00C9143B">
        <w:rPr>
          <w:rFonts w:ascii="Times New Roman" w:hAnsi="Times New Roman"/>
          <w:sz w:val="24"/>
          <w:szCs w:val="24"/>
        </w:rPr>
        <w:t xml:space="preserve">составил </w:t>
      </w:r>
      <w:r w:rsidR="00C9143B" w:rsidRPr="00C9143B">
        <w:rPr>
          <w:rFonts w:ascii="Times New Roman" w:hAnsi="Times New Roman"/>
          <w:sz w:val="24"/>
          <w:szCs w:val="24"/>
        </w:rPr>
        <w:t>5</w:t>
      </w:r>
      <w:r w:rsidR="00D13CE0" w:rsidRPr="00C9143B">
        <w:rPr>
          <w:rFonts w:ascii="Times New Roman" w:hAnsi="Times New Roman"/>
          <w:sz w:val="24"/>
          <w:szCs w:val="24"/>
        </w:rPr>
        <w:t>2,</w:t>
      </w:r>
      <w:r w:rsidR="005367DB">
        <w:rPr>
          <w:rFonts w:ascii="Times New Roman" w:hAnsi="Times New Roman"/>
          <w:sz w:val="24"/>
          <w:szCs w:val="24"/>
        </w:rPr>
        <w:t>3</w:t>
      </w:r>
      <w:r w:rsidR="00D13CE0" w:rsidRPr="00C9143B">
        <w:rPr>
          <w:rFonts w:ascii="Times New Roman" w:hAnsi="Times New Roman"/>
          <w:sz w:val="24"/>
          <w:szCs w:val="24"/>
        </w:rPr>
        <w:t xml:space="preserve"> млн. рублей, в том числе </w:t>
      </w:r>
      <w:r w:rsidR="008D4680" w:rsidRPr="00C9143B">
        <w:rPr>
          <w:rFonts w:ascii="Times New Roman" w:hAnsi="Times New Roman"/>
          <w:sz w:val="24"/>
          <w:szCs w:val="24"/>
        </w:rPr>
        <w:t>на сумму</w:t>
      </w:r>
      <w:r w:rsidR="008D4680" w:rsidRPr="00922D0A">
        <w:rPr>
          <w:rFonts w:ascii="Times New Roman" w:hAnsi="Times New Roman"/>
          <w:color w:val="FF0000"/>
          <w:sz w:val="24"/>
          <w:szCs w:val="24"/>
        </w:rPr>
        <w:t xml:space="preserve"> </w:t>
      </w:r>
      <w:r w:rsidR="000C53CE" w:rsidRPr="00082BD2">
        <w:rPr>
          <w:rFonts w:ascii="Times New Roman" w:hAnsi="Times New Roman"/>
          <w:sz w:val="24"/>
          <w:szCs w:val="24"/>
        </w:rPr>
        <w:t>1</w:t>
      </w:r>
      <w:r w:rsidR="005367DB" w:rsidRPr="00082BD2">
        <w:rPr>
          <w:rFonts w:ascii="Times New Roman" w:hAnsi="Times New Roman"/>
          <w:sz w:val="24"/>
          <w:szCs w:val="24"/>
        </w:rPr>
        <w:t>52</w:t>
      </w:r>
      <w:r w:rsidR="000C53CE" w:rsidRPr="00082BD2">
        <w:rPr>
          <w:rFonts w:ascii="Times New Roman" w:hAnsi="Times New Roman"/>
          <w:sz w:val="24"/>
          <w:szCs w:val="24"/>
        </w:rPr>
        <w:t>,</w:t>
      </w:r>
      <w:r w:rsidR="005367DB" w:rsidRPr="00082BD2">
        <w:rPr>
          <w:rFonts w:ascii="Times New Roman" w:hAnsi="Times New Roman"/>
          <w:sz w:val="24"/>
          <w:szCs w:val="24"/>
        </w:rPr>
        <w:t>9</w:t>
      </w:r>
      <w:r w:rsidR="008D4680" w:rsidRPr="00082BD2">
        <w:rPr>
          <w:rFonts w:ascii="Times New Roman" w:hAnsi="Times New Roman"/>
          <w:sz w:val="24"/>
          <w:szCs w:val="24"/>
        </w:rPr>
        <w:t xml:space="preserve"> млн. рублей </w:t>
      </w:r>
      <w:r w:rsidR="00D13CE0" w:rsidRPr="00082BD2">
        <w:rPr>
          <w:rFonts w:ascii="Times New Roman" w:hAnsi="Times New Roman"/>
          <w:sz w:val="24"/>
          <w:szCs w:val="24"/>
        </w:rPr>
        <w:t>по</w:t>
      </w:r>
      <w:r w:rsidR="00A70CEB" w:rsidRPr="00082BD2">
        <w:rPr>
          <w:rFonts w:ascii="Times New Roman" w:hAnsi="Times New Roman"/>
          <w:sz w:val="24"/>
          <w:szCs w:val="24"/>
        </w:rPr>
        <w:t xml:space="preserve"> следующим доходным источникам:</w:t>
      </w:r>
    </w:p>
    <w:p w:rsidR="006763EB" w:rsidRPr="00EB2F27" w:rsidRDefault="00A70CEB" w:rsidP="0043509B">
      <w:pPr>
        <w:spacing w:after="0" w:line="240" w:lineRule="auto"/>
        <w:jc w:val="both"/>
        <w:rPr>
          <w:rFonts w:ascii="Times New Roman" w:hAnsi="Times New Roman"/>
          <w:sz w:val="24"/>
          <w:szCs w:val="24"/>
        </w:rPr>
      </w:pPr>
      <w:r w:rsidRPr="003B6641">
        <w:rPr>
          <w:rFonts w:ascii="Times New Roman" w:hAnsi="Times New Roman"/>
          <w:sz w:val="24"/>
          <w:szCs w:val="24"/>
        </w:rPr>
        <w:t>-</w:t>
      </w:r>
      <w:r w:rsidR="005367DB" w:rsidRPr="003B6641">
        <w:rPr>
          <w:rFonts w:ascii="Times New Roman" w:hAnsi="Times New Roman"/>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r w:rsidR="00944666" w:rsidRPr="003B6641">
        <w:rPr>
          <w:rFonts w:ascii="Times New Roman" w:hAnsi="Times New Roman"/>
          <w:sz w:val="24"/>
          <w:szCs w:val="24"/>
        </w:rPr>
        <w:t xml:space="preserve"> 61,5 млн. руб.;</w:t>
      </w:r>
      <w:r w:rsidR="006763EB" w:rsidRPr="006763EB">
        <w:rPr>
          <w:rFonts w:ascii="Times New Roman" w:hAnsi="Times New Roman"/>
          <w:color w:val="FF0000"/>
          <w:sz w:val="24"/>
          <w:szCs w:val="24"/>
        </w:rPr>
        <w:t xml:space="preserve">                                                   </w:t>
      </w:r>
      <w:r w:rsidR="006763EB" w:rsidRPr="003B6641">
        <w:rPr>
          <w:rFonts w:ascii="Times New Roman" w:hAnsi="Times New Roman"/>
          <w:sz w:val="24"/>
          <w:szCs w:val="24"/>
        </w:rPr>
        <w:t>- доходы от сумм пеней, предусмотренных законодательством РФ о налогах и сборах, подлежащие зачислению в бюджеты субъектов РФ по нормативу, установленному БК РФ, распределяемые ФК между бюджетами субъектов Российской Федерации в соответствии с федеральным законом о федеральном бюджете 28,8 млн. руб.;</w:t>
      </w:r>
    </w:p>
    <w:p w:rsidR="0043509B" w:rsidRPr="0043509B" w:rsidRDefault="0043509B" w:rsidP="0043509B">
      <w:pPr>
        <w:spacing w:after="0" w:line="240" w:lineRule="auto"/>
        <w:jc w:val="both"/>
        <w:rPr>
          <w:rFonts w:ascii="Times New Roman" w:hAnsi="Times New Roman"/>
          <w:sz w:val="24"/>
          <w:szCs w:val="24"/>
        </w:rPr>
      </w:pPr>
      <w:r w:rsidRPr="0043509B">
        <w:rPr>
          <w:rFonts w:ascii="Times New Roman" w:hAnsi="Times New Roman"/>
          <w:sz w:val="24"/>
          <w:szCs w:val="24"/>
        </w:rPr>
        <w:t>- доходам, получаемым в виде арендной платы за земли, находящиеся в собственности городских округов на 21,</w:t>
      </w:r>
      <w:r w:rsidR="00BC62FF" w:rsidRPr="00BC62FF">
        <w:rPr>
          <w:rFonts w:ascii="Times New Roman" w:hAnsi="Times New Roman"/>
          <w:sz w:val="24"/>
          <w:szCs w:val="24"/>
        </w:rPr>
        <w:t>2</w:t>
      </w:r>
      <w:r w:rsidRPr="0043509B">
        <w:rPr>
          <w:rFonts w:ascii="Times New Roman" w:hAnsi="Times New Roman"/>
          <w:sz w:val="24"/>
          <w:szCs w:val="24"/>
        </w:rPr>
        <w:t xml:space="preserve"> млн. руб.;</w:t>
      </w:r>
    </w:p>
    <w:p w:rsidR="00046BB2" w:rsidRPr="003B6641" w:rsidRDefault="00046BB2" w:rsidP="00A70CEB">
      <w:pPr>
        <w:spacing w:after="0" w:line="240" w:lineRule="auto"/>
        <w:jc w:val="both"/>
        <w:rPr>
          <w:rFonts w:ascii="Times New Roman" w:hAnsi="Times New Roman"/>
          <w:sz w:val="24"/>
          <w:szCs w:val="24"/>
        </w:rPr>
      </w:pPr>
      <w:r w:rsidRPr="003B6641">
        <w:rPr>
          <w:rFonts w:ascii="Times New Roman" w:hAnsi="Times New Roman"/>
          <w:sz w:val="24"/>
          <w:szCs w:val="24"/>
        </w:rPr>
        <w:t>- прочим неналоговым доходам 17,4 млн. руб.;</w:t>
      </w:r>
    </w:p>
    <w:p w:rsidR="005367DB" w:rsidRPr="003B6641" w:rsidRDefault="005367DB" w:rsidP="00A70CEB">
      <w:pPr>
        <w:spacing w:after="0" w:line="240" w:lineRule="auto"/>
        <w:jc w:val="both"/>
        <w:rPr>
          <w:rFonts w:ascii="Times New Roman" w:hAnsi="Times New Roman"/>
          <w:sz w:val="24"/>
          <w:szCs w:val="24"/>
        </w:rPr>
      </w:pPr>
      <w:r w:rsidRPr="003B6641">
        <w:rPr>
          <w:rFonts w:ascii="Times New Roman" w:hAnsi="Times New Roman"/>
          <w:sz w:val="24"/>
          <w:szCs w:val="24"/>
        </w:rPr>
        <w:t>- доходам, получаемым в виде арендной платы за земельные участки, государственная собственность на которые не разграничена на 12,9 млн. руб.;</w:t>
      </w:r>
    </w:p>
    <w:p w:rsidR="00491477" w:rsidRPr="0043509B" w:rsidRDefault="00491477" w:rsidP="00491477">
      <w:pPr>
        <w:spacing w:after="0" w:line="240" w:lineRule="auto"/>
        <w:jc w:val="both"/>
        <w:rPr>
          <w:rFonts w:ascii="Times New Roman" w:hAnsi="Times New Roman"/>
          <w:sz w:val="24"/>
          <w:szCs w:val="24"/>
        </w:rPr>
      </w:pPr>
      <w:r w:rsidRPr="0043509B">
        <w:rPr>
          <w:rFonts w:ascii="Times New Roman" w:hAnsi="Times New Roman"/>
          <w:sz w:val="24"/>
          <w:szCs w:val="24"/>
        </w:rPr>
        <w:t xml:space="preserve">- прочим поступления </w:t>
      </w:r>
      <w:r w:rsidR="001E4AF1" w:rsidRPr="0043509B">
        <w:rPr>
          <w:rFonts w:ascii="Times New Roman" w:hAnsi="Times New Roman"/>
          <w:sz w:val="24"/>
          <w:szCs w:val="24"/>
        </w:rPr>
        <w:t>от использования имущества (социальный</w:t>
      </w:r>
      <w:r w:rsidRPr="0043509B">
        <w:rPr>
          <w:rFonts w:ascii="Times New Roman" w:hAnsi="Times New Roman"/>
          <w:sz w:val="24"/>
          <w:szCs w:val="24"/>
        </w:rPr>
        <w:t xml:space="preserve"> найм) на </w:t>
      </w:r>
      <w:r w:rsidR="00046BB2" w:rsidRPr="0043509B">
        <w:rPr>
          <w:rFonts w:ascii="Times New Roman" w:hAnsi="Times New Roman"/>
          <w:sz w:val="24"/>
          <w:szCs w:val="24"/>
        </w:rPr>
        <w:t>3</w:t>
      </w:r>
      <w:r w:rsidRPr="0043509B">
        <w:rPr>
          <w:rFonts w:ascii="Times New Roman" w:hAnsi="Times New Roman"/>
          <w:sz w:val="24"/>
          <w:szCs w:val="24"/>
        </w:rPr>
        <w:t>,</w:t>
      </w:r>
      <w:r w:rsidR="00046BB2" w:rsidRPr="0043509B">
        <w:rPr>
          <w:rFonts w:ascii="Times New Roman" w:hAnsi="Times New Roman"/>
          <w:sz w:val="24"/>
          <w:szCs w:val="24"/>
        </w:rPr>
        <w:t>3</w:t>
      </w:r>
      <w:r w:rsidRPr="0043509B">
        <w:rPr>
          <w:rFonts w:ascii="Times New Roman" w:hAnsi="Times New Roman"/>
          <w:sz w:val="24"/>
          <w:szCs w:val="24"/>
        </w:rPr>
        <w:t xml:space="preserve"> млн. руб.;</w:t>
      </w:r>
    </w:p>
    <w:p w:rsidR="00A70CEB" w:rsidRPr="0043509B" w:rsidRDefault="00A70CEB" w:rsidP="00A70CEB">
      <w:pPr>
        <w:spacing w:after="0" w:line="240" w:lineRule="auto"/>
        <w:rPr>
          <w:rFonts w:ascii="Times New Roman" w:hAnsi="Times New Roman"/>
          <w:sz w:val="24"/>
          <w:szCs w:val="24"/>
        </w:rPr>
      </w:pPr>
      <w:r w:rsidRPr="0043509B">
        <w:rPr>
          <w:rFonts w:ascii="Times New Roman" w:hAnsi="Times New Roman"/>
          <w:sz w:val="24"/>
          <w:szCs w:val="24"/>
        </w:rPr>
        <w:t>-  штрафам, санкциям, возмещением ущерба на 2,6 млн. руб.;</w:t>
      </w:r>
    </w:p>
    <w:p w:rsidR="00BC62FF" w:rsidRPr="00EB2F27" w:rsidRDefault="00046BB2" w:rsidP="00EC6244">
      <w:pPr>
        <w:spacing w:after="0" w:line="240" w:lineRule="auto"/>
        <w:jc w:val="both"/>
        <w:rPr>
          <w:rFonts w:ascii="Times New Roman" w:hAnsi="Times New Roman"/>
          <w:sz w:val="24"/>
          <w:szCs w:val="24"/>
        </w:rPr>
      </w:pPr>
      <w:r w:rsidRPr="0043509B">
        <w:rPr>
          <w:rFonts w:ascii="Times New Roman" w:hAnsi="Times New Roman"/>
          <w:sz w:val="24"/>
          <w:szCs w:val="24"/>
        </w:rPr>
        <w:t>- доходам от перечисления части прибыли, остающиеся после уплаты налогов и иных обязательных платежей муниципальных унитарных предприятий, созданных городскими округами на 1,9 млн. рублей;</w:t>
      </w:r>
    </w:p>
    <w:p w:rsidR="00046BB2" w:rsidRPr="0043509B" w:rsidRDefault="0043509B" w:rsidP="00EC6244">
      <w:pPr>
        <w:spacing w:after="0" w:line="240" w:lineRule="auto"/>
        <w:jc w:val="both"/>
        <w:rPr>
          <w:rFonts w:ascii="Times New Roman" w:hAnsi="Times New Roman"/>
          <w:sz w:val="24"/>
          <w:szCs w:val="24"/>
        </w:rPr>
      </w:pPr>
      <w:r w:rsidRPr="0043509B">
        <w:rPr>
          <w:rFonts w:ascii="Times New Roman" w:hAnsi="Times New Roman"/>
          <w:sz w:val="24"/>
          <w:szCs w:val="24"/>
        </w:rPr>
        <w:lastRenderedPageBreak/>
        <w:t>- доходам от сдачи в аренду имущества, составляющим казну городских округов на 1,7 млн. руб.;</w:t>
      </w:r>
    </w:p>
    <w:p w:rsidR="00A70CEB" w:rsidRPr="00EB2F27" w:rsidRDefault="00A70CEB" w:rsidP="00EC6244">
      <w:pPr>
        <w:spacing w:after="0" w:line="240" w:lineRule="auto"/>
        <w:jc w:val="both"/>
        <w:rPr>
          <w:rFonts w:ascii="Times New Roman" w:hAnsi="Times New Roman"/>
          <w:sz w:val="24"/>
          <w:szCs w:val="24"/>
        </w:rPr>
      </w:pPr>
      <w:r w:rsidRPr="0043509B">
        <w:rPr>
          <w:rFonts w:ascii="Times New Roman" w:hAnsi="Times New Roman"/>
          <w:sz w:val="24"/>
          <w:szCs w:val="24"/>
        </w:rPr>
        <w:t>- поступления по плате за установку и эксплуатацию рекламных конструкций 1,5 млн. руб.;</w:t>
      </w:r>
    </w:p>
    <w:p w:rsidR="00BC62FF" w:rsidRPr="0043509B" w:rsidRDefault="00BC62FF" w:rsidP="00BC62FF">
      <w:pPr>
        <w:spacing w:after="0" w:line="240" w:lineRule="auto"/>
        <w:jc w:val="both"/>
        <w:rPr>
          <w:rFonts w:ascii="Times New Roman" w:hAnsi="Times New Roman"/>
          <w:sz w:val="24"/>
          <w:szCs w:val="24"/>
        </w:rPr>
      </w:pPr>
      <w:r w:rsidRPr="0043509B">
        <w:rPr>
          <w:rFonts w:ascii="Times New Roman" w:hAnsi="Times New Roman"/>
          <w:sz w:val="24"/>
          <w:szCs w:val="24"/>
        </w:rPr>
        <w:t xml:space="preserve">- плате за размещение нестационарных торговых объектов на </w:t>
      </w:r>
      <w:r w:rsidRPr="00BC62FF">
        <w:rPr>
          <w:rFonts w:ascii="Times New Roman" w:hAnsi="Times New Roman"/>
          <w:sz w:val="24"/>
          <w:szCs w:val="24"/>
        </w:rPr>
        <w:t>0</w:t>
      </w:r>
      <w:r w:rsidRPr="0043509B">
        <w:rPr>
          <w:rFonts w:ascii="Times New Roman" w:hAnsi="Times New Roman"/>
          <w:sz w:val="24"/>
          <w:szCs w:val="24"/>
        </w:rPr>
        <w:t>,</w:t>
      </w:r>
      <w:r w:rsidRPr="00BC62FF">
        <w:rPr>
          <w:rFonts w:ascii="Times New Roman" w:hAnsi="Times New Roman"/>
          <w:sz w:val="24"/>
          <w:szCs w:val="24"/>
        </w:rPr>
        <w:t>1</w:t>
      </w:r>
      <w:r w:rsidRPr="0043509B">
        <w:rPr>
          <w:rFonts w:ascii="Times New Roman" w:hAnsi="Times New Roman"/>
          <w:sz w:val="24"/>
          <w:szCs w:val="24"/>
        </w:rPr>
        <w:t xml:space="preserve"> млн. руб.;</w:t>
      </w:r>
    </w:p>
    <w:p w:rsidR="00A70CEB" w:rsidRPr="00EB2F27" w:rsidRDefault="00A70CEB" w:rsidP="00EC6244">
      <w:pPr>
        <w:spacing w:after="0" w:line="240" w:lineRule="auto"/>
        <w:jc w:val="both"/>
        <w:rPr>
          <w:rFonts w:ascii="Times New Roman" w:hAnsi="Times New Roman"/>
          <w:color w:val="FF0000"/>
          <w:sz w:val="24"/>
          <w:szCs w:val="24"/>
        </w:rPr>
      </w:pPr>
    </w:p>
    <w:p w:rsidR="00D60F7C" w:rsidRPr="00791209" w:rsidRDefault="00D60F7C" w:rsidP="00D60F7C">
      <w:pPr>
        <w:spacing w:after="0" w:line="240" w:lineRule="auto"/>
        <w:ind w:firstLine="708"/>
        <w:jc w:val="both"/>
        <w:rPr>
          <w:rFonts w:ascii="Times New Roman" w:hAnsi="Times New Roman"/>
          <w:sz w:val="24"/>
          <w:szCs w:val="24"/>
        </w:rPr>
      </w:pPr>
      <w:r w:rsidRPr="00791209">
        <w:rPr>
          <w:rFonts w:ascii="Times New Roman" w:hAnsi="Times New Roman"/>
          <w:sz w:val="24"/>
          <w:szCs w:val="24"/>
        </w:rPr>
        <w:t>Снижение по неналоговым доходам в 202</w:t>
      </w:r>
      <w:r w:rsidR="005367DB" w:rsidRPr="00791209">
        <w:rPr>
          <w:rFonts w:ascii="Times New Roman" w:hAnsi="Times New Roman"/>
          <w:sz w:val="24"/>
          <w:szCs w:val="24"/>
        </w:rPr>
        <w:t>3</w:t>
      </w:r>
      <w:r w:rsidRPr="00791209">
        <w:rPr>
          <w:rFonts w:ascii="Times New Roman" w:hAnsi="Times New Roman"/>
          <w:sz w:val="24"/>
          <w:szCs w:val="24"/>
        </w:rPr>
        <w:t xml:space="preserve"> году по сравнению с 202</w:t>
      </w:r>
      <w:r w:rsidR="005367DB" w:rsidRPr="00791209">
        <w:rPr>
          <w:rFonts w:ascii="Times New Roman" w:hAnsi="Times New Roman"/>
          <w:sz w:val="24"/>
          <w:szCs w:val="24"/>
        </w:rPr>
        <w:t>2</w:t>
      </w:r>
      <w:r w:rsidRPr="00791209">
        <w:rPr>
          <w:rFonts w:ascii="Times New Roman" w:hAnsi="Times New Roman"/>
          <w:sz w:val="24"/>
          <w:szCs w:val="24"/>
        </w:rPr>
        <w:t xml:space="preserve"> годом </w:t>
      </w:r>
      <w:r w:rsidR="00A63D85" w:rsidRPr="00791209">
        <w:rPr>
          <w:rFonts w:ascii="Times New Roman" w:hAnsi="Times New Roman"/>
          <w:sz w:val="24"/>
          <w:szCs w:val="24"/>
        </w:rPr>
        <w:t>составил</w:t>
      </w:r>
      <w:r w:rsidR="008454B7">
        <w:rPr>
          <w:rFonts w:ascii="Times New Roman" w:hAnsi="Times New Roman"/>
          <w:sz w:val="24"/>
          <w:szCs w:val="24"/>
        </w:rPr>
        <w:t>о</w:t>
      </w:r>
      <w:r w:rsidR="00A63D85" w:rsidRPr="00791209">
        <w:rPr>
          <w:rFonts w:ascii="Times New Roman" w:hAnsi="Times New Roman"/>
          <w:sz w:val="24"/>
          <w:szCs w:val="24"/>
        </w:rPr>
        <w:t xml:space="preserve"> </w:t>
      </w:r>
      <w:r w:rsidR="005367DB" w:rsidRPr="00791209">
        <w:rPr>
          <w:rFonts w:ascii="Times New Roman" w:hAnsi="Times New Roman"/>
          <w:sz w:val="24"/>
          <w:szCs w:val="24"/>
        </w:rPr>
        <w:t>100</w:t>
      </w:r>
      <w:r w:rsidRPr="00791209">
        <w:rPr>
          <w:rFonts w:ascii="Times New Roman" w:hAnsi="Times New Roman"/>
          <w:sz w:val="24"/>
          <w:szCs w:val="24"/>
        </w:rPr>
        <w:t>,</w:t>
      </w:r>
      <w:r w:rsidR="005367DB" w:rsidRPr="00791209">
        <w:rPr>
          <w:rFonts w:ascii="Times New Roman" w:hAnsi="Times New Roman"/>
          <w:sz w:val="24"/>
          <w:szCs w:val="24"/>
        </w:rPr>
        <w:t>6</w:t>
      </w:r>
      <w:r w:rsidRPr="00791209">
        <w:rPr>
          <w:rFonts w:ascii="Times New Roman" w:hAnsi="Times New Roman"/>
          <w:sz w:val="24"/>
          <w:szCs w:val="24"/>
        </w:rPr>
        <w:t xml:space="preserve"> млн. руб</w:t>
      </w:r>
      <w:r w:rsidR="00A63D85" w:rsidRPr="00791209">
        <w:rPr>
          <w:rFonts w:ascii="Times New Roman" w:hAnsi="Times New Roman"/>
          <w:sz w:val="24"/>
          <w:szCs w:val="24"/>
        </w:rPr>
        <w:t xml:space="preserve">. по следующим доходным источникам: </w:t>
      </w:r>
    </w:p>
    <w:p w:rsidR="00A70CEB" w:rsidRPr="00791209" w:rsidRDefault="00A70CEB" w:rsidP="00A70CEB">
      <w:pPr>
        <w:spacing w:after="0" w:line="240" w:lineRule="auto"/>
        <w:jc w:val="both"/>
        <w:rPr>
          <w:rFonts w:ascii="Times New Roman" w:hAnsi="Times New Roman"/>
          <w:sz w:val="24"/>
          <w:szCs w:val="24"/>
        </w:rPr>
      </w:pPr>
      <w:r w:rsidRPr="00791209">
        <w:rPr>
          <w:rFonts w:ascii="Times New Roman" w:hAnsi="Times New Roman"/>
          <w:sz w:val="24"/>
          <w:szCs w:val="24"/>
        </w:rPr>
        <w:t>-  д</w:t>
      </w:r>
      <w:r w:rsidRPr="00791209">
        <w:rPr>
          <w:rFonts w:ascii="Times New Roman" w:hAnsi="Times New Roman"/>
          <w:sz w:val="24"/>
          <w:szCs w:val="24"/>
          <w:shd w:val="clear" w:color="auto" w:fill="FFFFFF"/>
        </w:rPr>
        <w:t>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791209">
        <w:rPr>
          <w:rFonts w:ascii="Times New Roman" w:hAnsi="Times New Roman"/>
          <w:sz w:val="24"/>
          <w:szCs w:val="24"/>
        </w:rPr>
        <w:t xml:space="preserve"> на 65,</w:t>
      </w:r>
      <w:r w:rsidR="00791209">
        <w:rPr>
          <w:rFonts w:ascii="Times New Roman" w:hAnsi="Times New Roman"/>
          <w:sz w:val="24"/>
          <w:szCs w:val="24"/>
        </w:rPr>
        <w:t>7</w:t>
      </w:r>
      <w:r w:rsidRPr="00791209">
        <w:rPr>
          <w:rFonts w:ascii="Times New Roman" w:hAnsi="Times New Roman"/>
          <w:sz w:val="24"/>
          <w:szCs w:val="24"/>
        </w:rPr>
        <w:t xml:space="preserve"> млн. руб.; </w:t>
      </w:r>
    </w:p>
    <w:p w:rsidR="006763EB" w:rsidRPr="00EB2F27" w:rsidRDefault="006763EB" w:rsidP="006763EB">
      <w:pPr>
        <w:spacing w:after="0" w:line="240" w:lineRule="auto"/>
        <w:jc w:val="both"/>
        <w:rPr>
          <w:rFonts w:ascii="Times New Roman" w:hAnsi="Times New Roman"/>
          <w:sz w:val="24"/>
          <w:szCs w:val="24"/>
        </w:rPr>
      </w:pPr>
      <w:r w:rsidRPr="00791209">
        <w:rPr>
          <w:rFonts w:ascii="Times New Roman" w:hAnsi="Times New Roman"/>
          <w:sz w:val="24"/>
          <w:szCs w:val="24"/>
        </w:rPr>
        <w:t xml:space="preserve">- доходам от продажи земельных участков, государственная собственность на которые не разграничена на </w:t>
      </w:r>
      <w:r w:rsidR="00A70CEB" w:rsidRPr="00791209">
        <w:rPr>
          <w:rFonts w:ascii="Times New Roman" w:hAnsi="Times New Roman"/>
          <w:sz w:val="24"/>
          <w:szCs w:val="24"/>
        </w:rPr>
        <w:t>15</w:t>
      </w:r>
      <w:r w:rsidRPr="00791209">
        <w:rPr>
          <w:rFonts w:ascii="Times New Roman" w:hAnsi="Times New Roman"/>
          <w:sz w:val="24"/>
          <w:szCs w:val="24"/>
        </w:rPr>
        <w:t>,</w:t>
      </w:r>
      <w:r w:rsidR="00A70CEB" w:rsidRPr="00791209">
        <w:rPr>
          <w:rFonts w:ascii="Times New Roman" w:hAnsi="Times New Roman"/>
          <w:sz w:val="24"/>
          <w:szCs w:val="24"/>
        </w:rPr>
        <w:t>5</w:t>
      </w:r>
      <w:r w:rsidRPr="00791209">
        <w:rPr>
          <w:rFonts w:ascii="Times New Roman" w:hAnsi="Times New Roman"/>
          <w:sz w:val="24"/>
          <w:szCs w:val="24"/>
        </w:rPr>
        <w:t xml:space="preserve"> млн. руб.;</w:t>
      </w:r>
    </w:p>
    <w:p w:rsidR="00791209" w:rsidRPr="00791209" w:rsidRDefault="00791209" w:rsidP="006763EB">
      <w:pPr>
        <w:spacing w:after="0" w:line="240" w:lineRule="auto"/>
        <w:jc w:val="both"/>
        <w:rPr>
          <w:rFonts w:ascii="Times New Roman" w:hAnsi="Times New Roman"/>
          <w:sz w:val="24"/>
          <w:szCs w:val="24"/>
        </w:rPr>
      </w:pPr>
      <w:r w:rsidRPr="00791209">
        <w:rPr>
          <w:rFonts w:ascii="Times New Roman" w:hAnsi="Times New Roman"/>
          <w:sz w:val="24"/>
          <w:szCs w:val="24"/>
        </w:rPr>
        <w:t xml:space="preserve">- по </w:t>
      </w:r>
      <w:r w:rsidRPr="00791209">
        <w:rPr>
          <w:rFonts w:ascii="Times New Roman" w:hAnsi="Times New Roman"/>
          <w:sz w:val="24"/>
          <w:szCs w:val="24"/>
          <w:shd w:val="clear" w:color="auto" w:fill="FFFFFF"/>
        </w:rPr>
        <w:t>прочим</w:t>
      </w:r>
      <w:r w:rsidRPr="00791209">
        <w:rPr>
          <w:rFonts w:ascii="Arial" w:hAnsi="Arial" w:cs="Arial"/>
          <w:sz w:val="16"/>
          <w:szCs w:val="16"/>
          <w:shd w:val="clear" w:color="auto" w:fill="FFFFFF"/>
        </w:rPr>
        <w:t xml:space="preserve"> </w:t>
      </w:r>
      <w:r w:rsidRPr="00791209">
        <w:rPr>
          <w:rFonts w:ascii="Times New Roman" w:hAnsi="Times New Roman"/>
          <w:sz w:val="24"/>
          <w:szCs w:val="24"/>
        </w:rPr>
        <w:t>доходам от компенсации затрат бюджетов городских округов (средства возврата фонда социального страхования, возмещение за квартиры, предоставленные детям-сиротам из муниципального жилья) на сумму 8,5 млн. руб.;</w:t>
      </w:r>
    </w:p>
    <w:p w:rsidR="006763EB" w:rsidRPr="00EB2F27" w:rsidRDefault="00A70CEB" w:rsidP="00A70CEB">
      <w:pPr>
        <w:spacing w:after="0" w:line="240" w:lineRule="auto"/>
        <w:jc w:val="both"/>
        <w:rPr>
          <w:rFonts w:ascii="Times New Roman" w:hAnsi="Times New Roman"/>
          <w:sz w:val="24"/>
          <w:szCs w:val="24"/>
        </w:rPr>
      </w:pPr>
      <w:r w:rsidRPr="00791209">
        <w:rPr>
          <w:rFonts w:ascii="Times New Roman" w:hAnsi="Times New Roman"/>
          <w:sz w:val="24"/>
          <w:szCs w:val="24"/>
        </w:rPr>
        <w:t>- за неосновательное обогащение за пользование земельными участками, государственная собственность на которые не разграничена, прочее возмещение ущерба, причиненного муниципальному имуществу городских округов (за исключением имущества, закрепленного за муниципальными бюджетными (автономными) учреждениями, унитарными предприятиями) на 4,7 млн. руб.;</w:t>
      </w:r>
    </w:p>
    <w:p w:rsidR="003B6641" w:rsidRPr="00EB2F27" w:rsidRDefault="003B6641" w:rsidP="00A70CEB">
      <w:pPr>
        <w:spacing w:after="0" w:line="240" w:lineRule="auto"/>
        <w:jc w:val="both"/>
        <w:rPr>
          <w:rFonts w:ascii="Times New Roman" w:hAnsi="Times New Roman"/>
          <w:sz w:val="24"/>
          <w:szCs w:val="24"/>
        </w:rPr>
      </w:pPr>
      <w:r w:rsidRPr="00791209">
        <w:rPr>
          <w:rFonts w:ascii="Times New Roman" w:hAnsi="Times New Roman"/>
          <w:sz w:val="24"/>
          <w:szCs w:val="24"/>
        </w:rPr>
        <w:t xml:space="preserve">- пени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w:t>
      </w:r>
      <w:r w:rsidR="00791209" w:rsidRPr="00791209">
        <w:rPr>
          <w:rFonts w:ascii="Times New Roman" w:hAnsi="Times New Roman"/>
          <w:sz w:val="24"/>
          <w:szCs w:val="24"/>
        </w:rPr>
        <w:t>3</w:t>
      </w:r>
      <w:r w:rsidRPr="00791209">
        <w:rPr>
          <w:rFonts w:ascii="Times New Roman" w:hAnsi="Times New Roman"/>
          <w:sz w:val="24"/>
          <w:szCs w:val="24"/>
        </w:rPr>
        <w:t xml:space="preserve">,8 млн. руб.; </w:t>
      </w:r>
    </w:p>
    <w:p w:rsidR="00791209" w:rsidRPr="00791209" w:rsidRDefault="00791209" w:rsidP="00A70CEB">
      <w:pPr>
        <w:spacing w:after="0" w:line="240" w:lineRule="auto"/>
        <w:jc w:val="both"/>
        <w:rPr>
          <w:rFonts w:ascii="Times New Roman" w:hAnsi="Times New Roman"/>
          <w:sz w:val="24"/>
          <w:szCs w:val="24"/>
        </w:rPr>
      </w:pPr>
      <w:r w:rsidRPr="00791209">
        <w:rPr>
          <w:rFonts w:ascii="Times New Roman" w:hAnsi="Times New Roman"/>
          <w:sz w:val="24"/>
          <w:szCs w:val="24"/>
        </w:rPr>
        <w:t>- доходы от продажи квартир 1,7 млн. руб</w:t>
      </w:r>
      <w:proofErr w:type="gramStart"/>
      <w:r w:rsidRPr="00791209">
        <w:rPr>
          <w:rFonts w:ascii="Times New Roman" w:hAnsi="Times New Roman"/>
          <w:sz w:val="24"/>
          <w:szCs w:val="24"/>
        </w:rPr>
        <w:t>.(</w:t>
      </w:r>
      <w:proofErr w:type="gramEnd"/>
      <w:r w:rsidRPr="00791209">
        <w:rPr>
          <w:rFonts w:ascii="Times New Roman" w:hAnsi="Times New Roman"/>
          <w:sz w:val="24"/>
          <w:szCs w:val="24"/>
        </w:rPr>
        <w:t>в 2023 году не было поступлений);</w:t>
      </w:r>
    </w:p>
    <w:p w:rsidR="00D60F7C" w:rsidRPr="00791209" w:rsidRDefault="00D60F7C" w:rsidP="00D60F7C">
      <w:pPr>
        <w:spacing w:after="0" w:line="240" w:lineRule="auto"/>
        <w:jc w:val="both"/>
        <w:rPr>
          <w:rFonts w:ascii="Times New Roman" w:hAnsi="Times New Roman"/>
          <w:sz w:val="24"/>
          <w:szCs w:val="24"/>
        </w:rPr>
      </w:pPr>
      <w:r w:rsidRPr="00791209">
        <w:rPr>
          <w:rFonts w:ascii="Times New Roman" w:hAnsi="Times New Roman"/>
          <w:sz w:val="24"/>
          <w:szCs w:val="24"/>
        </w:rPr>
        <w:t>- плат</w:t>
      </w:r>
      <w:r w:rsidR="00A63D85" w:rsidRPr="00791209">
        <w:rPr>
          <w:rFonts w:ascii="Times New Roman" w:hAnsi="Times New Roman"/>
          <w:sz w:val="24"/>
          <w:szCs w:val="24"/>
        </w:rPr>
        <w:t>е</w:t>
      </w:r>
      <w:r w:rsidRPr="00791209">
        <w:rPr>
          <w:rFonts w:ascii="Times New Roman" w:hAnsi="Times New Roman"/>
          <w:sz w:val="24"/>
          <w:szCs w:val="24"/>
        </w:rPr>
        <w:t xml:space="preserve"> за размещение объектов на землях или земельных участках на </w:t>
      </w:r>
      <w:r w:rsidR="00046BB2" w:rsidRPr="00791209">
        <w:rPr>
          <w:rFonts w:ascii="Times New Roman" w:hAnsi="Times New Roman"/>
          <w:sz w:val="24"/>
          <w:szCs w:val="24"/>
        </w:rPr>
        <w:t>0</w:t>
      </w:r>
      <w:r w:rsidRPr="00791209">
        <w:rPr>
          <w:rFonts w:ascii="Times New Roman" w:hAnsi="Times New Roman"/>
          <w:sz w:val="24"/>
          <w:szCs w:val="24"/>
        </w:rPr>
        <w:t>,</w:t>
      </w:r>
      <w:r w:rsidR="00046BB2" w:rsidRPr="00791209">
        <w:rPr>
          <w:rFonts w:ascii="Times New Roman" w:hAnsi="Times New Roman"/>
          <w:sz w:val="24"/>
          <w:szCs w:val="24"/>
        </w:rPr>
        <w:t>5</w:t>
      </w:r>
      <w:r w:rsidRPr="00791209">
        <w:rPr>
          <w:rFonts w:ascii="Times New Roman" w:hAnsi="Times New Roman"/>
          <w:sz w:val="24"/>
          <w:szCs w:val="24"/>
        </w:rPr>
        <w:t xml:space="preserve"> млн. руб.;</w:t>
      </w:r>
    </w:p>
    <w:p w:rsidR="00046BB2" w:rsidRPr="00791209" w:rsidRDefault="00046BB2" w:rsidP="00046BB2">
      <w:pPr>
        <w:spacing w:after="0" w:line="240" w:lineRule="auto"/>
        <w:jc w:val="both"/>
        <w:rPr>
          <w:rFonts w:ascii="Times New Roman" w:hAnsi="Times New Roman"/>
          <w:sz w:val="24"/>
          <w:szCs w:val="24"/>
        </w:rPr>
      </w:pPr>
      <w:r w:rsidRPr="00791209">
        <w:rPr>
          <w:rFonts w:ascii="Times New Roman" w:hAnsi="Times New Roman"/>
          <w:sz w:val="24"/>
          <w:szCs w:val="24"/>
        </w:rPr>
        <w:t>- плате по соглашениям об установлении сервитута в отношении земельных участков на 0,2 млн. руб.;</w:t>
      </w:r>
    </w:p>
    <w:p w:rsidR="00CE40D9" w:rsidRPr="00922D0A" w:rsidRDefault="00CE40D9" w:rsidP="00D60F7C">
      <w:pPr>
        <w:spacing w:after="0" w:line="240" w:lineRule="auto"/>
        <w:jc w:val="both"/>
        <w:rPr>
          <w:rFonts w:ascii="Times New Roman" w:hAnsi="Times New Roman"/>
          <w:color w:val="FF0000"/>
          <w:sz w:val="24"/>
          <w:szCs w:val="24"/>
        </w:rPr>
      </w:pPr>
    </w:p>
    <w:p w:rsidR="00FC0305" w:rsidRPr="000C53CE" w:rsidRDefault="00FC0305" w:rsidP="00FC0305">
      <w:pPr>
        <w:spacing w:line="240" w:lineRule="auto"/>
        <w:jc w:val="center"/>
        <w:rPr>
          <w:rFonts w:ascii="Times New Roman" w:hAnsi="Times New Roman"/>
          <w:b/>
          <w:bCs/>
          <w:sz w:val="24"/>
          <w:szCs w:val="24"/>
        </w:rPr>
      </w:pPr>
      <w:r w:rsidRPr="000C53CE">
        <w:rPr>
          <w:rFonts w:ascii="Times New Roman" w:hAnsi="Times New Roman"/>
          <w:b/>
          <w:bCs/>
          <w:sz w:val="24"/>
          <w:szCs w:val="24"/>
        </w:rPr>
        <w:t>ДИНАМИКА БЕЗВОЗМЕЗДНЫХ ПОСТУПЛЕНИЙ  (млн. руб.)</w:t>
      </w:r>
    </w:p>
    <w:p w:rsidR="00AF092D" w:rsidRDefault="00FC0305" w:rsidP="00AF092D">
      <w:pPr>
        <w:tabs>
          <w:tab w:val="left" w:pos="2410"/>
        </w:tabs>
        <w:rPr>
          <w:rFonts w:ascii="Times New Roman" w:hAnsi="Times New Roman"/>
          <w:color w:val="FF0000"/>
          <w:sz w:val="24"/>
          <w:szCs w:val="24"/>
        </w:rPr>
      </w:pPr>
      <w:r w:rsidRPr="00922D0A">
        <w:rPr>
          <w:rFonts w:ascii="Times New Roman" w:hAnsi="Times New Roman"/>
          <w:noProof/>
          <w:color w:val="FF0000"/>
          <w:sz w:val="24"/>
          <w:szCs w:val="24"/>
          <w:lang w:eastAsia="ru-RU"/>
        </w:rPr>
        <w:drawing>
          <wp:inline distT="0" distB="0" distL="0" distR="0">
            <wp:extent cx="5514975" cy="25527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51A0" w:rsidRPr="00082BD2" w:rsidRDefault="00AF092D" w:rsidP="00AF092D">
      <w:pPr>
        <w:tabs>
          <w:tab w:val="left" w:pos="2410"/>
        </w:tabs>
        <w:jc w:val="both"/>
        <w:rPr>
          <w:rFonts w:ascii="Times New Roman" w:hAnsi="Times New Roman"/>
          <w:sz w:val="24"/>
          <w:szCs w:val="24"/>
        </w:rPr>
      </w:pPr>
      <w:r>
        <w:rPr>
          <w:rFonts w:ascii="Times New Roman" w:hAnsi="Times New Roman"/>
          <w:color w:val="FF0000"/>
          <w:sz w:val="24"/>
          <w:szCs w:val="24"/>
        </w:rPr>
        <w:t xml:space="preserve">           </w:t>
      </w:r>
      <w:r w:rsidR="000C53CE" w:rsidRPr="00AF092D">
        <w:rPr>
          <w:rFonts w:ascii="Times New Roman" w:hAnsi="Times New Roman"/>
          <w:sz w:val="24"/>
          <w:szCs w:val="24"/>
        </w:rPr>
        <w:t xml:space="preserve">Рост </w:t>
      </w:r>
      <w:r w:rsidR="00FC0305" w:rsidRPr="00AF092D">
        <w:rPr>
          <w:rFonts w:ascii="Times New Roman" w:hAnsi="Times New Roman"/>
          <w:sz w:val="24"/>
          <w:szCs w:val="24"/>
        </w:rPr>
        <w:t>безвозмездных поступлений в 20</w:t>
      </w:r>
      <w:r w:rsidR="00421AB3" w:rsidRPr="00AF092D">
        <w:rPr>
          <w:rFonts w:ascii="Times New Roman" w:hAnsi="Times New Roman"/>
          <w:sz w:val="24"/>
          <w:szCs w:val="24"/>
        </w:rPr>
        <w:t>2</w:t>
      </w:r>
      <w:r w:rsidR="000C53CE" w:rsidRPr="00AF092D">
        <w:rPr>
          <w:rFonts w:ascii="Times New Roman" w:hAnsi="Times New Roman"/>
          <w:sz w:val="24"/>
          <w:szCs w:val="24"/>
        </w:rPr>
        <w:t>3</w:t>
      </w:r>
      <w:r w:rsidR="00FC0305" w:rsidRPr="00AF092D">
        <w:rPr>
          <w:rFonts w:ascii="Times New Roman" w:hAnsi="Times New Roman"/>
          <w:sz w:val="24"/>
          <w:szCs w:val="24"/>
        </w:rPr>
        <w:t xml:space="preserve"> году </w:t>
      </w:r>
      <w:r w:rsidR="00272E13" w:rsidRPr="00AF092D">
        <w:rPr>
          <w:rFonts w:ascii="Times New Roman" w:hAnsi="Times New Roman"/>
          <w:sz w:val="24"/>
          <w:szCs w:val="24"/>
        </w:rPr>
        <w:t>по сравнению с 202</w:t>
      </w:r>
      <w:r w:rsidR="000C53CE" w:rsidRPr="00AF092D">
        <w:rPr>
          <w:rFonts w:ascii="Times New Roman" w:hAnsi="Times New Roman"/>
          <w:sz w:val="24"/>
          <w:szCs w:val="24"/>
        </w:rPr>
        <w:t>2</w:t>
      </w:r>
      <w:r w:rsidR="00F456C4" w:rsidRPr="00AF092D">
        <w:rPr>
          <w:rFonts w:ascii="Times New Roman" w:hAnsi="Times New Roman"/>
          <w:sz w:val="24"/>
          <w:szCs w:val="24"/>
        </w:rPr>
        <w:t xml:space="preserve"> годом</w:t>
      </w:r>
      <w:r w:rsidR="00FC7EE9" w:rsidRPr="00AF092D">
        <w:rPr>
          <w:rFonts w:ascii="Times New Roman" w:hAnsi="Times New Roman"/>
          <w:sz w:val="24"/>
          <w:szCs w:val="24"/>
        </w:rPr>
        <w:t xml:space="preserve"> </w:t>
      </w:r>
      <w:r w:rsidR="008454B7">
        <w:rPr>
          <w:rFonts w:ascii="Times New Roman" w:hAnsi="Times New Roman"/>
          <w:sz w:val="24"/>
          <w:szCs w:val="24"/>
        </w:rPr>
        <w:t xml:space="preserve">составил </w:t>
      </w:r>
      <w:r w:rsidRPr="00AF092D">
        <w:rPr>
          <w:rFonts w:ascii="Times New Roman" w:hAnsi="Times New Roman"/>
          <w:sz w:val="24"/>
          <w:szCs w:val="24"/>
        </w:rPr>
        <w:t>321</w:t>
      </w:r>
      <w:r w:rsidR="004450D6" w:rsidRPr="00AF092D">
        <w:rPr>
          <w:rFonts w:ascii="Times New Roman" w:hAnsi="Times New Roman"/>
          <w:sz w:val="24"/>
          <w:szCs w:val="24"/>
        </w:rPr>
        <w:t>,</w:t>
      </w:r>
      <w:r w:rsidRPr="00AF092D">
        <w:rPr>
          <w:rFonts w:ascii="Times New Roman" w:hAnsi="Times New Roman"/>
          <w:sz w:val="24"/>
          <w:szCs w:val="24"/>
        </w:rPr>
        <w:t>1</w:t>
      </w:r>
      <w:r w:rsidR="006E4B09" w:rsidRPr="00AF092D">
        <w:rPr>
          <w:rFonts w:ascii="Times New Roman" w:hAnsi="Times New Roman"/>
          <w:sz w:val="24"/>
          <w:szCs w:val="24"/>
        </w:rPr>
        <w:t xml:space="preserve"> </w:t>
      </w:r>
      <w:r w:rsidR="00FC7EE9" w:rsidRPr="00AF092D">
        <w:rPr>
          <w:rFonts w:ascii="Times New Roman" w:hAnsi="Times New Roman"/>
          <w:sz w:val="24"/>
          <w:szCs w:val="24"/>
        </w:rPr>
        <w:t>млн. руб</w:t>
      </w:r>
      <w:r w:rsidR="005C1552" w:rsidRPr="00AF092D">
        <w:rPr>
          <w:rFonts w:ascii="Times New Roman" w:hAnsi="Times New Roman"/>
          <w:sz w:val="24"/>
          <w:szCs w:val="24"/>
        </w:rPr>
        <w:t>лей</w:t>
      </w:r>
      <w:r w:rsidR="00421AB3" w:rsidRPr="00AF092D">
        <w:rPr>
          <w:rFonts w:ascii="Times New Roman" w:hAnsi="Times New Roman"/>
          <w:sz w:val="24"/>
          <w:szCs w:val="24"/>
        </w:rPr>
        <w:t>.</w:t>
      </w:r>
      <w:r w:rsidR="00421AB3" w:rsidRPr="00922D0A">
        <w:rPr>
          <w:rFonts w:ascii="Times New Roman" w:hAnsi="Times New Roman"/>
          <w:color w:val="FF0000"/>
          <w:sz w:val="24"/>
          <w:szCs w:val="24"/>
        </w:rPr>
        <w:t xml:space="preserve"> </w:t>
      </w:r>
      <w:r w:rsidR="00514A8E" w:rsidRPr="00082BD2">
        <w:rPr>
          <w:rFonts w:ascii="Times New Roman" w:hAnsi="Times New Roman"/>
          <w:sz w:val="24"/>
          <w:szCs w:val="24"/>
        </w:rPr>
        <w:t xml:space="preserve">Всего </w:t>
      </w:r>
      <w:r w:rsidR="00272E13" w:rsidRPr="00082BD2">
        <w:rPr>
          <w:rFonts w:ascii="Times New Roman" w:hAnsi="Times New Roman"/>
          <w:sz w:val="24"/>
          <w:szCs w:val="24"/>
        </w:rPr>
        <w:t xml:space="preserve">безвозмездных поступлений </w:t>
      </w:r>
      <w:r w:rsidR="00386D70">
        <w:rPr>
          <w:rFonts w:ascii="Times New Roman" w:hAnsi="Times New Roman"/>
          <w:sz w:val="24"/>
          <w:szCs w:val="24"/>
        </w:rPr>
        <w:t xml:space="preserve">– на сумму </w:t>
      </w:r>
      <w:r w:rsidR="00082BD2" w:rsidRPr="00082BD2">
        <w:rPr>
          <w:rFonts w:ascii="Times New Roman" w:hAnsi="Times New Roman"/>
          <w:sz w:val="24"/>
          <w:szCs w:val="24"/>
        </w:rPr>
        <w:t>3</w:t>
      </w:r>
      <w:r w:rsidR="00514A8E" w:rsidRPr="00082BD2">
        <w:rPr>
          <w:rFonts w:ascii="Times New Roman" w:hAnsi="Times New Roman"/>
          <w:sz w:val="24"/>
          <w:szCs w:val="24"/>
        </w:rPr>
        <w:t> </w:t>
      </w:r>
      <w:r w:rsidR="00082BD2" w:rsidRPr="00082BD2">
        <w:rPr>
          <w:rFonts w:ascii="Times New Roman" w:hAnsi="Times New Roman"/>
          <w:sz w:val="24"/>
          <w:szCs w:val="24"/>
        </w:rPr>
        <w:t>044</w:t>
      </w:r>
      <w:r w:rsidR="00514A8E" w:rsidRPr="00082BD2">
        <w:rPr>
          <w:rFonts w:ascii="Times New Roman" w:hAnsi="Times New Roman"/>
          <w:sz w:val="24"/>
          <w:szCs w:val="24"/>
        </w:rPr>
        <w:t>,</w:t>
      </w:r>
      <w:r w:rsidR="00082BD2" w:rsidRPr="00082BD2">
        <w:rPr>
          <w:rFonts w:ascii="Times New Roman" w:hAnsi="Times New Roman"/>
          <w:sz w:val="24"/>
          <w:szCs w:val="24"/>
        </w:rPr>
        <w:t>4</w:t>
      </w:r>
      <w:r w:rsidR="00514A8E" w:rsidRPr="00082BD2">
        <w:rPr>
          <w:rFonts w:ascii="Times New Roman" w:hAnsi="Times New Roman"/>
          <w:sz w:val="24"/>
          <w:szCs w:val="24"/>
        </w:rPr>
        <w:t xml:space="preserve"> млн. руб., в том числе д</w:t>
      </w:r>
      <w:r w:rsidR="00421AB3" w:rsidRPr="00082BD2">
        <w:rPr>
          <w:rFonts w:ascii="Times New Roman" w:hAnsi="Times New Roman"/>
          <w:sz w:val="24"/>
          <w:szCs w:val="24"/>
        </w:rPr>
        <w:t xml:space="preserve">отации составили </w:t>
      </w:r>
      <w:r w:rsidR="00082BD2" w:rsidRPr="00082BD2">
        <w:rPr>
          <w:rFonts w:ascii="Times New Roman" w:hAnsi="Times New Roman"/>
          <w:sz w:val="24"/>
          <w:szCs w:val="24"/>
        </w:rPr>
        <w:t>28</w:t>
      </w:r>
      <w:r w:rsidR="00421AB3" w:rsidRPr="00082BD2">
        <w:rPr>
          <w:rFonts w:ascii="Times New Roman" w:hAnsi="Times New Roman"/>
          <w:sz w:val="24"/>
          <w:szCs w:val="24"/>
        </w:rPr>
        <w:t>,</w:t>
      </w:r>
      <w:r w:rsidR="00082BD2" w:rsidRPr="00082BD2">
        <w:rPr>
          <w:rFonts w:ascii="Times New Roman" w:hAnsi="Times New Roman"/>
          <w:sz w:val="24"/>
          <w:szCs w:val="24"/>
        </w:rPr>
        <w:t>2</w:t>
      </w:r>
      <w:r w:rsidR="00421AB3" w:rsidRPr="00082BD2">
        <w:rPr>
          <w:rFonts w:ascii="Times New Roman" w:hAnsi="Times New Roman"/>
          <w:sz w:val="24"/>
          <w:szCs w:val="24"/>
        </w:rPr>
        <w:t xml:space="preserve"> млн. руб., </w:t>
      </w:r>
      <w:r w:rsidR="00FC7EE9" w:rsidRPr="00082BD2">
        <w:rPr>
          <w:rFonts w:ascii="Times New Roman" w:hAnsi="Times New Roman"/>
          <w:sz w:val="24"/>
          <w:szCs w:val="24"/>
        </w:rPr>
        <w:t>субсиди</w:t>
      </w:r>
      <w:r w:rsidR="00421AB3" w:rsidRPr="00082BD2">
        <w:rPr>
          <w:rFonts w:ascii="Times New Roman" w:hAnsi="Times New Roman"/>
          <w:sz w:val="24"/>
          <w:szCs w:val="24"/>
        </w:rPr>
        <w:t>и</w:t>
      </w:r>
      <w:r w:rsidR="00FC7EE9" w:rsidRPr="00082BD2">
        <w:rPr>
          <w:rFonts w:ascii="Times New Roman" w:hAnsi="Times New Roman"/>
          <w:sz w:val="24"/>
          <w:szCs w:val="24"/>
        </w:rPr>
        <w:t xml:space="preserve"> </w:t>
      </w:r>
      <w:r w:rsidR="00272E13" w:rsidRPr="00082BD2">
        <w:rPr>
          <w:rFonts w:ascii="Times New Roman" w:hAnsi="Times New Roman"/>
          <w:sz w:val="24"/>
          <w:szCs w:val="24"/>
        </w:rPr>
        <w:t>1</w:t>
      </w:r>
      <w:r w:rsidR="00386D70">
        <w:rPr>
          <w:rFonts w:ascii="Times New Roman" w:hAnsi="Times New Roman"/>
          <w:sz w:val="24"/>
          <w:szCs w:val="24"/>
        </w:rPr>
        <w:t xml:space="preserve"> </w:t>
      </w:r>
      <w:r w:rsidR="00272E13" w:rsidRPr="00082BD2">
        <w:rPr>
          <w:rFonts w:ascii="Times New Roman" w:hAnsi="Times New Roman"/>
          <w:sz w:val="24"/>
          <w:szCs w:val="24"/>
        </w:rPr>
        <w:t>2</w:t>
      </w:r>
      <w:r w:rsidR="00082BD2" w:rsidRPr="00082BD2">
        <w:rPr>
          <w:rFonts w:ascii="Times New Roman" w:hAnsi="Times New Roman"/>
          <w:sz w:val="24"/>
          <w:szCs w:val="24"/>
        </w:rPr>
        <w:t>61</w:t>
      </w:r>
      <w:r w:rsidR="00272E13" w:rsidRPr="00082BD2">
        <w:rPr>
          <w:rFonts w:ascii="Times New Roman" w:hAnsi="Times New Roman"/>
          <w:sz w:val="24"/>
          <w:szCs w:val="24"/>
        </w:rPr>
        <w:t>,</w:t>
      </w:r>
      <w:r w:rsidR="00082BD2" w:rsidRPr="00082BD2">
        <w:rPr>
          <w:rFonts w:ascii="Times New Roman" w:hAnsi="Times New Roman"/>
          <w:sz w:val="24"/>
          <w:szCs w:val="24"/>
        </w:rPr>
        <w:t>1</w:t>
      </w:r>
      <w:r w:rsidR="006A4172" w:rsidRPr="00082BD2">
        <w:rPr>
          <w:rFonts w:ascii="Times New Roman" w:hAnsi="Times New Roman"/>
          <w:sz w:val="24"/>
          <w:szCs w:val="24"/>
        </w:rPr>
        <w:t xml:space="preserve"> </w:t>
      </w:r>
      <w:r w:rsidR="00FC7EE9" w:rsidRPr="00082BD2">
        <w:rPr>
          <w:rFonts w:ascii="Times New Roman" w:hAnsi="Times New Roman"/>
          <w:sz w:val="24"/>
          <w:szCs w:val="24"/>
        </w:rPr>
        <w:t xml:space="preserve">млн. руб., </w:t>
      </w:r>
      <w:r w:rsidR="00421AB3" w:rsidRPr="00082BD2">
        <w:rPr>
          <w:rFonts w:ascii="Times New Roman" w:hAnsi="Times New Roman"/>
          <w:sz w:val="24"/>
          <w:szCs w:val="24"/>
        </w:rPr>
        <w:t>субвенции 1</w:t>
      </w:r>
      <w:r w:rsidR="00386D70">
        <w:rPr>
          <w:rFonts w:ascii="Times New Roman" w:hAnsi="Times New Roman"/>
          <w:sz w:val="24"/>
          <w:szCs w:val="24"/>
        </w:rPr>
        <w:t xml:space="preserve"> </w:t>
      </w:r>
      <w:r w:rsidR="00082BD2" w:rsidRPr="00082BD2">
        <w:rPr>
          <w:rFonts w:ascii="Times New Roman" w:hAnsi="Times New Roman"/>
          <w:sz w:val="24"/>
          <w:szCs w:val="24"/>
        </w:rPr>
        <w:t>724</w:t>
      </w:r>
      <w:r w:rsidR="00421AB3" w:rsidRPr="00082BD2">
        <w:rPr>
          <w:rFonts w:ascii="Times New Roman" w:hAnsi="Times New Roman"/>
          <w:sz w:val="24"/>
          <w:szCs w:val="24"/>
        </w:rPr>
        <w:t>,</w:t>
      </w:r>
      <w:r w:rsidR="00082BD2" w:rsidRPr="00082BD2">
        <w:rPr>
          <w:rFonts w:ascii="Times New Roman" w:hAnsi="Times New Roman"/>
          <w:sz w:val="24"/>
          <w:szCs w:val="24"/>
        </w:rPr>
        <w:t>2</w:t>
      </w:r>
      <w:r w:rsidR="00421AB3" w:rsidRPr="00082BD2">
        <w:rPr>
          <w:rFonts w:ascii="Times New Roman" w:hAnsi="Times New Roman"/>
          <w:sz w:val="24"/>
          <w:szCs w:val="24"/>
        </w:rPr>
        <w:t xml:space="preserve"> </w:t>
      </w:r>
      <w:r w:rsidR="00421AB3" w:rsidRPr="00082BD2">
        <w:rPr>
          <w:rFonts w:ascii="Times New Roman" w:hAnsi="Times New Roman"/>
          <w:sz w:val="24"/>
          <w:szCs w:val="24"/>
        </w:rPr>
        <w:lastRenderedPageBreak/>
        <w:t xml:space="preserve">млн. руб., </w:t>
      </w:r>
      <w:r w:rsidR="006A4172" w:rsidRPr="00082BD2">
        <w:rPr>
          <w:rFonts w:ascii="Times New Roman" w:hAnsi="Times New Roman"/>
          <w:sz w:val="24"/>
          <w:szCs w:val="24"/>
        </w:rPr>
        <w:t xml:space="preserve">иные межбюджетные трансферты </w:t>
      </w:r>
      <w:r w:rsidR="00082BD2" w:rsidRPr="00082BD2">
        <w:rPr>
          <w:rFonts w:ascii="Times New Roman" w:hAnsi="Times New Roman"/>
          <w:sz w:val="24"/>
          <w:szCs w:val="24"/>
        </w:rPr>
        <w:t>3</w:t>
      </w:r>
      <w:r w:rsidR="00272E13" w:rsidRPr="00082BD2">
        <w:rPr>
          <w:rFonts w:ascii="Times New Roman" w:hAnsi="Times New Roman"/>
          <w:sz w:val="24"/>
          <w:szCs w:val="24"/>
        </w:rPr>
        <w:t>3</w:t>
      </w:r>
      <w:r w:rsidR="006A4172" w:rsidRPr="00082BD2">
        <w:rPr>
          <w:rFonts w:ascii="Times New Roman" w:hAnsi="Times New Roman"/>
          <w:sz w:val="24"/>
          <w:szCs w:val="24"/>
        </w:rPr>
        <w:t>,</w:t>
      </w:r>
      <w:r w:rsidR="00082BD2" w:rsidRPr="00082BD2">
        <w:rPr>
          <w:rFonts w:ascii="Times New Roman" w:hAnsi="Times New Roman"/>
          <w:sz w:val="24"/>
          <w:szCs w:val="24"/>
        </w:rPr>
        <w:t>9</w:t>
      </w:r>
      <w:r w:rsidR="006A4172" w:rsidRPr="00082BD2">
        <w:rPr>
          <w:rFonts w:ascii="Times New Roman" w:hAnsi="Times New Roman"/>
          <w:sz w:val="24"/>
          <w:szCs w:val="24"/>
        </w:rPr>
        <w:t xml:space="preserve"> млн. руб., </w:t>
      </w:r>
      <w:r w:rsidR="00421AB3" w:rsidRPr="00082BD2">
        <w:rPr>
          <w:rFonts w:ascii="Times New Roman" w:hAnsi="Times New Roman"/>
          <w:sz w:val="24"/>
          <w:szCs w:val="24"/>
        </w:rPr>
        <w:t xml:space="preserve">возврат остатков субсидий и субвенций </w:t>
      </w:r>
      <w:r w:rsidR="00082BD2" w:rsidRPr="00082BD2">
        <w:rPr>
          <w:rFonts w:ascii="Times New Roman" w:hAnsi="Times New Roman"/>
          <w:sz w:val="24"/>
          <w:szCs w:val="24"/>
        </w:rPr>
        <w:t>3</w:t>
      </w:r>
      <w:r w:rsidR="00421AB3" w:rsidRPr="00082BD2">
        <w:rPr>
          <w:rFonts w:ascii="Times New Roman" w:hAnsi="Times New Roman"/>
          <w:sz w:val="24"/>
          <w:szCs w:val="24"/>
        </w:rPr>
        <w:t>,</w:t>
      </w:r>
      <w:r w:rsidR="00082BD2" w:rsidRPr="00082BD2">
        <w:rPr>
          <w:rFonts w:ascii="Times New Roman" w:hAnsi="Times New Roman"/>
          <w:sz w:val="24"/>
          <w:szCs w:val="24"/>
        </w:rPr>
        <w:t>0</w:t>
      </w:r>
      <w:r w:rsidR="00421AB3" w:rsidRPr="00082BD2">
        <w:rPr>
          <w:rFonts w:ascii="Times New Roman" w:hAnsi="Times New Roman"/>
          <w:sz w:val="24"/>
          <w:szCs w:val="24"/>
        </w:rPr>
        <w:t xml:space="preserve"> млн. руб</w:t>
      </w:r>
      <w:r w:rsidR="00082BD2" w:rsidRPr="00082BD2">
        <w:rPr>
          <w:rFonts w:ascii="Times New Roman" w:hAnsi="Times New Roman"/>
          <w:sz w:val="24"/>
          <w:szCs w:val="24"/>
        </w:rPr>
        <w:t xml:space="preserve">. </w:t>
      </w:r>
    </w:p>
    <w:p w:rsidR="002917D4" w:rsidRPr="00922D0A" w:rsidRDefault="002917D4" w:rsidP="002917D4">
      <w:pPr>
        <w:pStyle w:val="a"/>
        <w:numPr>
          <w:ilvl w:val="0"/>
          <w:numId w:val="0"/>
        </w:numPr>
        <w:ind w:left="720"/>
        <w:jc w:val="left"/>
        <w:rPr>
          <w:color w:val="auto"/>
        </w:rPr>
      </w:pPr>
      <w:bookmarkStart w:id="1" w:name="_Toc415052364"/>
      <w:r w:rsidRPr="00497409">
        <w:rPr>
          <w:color w:val="auto"/>
          <w:sz w:val="24"/>
          <w:szCs w:val="24"/>
        </w:rPr>
        <w:t>2. Расходы бюджета</w:t>
      </w:r>
      <w:bookmarkEnd w:id="1"/>
    </w:p>
    <w:p w:rsidR="002917D4" w:rsidRPr="00922D0A" w:rsidRDefault="002917D4" w:rsidP="002917D4">
      <w:pPr>
        <w:pStyle w:val="a4"/>
        <w:rPr>
          <w:u w:color="000000"/>
          <w:bdr w:val="nil"/>
          <w:lang w:eastAsia="ar-SA"/>
        </w:rPr>
      </w:pPr>
    </w:p>
    <w:p w:rsidR="0038694A" w:rsidRPr="00922D0A" w:rsidRDefault="0038694A" w:rsidP="0038694A">
      <w:pPr>
        <w:pStyle w:val="a8"/>
        <w:spacing w:after="0" w:line="100" w:lineRule="atLeast"/>
        <w:ind w:firstLine="708"/>
        <w:jc w:val="both"/>
        <w:rPr>
          <w:rFonts w:ascii="Times New Roman" w:eastAsia="Times New Roman" w:hAnsi="Times New Roman" w:cs="Times New Roman"/>
          <w:color w:val="auto"/>
          <w:szCs w:val="24"/>
        </w:rPr>
      </w:pPr>
      <w:r w:rsidRPr="00922D0A">
        <w:rPr>
          <w:rFonts w:ascii="Times New Roman" w:eastAsia="Times New Roman" w:hAnsi="Times New Roman" w:cs="Times New Roman"/>
          <w:color w:val="auto"/>
          <w:szCs w:val="24"/>
        </w:rPr>
        <w:t xml:space="preserve">Формирование бюджета на </w:t>
      </w:r>
      <w:r w:rsidRPr="00922D0A">
        <w:rPr>
          <w:rFonts w:ascii="Times New Roman" w:hAnsi="Times New Roman" w:cs="Times New Roman"/>
          <w:color w:val="auto"/>
          <w:szCs w:val="24"/>
          <w:shd w:val="clear" w:color="auto" w:fill="FFFFFF"/>
        </w:rPr>
        <w:t>202</w:t>
      </w:r>
      <w:r w:rsidR="00922D0A">
        <w:rPr>
          <w:rFonts w:ascii="Times New Roman" w:hAnsi="Times New Roman" w:cs="Times New Roman"/>
          <w:color w:val="auto"/>
          <w:szCs w:val="24"/>
          <w:shd w:val="clear" w:color="auto" w:fill="FFFFFF"/>
        </w:rPr>
        <w:t>3</w:t>
      </w:r>
      <w:r w:rsidRPr="00922D0A">
        <w:rPr>
          <w:rFonts w:ascii="Times New Roman" w:hAnsi="Times New Roman" w:cs="Times New Roman"/>
          <w:color w:val="auto"/>
          <w:szCs w:val="24"/>
          <w:shd w:val="clear" w:color="auto" w:fill="FFFFFF"/>
        </w:rPr>
        <w:t xml:space="preserve"> год и плановый период 202</w:t>
      </w:r>
      <w:r w:rsidR="00922D0A">
        <w:rPr>
          <w:rFonts w:ascii="Times New Roman" w:hAnsi="Times New Roman" w:cs="Times New Roman"/>
          <w:color w:val="auto"/>
          <w:szCs w:val="24"/>
          <w:shd w:val="clear" w:color="auto" w:fill="FFFFFF"/>
        </w:rPr>
        <w:t>4</w:t>
      </w:r>
      <w:r w:rsidRPr="00922D0A">
        <w:rPr>
          <w:rFonts w:ascii="Times New Roman" w:hAnsi="Times New Roman" w:cs="Times New Roman"/>
          <w:color w:val="auto"/>
          <w:szCs w:val="24"/>
          <w:shd w:val="clear" w:color="auto" w:fill="FFFFFF"/>
        </w:rPr>
        <w:t xml:space="preserve"> и 202</w:t>
      </w:r>
      <w:r w:rsidR="00922D0A">
        <w:rPr>
          <w:rFonts w:ascii="Times New Roman" w:hAnsi="Times New Roman" w:cs="Times New Roman"/>
          <w:color w:val="auto"/>
          <w:szCs w:val="24"/>
          <w:shd w:val="clear" w:color="auto" w:fill="FFFFFF"/>
        </w:rPr>
        <w:t>5</w:t>
      </w:r>
      <w:r w:rsidRPr="00922D0A">
        <w:rPr>
          <w:rFonts w:ascii="Times New Roman" w:hAnsi="Times New Roman" w:cs="Times New Roman"/>
          <w:color w:val="auto"/>
          <w:szCs w:val="24"/>
          <w:shd w:val="clear" w:color="auto" w:fill="FFFFFF"/>
        </w:rPr>
        <w:t xml:space="preserve"> годов</w:t>
      </w:r>
      <w:r w:rsidRPr="00922D0A">
        <w:rPr>
          <w:rFonts w:ascii="Times New Roman" w:eastAsia="Times New Roman" w:hAnsi="Times New Roman" w:cs="Times New Roman"/>
          <w:color w:val="auto"/>
          <w:szCs w:val="24"/>
        </w:rPr>
        <w:t xml:space="preserve"> осуществлялось программным методом.</w:t>
      </w:r>
    </w:p>
    <w:p w:rsidR="0038694A" w:rsidRPr="00055454" w:rsidRDefault="0038694A" w:rsidP="0038694A">
      <w:pPr>
        <w:pStyle w:val="a8"/>
        <w:spacing w:after="0" w:line="100" w:lineRule="atLeast"/>
        <w:ind w:firstLine="708"/>
        <w:jc w:val="both"/>
        <w:rPr>
          <w:rFonts w:ascii="Times New Roman" w:hAnsi="Times New Roman" w:cs="Times New Roman"/>
          <w:color w:val="auto"/>
          <w:szCs w:val="24"/>
        </w:rPr>
      </w:pPr>
      <w:r w:rsidRPr="00055454">
        <w:rPr>
          <w:rFonts w:ascii="Times New Roman" w:eastAsia="Times New Roman" w:hAnsi="Times New Roman" w:cs="Times New Roman"/>
          <w:color w:val="auto"/>
          <w:szCs w:val="24"/>
        </w:rPr>
        <w:t>Бюджет город</w:t>
      </w:r>
      <w:r w:rsidR="0022008B" w:rsidRPr="00055454">
        <w:rPr>
          <w:rFonts w:ascii="Times New Roman" w:eastAsia="Times New Roman" w:hAnsi="Times New Roman" w:cs="Times New Roman"/>
          <w:color w:val="auto"/>
          <w:szCs w:val="24"/>
        </w:rPr>
        <w:t>ского округа</w:t>
      </w:r>
      <w:r w:rsidRPr="00055454">
        <w:rPr>
          <w:rFonts w:ascii="Times New Roman" w:eastAsia="Times New Roman" w:hAnsi="Times New Roman" w:cs="Times New Roman"/>
          <w:color w:val="auto"/>
          <w:szCs w:val="24"/>
        </w:rPr>
        <w:t xml:space="preserve"> Реутов на 202</w:t>
      </w:r>
      <w:r w:rsidR="00055454" w:rsidRPr="00055454">
        <w:rPr>
          <w:rFonts w:ascii="Times New Roman" w:eastAsia="Times New Roman" w:hAnsi="Times New Roman" w:cs="Times New Roman"/>
          <w:color w:val="auto"/>
          <w:szCs w:val="24"/>
        </w:rPr>
        <w:t>3</w:t>
      </w:r>
      <w:r w:rsidRPr="00055454">
        <w:rPr>
          <w:rFonts w:ascii="Times New Roman" w:eastAsia="Times New Roman" w:hAnsi="Times New Roman" w:cs="Times New Roman"/>
          <w:color w:val="auto"/>
          <w:szCs w:val="24"/>
        </w:rPr>
        <w:t xml:space="preserve"> год по расходам первоначально был утвержден в размере </w:t>
      </w:r>
      <w:r w:rsidR="00922D0A" w:rsidRPr="00055454">
        <w:rPr>
          <w:rFonts w:ascii="Times New Roman" w:eastAsia="Times New Roman" w:hAnsi="Times New Roman" w:cs="Times New Roman"/>
          <w:color w:val="auto"/>
          <w:szCs w:val="24"/>
        </w:rPr>
        <w:t>5 768,3</w:t>
      </w:r>
      <w:r w:rsidRPr="00055454">
        <w:rPr>
          <w:rFonts w:ascii="Times New Roman" w:eastAsia="Times New Roman" w:hAnsi="Times New Roman" w:cs="Times New Roman"/>
          <w:bCs/>
          <w:color w:val="auto"/>
          <w:szCs w:val="24"/>
        </w:rPr>
        <w:t xml:space="preserve"> млн. рублей, в т</w:t>
      </w:r>
      <w:r w:rsidR="0022008B" w:rsidRPr="00055454">
        <w:rPr>
          <w:rFonts w:ascii="Times New Roman" w:eastAsia="Times New Roman" w:hAnsi="Times New Roman" w:cs="Times New Roman"/>
          <w:bCs/>
          <w:color w:val="auto"/>
          <w:szCs w:val="24"/>
        </w:rPr>
        <w:t>ом</w:t>
      </w:r>
      <w:r w:rsidRPr="00055454">
        <w:rPr>
          <w:rFonts w:ascii="Times New Roman" w:eastAsia="Times New Roman" w:hAnsi="Times New Roman" w:cs="Times New Roman"/>
          <w:bCs/>
          <w:color w:val="auto"/>
          <w:szCs w:val="24"/>
        </w:rPr>
        <w:t xml:space="preserve"> ч</w:t>
      </w:r>
      <w:r w:rsidR="0022008B" w:rsidRPr="00055454">
        <w:rPr>
          <w:rFonts w:ascii="Times New Roman" w:eastAsia="Times New Roman" w:hAnsi="Times New Roman" w:cs="Times New Roman"/>
          <w:bCs/>
          <w:color w:val="auto"/>
          <w:szCs w:val="24"/>
        </w:rPr>
        <w:t>исле</w:t>
      </w:r>
      <w:r w:rsidRPr="00055454">
        <w:rPr>
          <w:rFonts w:ascii="Times New Roman" w:eastAsia="Times New Roman" w:hAnsi="Times New Roman" w:cs="Times New Roman"/>
          <w:bCs/>
          <w:color w:val="auto"/>
          <w:szCs w:val="24"/>
        </w:rPr>
        <w:t xml:space="preserve"> местный бюджет </w:t>
      </w:r>
      <w:r w:rsidR="0022008B" w:rsidRPr="00055454">
        <w:rPr>
          <w:rFonts w:ascii="Times New Roman" w:eastAsia="Times New Roman" w:hAnsi="Times New Roman" w:cs="Times New Roman"/>
          <w:bCs/>
          <w:color w:val="auto"/>
          <w:szCs w:val="24"/>
        </w:rPr>
        <w:t xml:space="preserve">- в размере </w:t>
      </w:r>
      <w:r w:rsidR="00055454" w:rsidRPr="00055454">
        <w:rPr>
          <w:rFonts w:ascii="Times New Roman" w:eastAsia="Times New Roman" w:hAnsi="Times New Roman" w:cs="Times New Roman"/>
          <w:bCs/>
          <w:color w:val="auto"/>
          <w:szCs w:val="24"/>
        </w:rPr>
        <w:t>2 404,7</w:t>
      </w:r>
      <w:r w:rsidRPr="00055454">
        <w:rPr>
          <w:rFonts w:ascii="Times New Roman" w:eastAsia="Times New Roman" w:hAnsi="Times New Roman" w:cs="Times New Roman"/>
          <w:bCs/>
          <w:color w:val="auto"/>
          <w:szCs w:val="24"/>
        </w:rPr>
        <w:t xml:space="preserve"> млн. рублей. </w:t>
      </w:r>
    </w:p>
    <w:p w:rsidR="0038694A" w:rsidRPr="008458D2" w:rsidRDefault="0038694A" w:rsidP="0038694A">
      <w:pPr>
        <w:pStyle w:val="a8"/>
        <w:spacing w:after="0" w:line="100" w:lineRule="atLeast"/>
        <w:ind w:firstLine="708"/>
        <w:jc w:val="both"/>
        <w:rPr>
          <w:rFonts w:ascii="Times New Roman" w:eastAsia="Times New Roman" w:hAnsi="Times New Roman" w:cs="Times New Roman"/>
          <w:bCs/>
          <w:color w:val="auto"/>
          <w:szCs w:val="24"/>
        </w:rPr>
      </w:pPr>
      <w:r w:rsidRPr="008458D2">
        <w:rPr>
          <w:rFonts w:ascii="Times New Roman" w:eastAsia="Times New Roman" w:hAnsi="Times New Roman" w:cs="Times New Roman"/>
          <w:color w:val="auto"/>
          <w:szCs w:val="24"/>
        </w:rPr>
        <w:t>Исполнение расходной части городского бюджета в 202</w:t>
      </w:r>
      <w:r w:rsidR="00793559" w:rsidRPr="008458D2">
        <w:rPr>
          <w:rFonts w:ascii="Times New Roman" w:eastAsia="Times New Roman" w:hAnsi="Times New Roman" w:cs="Times New Roman"/>
          <w:color w:val="auto"/>
          <w:szCs w:val="24"/>
        </w:rPr>
        <w:t>3</w:t>
      </w:r>
      <w:r w:rsidRPr="008458D2">
        <w:rPr>
          <w:rFonts w:ascii="Times New Roman" w:eastAsia="Times New Roman" w:hAnsi="Times New Roman" w:cs="Times New Roman"/>
          <w:color w:val="auto"/>
          <w:szCs w:val="24"/>
        </w:rPr>
        <w:t xml:space="preserve"> году составило </w:t>
      </w:r>
      <w:r w:rsidR="008458D2" w:rsidRPr="008458D2">
        <w:rPr>
          <w:rFonts w:ascii="Times New Roman" w:eastAsia="Times New Roman" w:hAnsi="Times New Roman" w:cs="Times New Roman"/>
          <w:color w:val="auto"/>
          <w:szCs w:val="24"/>
        </w:rPr>
        <w:t>5 555,0</w:t>
      </w:r>
      <w:r w:rsidRPr="008458D2">
        <w:rPr>
          <w:rFonts w:ascii="Times New Roman" w:eastAsia="Times New Roman" w:hAnsi="Times New Roman" w:cs="Times New Roman"/>
          <w:color w:val="auto"/>
          <w:szCs w:val="24"/>
        </w:rPr>
        <w:t xml:space="preserve"> млн</w:t>
      </w:r>
      <w:r w:rsidRPr="008458D2">
        <w:rPr>
          <w:rFonts w:ascii="Times New Roman" w:eastAsia="Times New Roman" w:hAnsi="Times New Roman" w:cs="Times New Roman"/>
          <w:b/>
          <w:bCs/>
          <w:color w:val="auto"/>
          <w:szCs w:val="24"/>
        </w:rPr>
        <w:t xml:space="preserve">. </w:t>
      </w:r>
      <w:r w:rsidRPr="008458D2">
        <w:rPr>
          <w:rFonts w:ascii="Times New Roman" w:eastAsia="Times New Roman" w:hAnsi="Times New Roman" w:cs="Times New Roman"/>
          <w:color w:val="auto"/>
          <w:szCs w:val="24"/>
        </w:rPr>
        <w:t xml:space="preserve">рублей, </w:t>
      </w:r>
      <w:r w:rsidR="00447F41" w:rsidRPr="008458D2">
        <w:rPr>
          <w:rFonts w:ascii="Times New Roman" w:eastAsia="Times New Roman" w:hAnsi="Times New Roman" w:cs="Times New Roman"/>
          <w:bCs/>
          <w:color w:val="auto"/>
          <w:szCs w:val="24"/>
        </w:rPr>
        <w:t>в том</w:t>
      </w:r>
      <w:r w:rsidRPr="008458D2">
        <w:rPr>
          <w:rFonts w:ascii="Times New Roman" w:eastAsia="Times New Roman" w:hAnsi="Times New Roman" w:cs="Times New Roman"/>
          <w:bCs/>
          <w:color w:val="auto"/>
          <w:szCs w:val="24"/>
        </w:rPr>
        <w:t xml:space="preserve"> ч</w:t>
      </w:r>
      <w:r w:rsidR="00447F41" w:rsidRPr="008458D2">
        <w:rPr>
          <w:rFonts w:ascii="Times New Roman" w:eastAsia="Times New Roman" w:hAnsi="Times New Roman" w:cs="Times New Roman"/>
          <w:bCs/>
          <w:color w:val="auto"/>
          <w:szCs w:val="24"/>
        </w:rPr>
        <w:t>исле</w:t>
      </w:r>
      <w:r w:rsidRPr="008458D2">
        <w:rPr>
          <w:rFonts w:ascii="Times New Roman" w:eastAsia="Times New Roman" w:hAnsi="Times New Roman" w:cs="Times New Roman"/>
          <w:bCs/>
          <w:color w:val="auto"/>
          <w:szCs w:val="24"/>
        </w:rPr>
        <w:t xml:space="preserve"> местный бюджет </w:t>
      </w:r>
      <w:r w:rsidR="00FC2EDC" w:rsidRPr="008458D2">
        <w:rPr>
          <w:rFonts w:ascii="Times New Roman" w:eastAsia="Times New Roman" w:hAnsi="Times New Roman" w:cs="Times New Roman"/>
          <w:bCs/>
          <w:color w:val="auto"/>
          <w:szCs w:val="24"/>
        </w:rPr>
        <w:t>–</w:t>
      </w:r>
      <w:r w:rsidR="0043255E" w:rsidRPr="008458D2">
        <w:rPr>
          <w:rFonts w:ascii="Times New Roman" w:eastAsia="Times New Roman" w:hAnsi="Times New Roman" w:cs="Times New Roman"/>
          <w:bCs/>
          <w:color w:val="auto"/>
          <w:szCs w:val="24"/>
        </w:rPr>
        <w:t xml:space="preserve"> </w:t>
      </w:r>
      <w:r w:rsidR="008458D2" w:rsidRPr="008458D2">
        <w:rPr>
          <w:rFonts w:ascii="Times New Roman" w:eastAsia="Times New Roman" w:hAnsi="Times New Roman" w:cs="Times New Roman"/>
          <w:bCs/>
          <w:color w:val="auto"/>
          <w:szCs w:val="24"/>
        </w:rPr>
        <w:t>2 529,4</w:t>
      </w:r>
      <w:r w:rsidRPr="008458D2">
        <w:rPr>
          <w:rFonts w:ascii="Times New Roman" w:eastAsia="Times New Roman" w:hAnsi="Times New Roman" w:cs="Times New Roman"/>
          <w:bCs/>
          <w:color w:val="auto"/>
          <w:szCs w:val="24"/>
        </w:rPr>
        <w:t xml:space="preserve"> млн. рублей.</w:t>
      </w:r>
    </w:p>
    <w:p w:rsidR="0038694A" w:rsidRPr="006D3855" w:rsidRDefault="0038694A" w:rsidP="0038694A">
      <w:pPr>
        <w:shd w:val="clear" w:color="auto" w:fill="FFFFFF"/>
        <w:jc w:val="both"/>
        <w:rPr>
          <w:rFonts w:ascii="Times New Roman" w:hAnsi="Times New Roman"/>
          <w:sz w:val="24"/>
          <w:szCs w:val="24"/>
        </w:rPr>
      </w:pPr>
      <w:r w:rsidRPr="006D3855">
        <w:rPr>
          <w:rFonts w:ascii="Times New Roman" w:hAnsi="Times New Roman"/>
          <w:sz w:val="24"/>
          <w:szCs w:val="24"/>
        </w:rPr>
        <w:t xml:space="preserve">         </w:t>
      </w:r>
      <w:r w:rsidR="00CA5FB5" w:rsidRPr="006D3855">
        <w:rPr>
          <w:rFonts w:ascii="Times New Roman" w:hAnsi="Times New Roman"/>
          <w:sz w:val="24"/>
          <w:szCs w:val="24"/>
        </w:rPr>
        <w:t xml:space="preserve">  </w:t>
      </w:r>
      <w:r w:rsidRPr="006D3855">
        <w:rPr>
          <w:rFonts w:ascii="Times New Roman" w:hAnsi="Times New Roman"/>
          <w:sz w:val="24"/>
          <w:szCs w:val="24"/>
        </w:rPr>
        <w:t xml:space="preserve"> В 202</w:t>
      </w:r>
      <w:r w:rsidR="006D3855" w:rsidRPr="006D3855">
        <w:rPr>
          <w:rFonts w:ascii="Times New Roman" w:hAnsi="Times New Roman"/>
          <w:sz w:val="24"/>
          <w:szCs w:val="24"/>
        </w:rPr>
        <w:t>3</w:t>
      </w:r>
      <w:r w:rsidRPr="006D3855">
        <w:rPr>
          <w:rFonts w:ascii="Times New Roman" w:hAnsi="Times New Roman"/>
          <w:sz w:val="24"/>
          <w:szCs w:val="24"/>
        </w:rPr>
        <w:t xml:space="preserve"> году, </w:t>
      </w:r>
      <w:r w:rsidR="0016075F" w:rsidRPr="006D3855">
        <w:rPr>
          <w:rFonts w:ascii="Times New Roman" w:hAnsi="Times New Roman"/>
          <w:sz w:val="24"/>
          <w:szCs w:val="24"/>
        </w:rPr>
        <w:t>также,</w:t>
      </w:r>
      <w:r w:rsidRPr="006D3855">
        <w:rPr>
          <w:rFonts w:ascii="Times New Roman" w:hAnsi="Times New Roman"/>
          <w:sz w:val="24"/>
          <w:szCs w:val="24"/>
        </w:rPr>
        <w:t xml:space="preserve"> как и в предшествующем 20</w:t>
      </w:r>
      <w:r w:rsidR="0016075F" w:rsidRPr="006D3855">
        <w:rPr>
          <w:rFonts w:ascii="Times New Roman" w:hAnsi="Times New Roman"/>
          <w:sz w:val="24"/>
          <w:szCs w:val="24"/>
        </w:rPr>
        <w:t>2</w:t>
      </w:r>
      <w:r w:rsidR="006D3855" w:rsidRPr="006D3855">
        <w:rPr>
          <w:rFonts w:ascii="Times New Roman" w:hAnsi="Times New Roman"/>
          <w:sz w:val="24"/>
          <w:szCs w:val="24"/>
        </w:rPr>
        <w:t>2</w:t>
      </w:r>
      <w:r w:rsidRPr="006D3855">
        <w:rPr>
          <w:rFonts w:ascii="Times New Roman" w:hAnsi="Times New Roman"/>
          <w:sz w:val="24"/>
          <w:szCs w:val="24"/>
        </w:rPr>
        <w:t xml:space="preserve"> году, благодаря полученной экономии по результатам конкурентных процедур удалось не привлекать кредитные ресурсы для покрытия первоначально планируемого дефицита бюджета в сумме 32,</w:t>
      </w:r>
      <w:r w:rsidR="008E6241" w:rsidRPr="006D3855">
        <w:rPr>
          <w:rFonts w:ascii="Times New Roman" w:hAnsi="Times New Roman"/>
          <w:sz w:val="24"/>
          <w:szCs w:val="24"/>
        </w:rPr>
        <w:t>7</w:t>
      </w:r>
      <w:r w:rsidRPr="006D3855">
        <w:rPr>
          <w:rFonts w:ascii="Times New Roman" w:hAnsi="Times New Roman"/>
          <w:sz w:val="24"/>
          <w:szCs w:val="24"/>
        </w:rPr>
        <w:t xml:space="preserve"> млн. рублей.</w:t>
      </w:r>
    </w:p>
    <w:p w:rsidR="0038694A" w:rsidRPr="005A0142" w:rsidRDefault="0038694A" w:rsidP="0038694A">
      <w:pPr>
        <w:jc w:val="both"/>
        <w:rPr>
          <w:rFonts w:ascii="Times New Roman" w:hAnsi="Times New Roman"/>
          <w:sz w:val="24"/>
          <w:szCs w:val="24"/>
        </w:rPr>
      </w:pPr>
      <w:r w:rsidRPr="00922D0A">
        <w:rPr>
          <w:rFonts w:ascii="Times New Roman" w:hAnsi="Times New Roman"/>
          <w:color w:val="FF0000"/>
          <w:sz w:val="24"/>
          <w:szCs w:val="24"/>
        </w:rPr>
        <w:tab/>
      </w:r>
      <w:r w:rsidRPr="005A0142">
        <w:rPr>
          <w:rFonts w:ascii="Times New Roman" w:hAnsi="Times New Roman"/>
          <w:sz w:val="24"/>
          <w:szCs w:val="24"/>
        </w:rPr>
        <w:t xml:space="preserve"> Бюджет город</w:t>
      </w:r>
      <w:r w:rsidR="00C71F02" w:rsidRPr="005A0142">
        <w:rPr>
          <w:rFonts w:ascii="Times New Roman" w:hAnsi="Times New Roman"/>
          <w:sz w:val="24"/>
          <w:szCs w:val="24"/>
        </w:rPr>
        <w:t>ского округа</w:t>
      </w:r>
      <w:r w:rsidRPr="005A0142">
        <w:rPr>
          <w:rFonts w:ascii="Times New Roman" w:hAnsi="Times New Roman"/>
          <w:sz w:val="24"/>
          <w:szCs w:val="24"/>
        </w:rPr>
        <w:t xml:space="preserve"> Реутов в 202</w:t>
      </w:r>
      <w:r w:rsidR="005A0142" w:rsidRPr="005A0142">
        <w:rPr>
          <w:rFonts w:ascii="Times New Roman" w:hAnsi="Times New Roman"/>
          <w:sz w:val="24"/>
          <w:szCs w:val="24"/>
        </w:rPr>
        <w:t>3</w:t>
      </w:r>
      <w:r w:rsidRPr="005A0142">
        <w:rPr>
          <w:rFonts w:ascii="Times New Roman" w:hAnsi="Times New Roman"/>
          <w:sz w:val="24"/>
          <w:szCs w:val="24"/>
        </w:rPr>
        <w:t xml:space="preserve"> году </w:t>
      </w:r>
      <w:r w:rsidR="002C31B7" w:rsidRPr="005A0142">
        <w:rPr>
          <w:rFonts w:ascii="Times New Roman" w:hAnsi="Times New Roman"/>
          <w:sz w:val="24"/>
          <w:szCs w:val="24"/>
        </w:rPr>
        <w:t xml:space="preserve">исполнен с </w:t>
      </w:r>
      <w:r w:rsidR="002C31B7" w:rsidRPr="006D5FD3">
        <w:rPr>
          <w:rFonts w:ascii="Times New Roman" w:hAnsi="Times New Roman"/>
          <w:sz w:val="24"/>
          <w:szCs w:val="24"/>
        </w:rPr>
        <w:t>дефицитом</w:t>
      </w:r>
      <w:r w:rsidRPr="006D5FD3">
        <w:rPr>
          <w:rFonts w:ascii="Times New Roman" w:hAnsi="Times New Roman"/>
          <w:sz w:val="24"/>
          <w:szCs w:val="24"/>
        </w:rPr>
        <w:t xml:space="preserve"> </w:t>
      </w:r>
      <w:r w:rsidR="0043295E" w:rsidRPr="006D5FD3">
        <w:rPr>
          <w:rFonts w:ascii="Times New Roman" w:hAnsi="Times New Roman"/>
          <w:sz w:val="24"/>
          <w:szCs w:val="24"/>
        </w:rPr>
        <w:t>81</w:t>
      </w:r>
      <w:r w:rsidR="006F0629" w:rsidRPr="006D5FD3">
        <w:rPr>
          <w:rFonts w:ascii="Times New Roman" w:hAnsi="Times New Roman"/>
          <w:sz w:val="24"/>
          <w:szCs w:val="24"/>
        </w:rPr>
        <w:t>,4</w:t>
      </w:r>
      <w:r w:rsidRPr="006D5FD3">
        <w:rPr>
          <w:rFonts w:ascii="Times New Roman" w:hAnsi="Times New Roman"/>
          <w:sz w:val="24"/>
          <w:szCs w:val="24"/>
        </w:rPr>
        <w:t xml:space="preserve"> млн.</w:t>
      </w:r>
      <w:r w:rsidRPr="00922D0A">
        <w:rPr>
          <w:rFonts w:ascii="Times New Roman" w:hAnsi="Times New Roman"/>
          <w:color w:val="FF0000"/>
          <w:sz w:val="24"/>
          <w:szCs w:val="24"/>
        </w:rPr>
        <w:t xml:space="preserve"> </w:t>
      </w:r>
      <w:r w:rsidRPr="005A0142">
        <w:rPr>
          <w:rFonts w:ascii="Times New Roman" w:hAnsi="Times New Roman"/>
          <w:sz w:val="24"/>
          <w:szCs w:val="24"/>
        </w:rPr>
        <w:t>рублей.</w:t>
      </w:r>
    </w:p>
    <w:p w:rsidR="0028387B" w:rsidRPr="00CC1151" w:rsidRDefault="00CA5FB5" w:rsidP="0028387B">
      <w:pPr>
        <w:pStyle w:val="a8"/>
        <w:spacing w:after="0" w:line="100" w:lineRule="atLeast"/>
        <w:ind w:firstLine="708"/>
        <w:jc w:val="both"/>
        <w:rPr>
          <w:rFonts w:ascii="Times New Roman" w:hAnsi="Times New Roman" w:cs="Times New Roman"/>
          <w:color w:val="auto"/>
          <w:szCs w:val="24"/>
        </w:rPr>
      </w:pPr>
      <w:r w:rsidRPr="00CC1151">
        <w:rPr>
          <w:rFonts w:ascii="Times New Roman" w:eastAsia="Times New Roman" w:hAnsi="Times New Roman" w:cs="Times New Roman"/>
          <w:color w:val="auto"/>
          <w:szCs w:val="24"/>
        </w:rPr>
        <w:t xml:space="preserve">  </w:t>
      </w:r>
      <w:r w:rsidR="00BE3A5A" w:rsidRPr="00CC1151">
        <w:rPr>
          <w:rFonts w:ascii="Times New Roman" w:eastAsia="Times New Roman" w:hAnsi="Times New Roman" w:cs="Times New Roman"/>
          <w:color w:val="auto"/>
          <w:szCs w:val="24"/>
        </w:rPr>
        <w:t>В 202</w:t>
      </w:r>
      <w:r w:rsidR="00CC1151" w:rsidRPr="00CC1151">
        <w:rPr>
          <w:rFonts w:ascii="Times New Roman" w:eastAsia="Times New Roman" w:hAnsi="Times New Roman" w:cs="Times New Roman"/>
          <w:color w:val="auto"/>
          <w:szCs w:val="24"/>
        </w:rPr>
        <w:t>3</w:t>
      </w:r>
      <w:r w:rsidR="0028387B" w:rsidRPr="00CC1151">
        <w:rPr>
          <w:rFonts w:ascii="Times New Roman" w:eastAsia="Times New Roman" w:hAnsi="Times New Roman" w:cs="Times New Roman"/>
          <w:color w:val="auto"/>
          <w:szCs w:val="24"/>
        </w:rPr>
        <w:t xml:space="preserve"> году программным методом было осуществлено финансирование в объёме </w:t>
      </w:r>
      <w:r w:rsidR="00CC1151" w:rsidRPr="00CC1151">
        <w:rPr>
          <w:rFonts w:ascii="Times New Roman" w:eastAsia="Times New Roman" w:hAnsi="Times New Roman" w:cs="Times New Roman"/>
          <w:color w:val="auto"/>
          <w:szCs w:val="24"/>
        </w:rPr>
        <w:t>5 533,5</w:t>
      </w:r>
      <w:r w:rsidR="0028387B" w:rsidRPr="00CC1151">
        <w:rPr>
          <w:rFonts w:ascii="Times New Roman" w:eastAsia="Times New Roman" w:hAnsi="Times New Roman" w:cs="Times New Roman"/>
          <w:color w:val="auto"/>
          <w:szCs w:val="24"/>
        </w:rPr>
        <w:t xml:space="preserve"> млн. рублей или 99,</w:t>
      </w:r>
      <w:r w:rsidR="00287BA5" w:rsidRPr="00CC1151">
        <w:rPr>
          <w:rFonts w:ascii="Times New Roman" w:eastAsia="Times New Roman" w:hAnsi="Times New Roman" w:cs="Times New Roman"/>
          <w:color w:val="auto"/>
          <w:szCs w:val="24"/>
        </w:rPr>
        <w:t>6</w:t>
      </w:r>
      <w:r w:rsidR="00A3438D" w:rsidRPr="00CC1151">
        <w:rPr>
          <w:rFonts w:ascii="Times New Roman" w:eastAsia="Times New Roman" w:hAnsi="Times New Roman" w:cs="Times New Roman"/>
          <w:color w:val="auto"/>
          <w:szCs w:val="24"/>
        </w:rPr>
        <w:t xml:space="preserve"> процентов</w:t>
      </w:r>
      <w:r w:rsidR="0028387B" w:rsidRPr="00CC1151">
        <w:rPr>
          <w:rFonts w:ascii="Times New Roman" w:eastAsia="Times New Roman" w:hAnsi="Times New Roman" w:cs="Times New Roman"/>
          <w:color w:val="auto"/>
          <w:szCs w:val="24"/>
        </w:rPr>
        <w:t xml:space="preserve"> от общего объема расходной части городского бюджета</w:t>
      </w:r>
      <w:r w:rsidR="00287BA5" w:rsidRPr="00CC1151">
        <w:rPr>
          <w:rFonts w:ascii="Times New Roman" w:eastAsia="Times New Roman" w:hAnsi="Times New Roman" w:cs="Times New Roman"/>
          <w:color w:val="auto"/>
          <w:szCs w:val="24"/>
        </w:rPr>
        <w:t xml:space="preserve">. </w:t>
      </w:r>
      <w:r w:rsidR="0028387B" w:rsidRPr="00CC1151">
        <w:rPr>
          <w:rFonts w:ascii="Times New Roman" w:eastAsia="Times New Roman" w:hAnsi="Times New Roman" w:cs="Times New Roman"/>
          <w:color w:val="auto"/>
          <w:szCs w:val="24"/>
        </w:rPr>
        <w:t xml:space="preserve"> </w:t>
      </w:r>
    </w:p>
    <w:p w:rsidR="002917D4" w:rsidRPr="00922D0A" w:rsidRDefault="002917D4" w:rsidP="0028387B">
      <w:pPr>
        <w:spacing w:after="0" w:line="240" w:lineRule="auto"/>
        <w:jc w:val="both"/>
        <w:rPr>
          <w:rFonts w:ascii="Times New Roman" w:eastAsia="Times New Roman" w:hAnsi="Times New Roman"/>
          <w:color w:val="FF0000"/>
          <w:sz w:val="24"/>
          <w:szCs w:val="24"/>
        </w:rPr>
      </w:pPr>
      <w:r w:rsidRPr="00922D0A">
        <w:rPr>
          <w:rFonts w:ascii="Times New Roman" w:eastAsia="Times New Roman" w:hAnsi="Times New Roman"/>
          <w:color w:val="FF0000"/>
          <w:sz w:val="24"/>
          <w:szCs w:val="24"/>
        </w:rPr>
        <w:tab/>
      </w:r>
      <w:r w:rsidR="00CA5FB5" w:rsidRPr="00922D0A">
        <w:rPr>
          <w:rFonts w:ascii="Times New Roman" w:eastAsia="Times New Roman" w:hAnsi="Times New Roman"/>
          <w:color w:val="FF0000"/>
          <w:sz w:val="24"/>
          <w:szCs w:val="24"/>
        </w:rPr>
        <w:t xml:space="preserve">  </w:t>
      </w:r>
    </w:p>
    <w:p w:rsidR="002917D4" w:rsidRPr="006F29FC" w:rsidRDefault="002917D4" w:rsidP="002917D4">
      <w:pPr>
        <w:shd w:val="clear" w:color="auto" w:fill="FFFFFF"/>
        <w:spacing w:after="0" w:line="240" w:lineRule="auto"/>
        <w:jc w:val="both"/>
        <w:rPr>
          <w:rFonts w:ascii="Times New Roman" w:eastAsia="Times New Roman" w:hAnsi="Times New Roman"/>
          <w:sz w:val="24"/>
          <w:szCs w:val="24"/>
        </w:rPr>
      </w:pPr>
      <w:r w:rsidRPr="00922D0A">
        <w:rPr>
          <w:rFonts w:ascii="Times New Roman" w:eastAsia="Times New Roman" w:hAnsi="Times New Roman"/>
          <w:color w:val="FF0000"/>
          <w:sz w:val="24"/>
          <w:szCs w:val="24"/>
        </w:rPr>
        <w:t xml:space="preserve">         </w:t>
      </w:r>
      <w:r w:rsidR="00CA5FB5" w:rsidRPr="006F29FC">
        <w:rPr>
          <w:rFonts w:ascii="Times New Roman" w:eastAsia="Times New Roman" w:hAnsi="Times New Roman"/>
          <w:sz w:val="24"/>
          <w:szCs w:val="24"/>
        </w:rPr>
        <w:t xml:space="preserve">   </w:t>
      </w:r>
      <w:r w:rsidRPr="006F29FC">
        <w:rPr>
          <w:rFonts w:ascii="Times New Roman" w:eastAsia="Times New Roman" w:hAnsi="Times New Roman"/>
          <w:sz w:val="24"/>
          <w:szCs w:val="24"/>
        </w:rPr>
        <w:t xml:space="preserve"> Просроченная кредиторская задолженность по итогам 20</w:t>
      </w:r>
      <w:r w:rsidR="0028387B" w:rsidRPr="006F29FC">
        <w:rPr>
          <w:rFonts w:ascii="Times New Roman" w:eastAsia="Times New Roman" w:hAnsi="Times New Roman"/>
          <w:sz w:val="24"/>
          <w:szCs w:val="24"/>
        </w:rPr>
        <w:t>2</w:t>
      </w:r>
      <w:r w:rsidR="006F29FC" w:rsidRPr="006F29FC">
        <w:rPr>
          <w:rFonts w:ascii="Times New Roman" w:eastAsia="Times New Roman" w:hAnsi="Times New Roman"/>
          <w:sz w:val="24"/>
          <w:szCs w:val="24"/>
        </w:rPr>
        <w:t>3</w:t>
      </w:r>
      <w:r w:rsidRPr="006F29FC">
        <w:rPr>
          <w:rFonts w:ascii="Times New Roman" w:eastAsia="Times New Roman" w:hAnsi="Times New Roman"/>
          <w:sz w:val="24"/>
          <w:szCs w:val="24"/>
        </w:rPr>
        <w:t xml:space="preserve"> года отсутствует.</w:t>
      </w:r>
    </w:p>
    <w:p w:rsidR="005066A2" w:rsidRPr="00922D0A" w:rsidRDefault="005066A2" w:rsidP="002917D4">
      <w:pPr>
        <w:shd w:val="clear" w:color="auto" w:fill="FFFFFF"/>
        <w:spacing w:after="0" w:line="240" w:lineRule="auto"/>
        <w:jc w:val="both"/>
        <w:rPr>
          <w:rFonts w:ascii="Times New Roman" w:eastAsia="Times New Roman" w:hAnsi="Times New Roman"/>
          <w:color w:val="FF0000"/>
          <w:sz w:val="24"/>
          <w:szCs w:val="24"/>
        </w:rPr>
      </w:pPr>
    </w:p>
    <w:p w:rsidR="00C0766E" w:rsidRPr="00FE6DD7" w:rsidRDefault="00CA5FB5" w:rsidP="00C0766E">
      <w:pPr>
        <w:shd w:val="clear" w:color="auto" w:fill="FFFFFF"/>
        <w:spacing w:after="0"/>
        <w:jc w:val="both"/>
        <w:rPr>
          <w:rFonts w:ascii="Times New Roman" w:hAnsi="Times New Roman"/>
          <w:sz w:val="24"/>
          <w:szCs w:val="24"/>
        </w:rPr>
      </w:pPr>
      <w:r w:rsidRPr="00FE6DD7">
        <w:rPr>
          <w:rFonts w:ascii="Times New Roman" w:hAnsi="Times New Roman"/>
          <w:sz w:val="24"/>
          <w:szCs w:val="24"/>
        </w:rPr>
        <w:t xml:space="preserve">             </w:t>
      </w:r>
      <w:r w:rsidR="00C0766E" w:rsidRPr="00FE6DD7">
        <w:rPr>
          <w:rFonts w:ascii="Times New Roman" w:hAnsi="Times New Roman"/>
          <w:sz w:val="24"/>
          <w:szCs w:val="24"/>
        </w:rPr>
        <w:t>В 202</w:t>
      </w:r>
      <w:r w:rsidR="00FE6DD7" w:rsidRPr="00FE6DD7">
        <w:rPr>
          <w:rFonts w:ascii="Times New Roman" w:hAnsi="Times New Roman"/>
          <w:sz w:val="24"/>
          <w:szCs w:val="24"/>
        </w:rPr>
        <w:t>3</w:t>
      </w:r>
      <w:r w:rsidR="00C0766E" w:rsidRPr="00FE6DD7">
        <w:rPr>
          <w:rFonts w:ascii="Times New Roman" w:hAnsi="Times New Roman"/>
          <w:sz w:val="24"/>
          <w:szCs w:val="24"/>
        </w:rPr>
        <w:t xml:space="preserve"> году </w:t>
      </w:r>
      <w:r w:rsidR="00C33A59" w:rsidRPr="00FE6DD7">
        <w:rPr>
          <w:rFonts w:ascii="Times New Roman" w:hAnsi="Times New Roman"/>
          <w:sz w:val="24"/>
          <w:szCs w:val="24"/>
        </w:rPr>
        <w:t xml:space="preserve">в городском округе Реутов </w:t>
      </w:r>
      <w:r w:rsidR="00C0766E" w:rsidRPr="00FE6DD7">
        <w:rPr>
          <w:rFonts w:ascii="Times New Roman" w:hAnsi="Times New Roman"/>
          <w:sz w:val="24"/>
          <w:szCs w:val="24"/>
        </w:rPr>
        <w:t xml:space="preserve">осуществлялась реализация </w:t>
      </w:r>
      <w:r w:rsidR="00FE6DD7" w:rsidRPr="00FE6DD7">
        <w:rPr>
          <w:rFonts w:ascii="Times New Roman" w:hAnsi="Times New Roman"/>
          <w:sz w:val="24"/>
          <w:szCs w:val="24"/>
        </w:rPr>
        <w:t xml:space="preserve">четырех </w:t>
      </w:r>
      <w:r w:rsidR="00C0766E" w:rsidRPr="00FE6DD7">
        <w:rPr>
          <w:rFonts w:ascii="Times New Roman" w:hAnsi="Times New Roman"/>
          <w:sz w:val="24"/>
          <w:szCs w:val="24"/>
        </w:rPr>
        <w:t>национальных проектов, определенных Указом Президента Российской Федерации от 7 мая 2018 года № 204 «О национальных целях и стратегических задачах развития Российской Фе</w:t>
      </w:r>
      <w:r w:rsidR="00AA4CC2">
        <w:rPr>
          <w:rFonts w:ascii="Times New Roman" w:hAnsi="Times New Roman"/>
          <w:sz w:val="24"/>
          <w:szCs w:val="24"/>
        </w:rPr>
        <w:t>дерации на период до 2024 года»:</w:t>
      </w:r>
    </w:p>
    <w:p w:rsidR="00AA4CC2" w:rsidRPr="00AA4CC2" w:rsidRDefault="00AA4CC2" w:rsidP="00AA4CC2">
      <w:pPr>
        <w:pStyle w:val="ConsPlusNormal"/>
        <w:numPr>
          <w:ilvl w:val="0"/>
          <w:numId w:val="4"/>
        </w:numPr>
        <w:jc w:val="both"/>
        <w:rPr>
          <w:rFonts w:ascii="Times New Roman" w:hAnsi="Times New Roman"/>
          <w:sz w:val="24"/>
          <w:szCs w:val="24"/>
        </w:rPr>
      </w:pPr>
      <w:r w:rsidRPr="00AA4CC2">
        <w:rPr>
          <w:rFonts w:ascii="Times New Roman" w:hAnsi="Times New Roman"/>
          <w:sz w:val="24"/>
          <w:szCs w:val="24"/>
        </w:rPr>
        <w:t>Национальный проект «Культура».</w:t>
      </w:r>
    </w:p>
    <w:p w:rsidR="00AA4CC2" w:rsidRPr="00AA4CC2" w:rsidRDefault="00AA4CC2" w:rsidP="00AA4CC2">
      <w:pPr>
        <w:pStyle w:val="a4"/>
        <w:tabs>
          <w:tab w:val="left" w:pos="851"/>
          <w:tab w:val="left" w:pos="1134"/>
        </w:tabs>
        <w:jc w:val="both"/>
        <w:rPr>
          <w:rFonts w:ascii="Times New Roman" w:hAnsi="Times New Roman"/>
          <w:sz w:val="24"/>
          <w:szCs w:val="24"/>
        </w:rPr>
      </w:pPr>
      <w:r w:rsidRPr="00AA4CC2">
        <w:rPr>
          <w:rFonts w:ascii="Times New Roman" w:hAnsi="Times New Roman"/>
          <w:sz w:val="24"/>
          <w:szCs w:val="24"/>
        </w:rPr>
        <w:t xml:space="preserve">             Федеральный проект «Обеспечение качественно нового уровня развития инфраструктуры культуры» («Культурная среда»)»:</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 на государственную поддержку отрасли культуры (приобретение музыкальных инструментов, оборудования и учебных материалов для МАУ ДО «Детская музыкальная школа №1») направлено 5 175,55 тыс. рублей.</w:t>
      </w:r>
    </w:p>
    <w:p w:rsidR="00AA4CC2" w:rsidRPr="00AA4CC2" w:rsidRDefault="00AA4CC2" w:rsidP="00AA4CC2">
      <w:pPr>
        <w:pStyle w:val="ConsPlusNormal"/>
        <w:numPr>
          <w:ilvl w:val="0"/>
          <w:numId w:val="4"/>
        </w:numPr>
        <w:jc w:val="both"/>
        <w:rPr>
          <w:rFonts w:ascii="Times New Roman" w:hAnsi="Times New Roman"/>
          <w:sz w:val="24"/>
          <w:szCs w:val="24"/>
        </w:rPr>
      </w:pPr>
      <w:r w:rsidRPr="00AA4CC2">
        <w:rPr>
          <w:rFonts w:ascii="Times New Roman" w:hAnsi="Times New Roman"/>
          <w:sz w:val="24"/>
          <w:szCs w:val="24"/>
        </w:rPr>
        <w:t>Национальный проект «Образование».</w:t>
      </w:r>
    </w:p>
    <w:p w:rsidR="00AA4CC2" w:rsidRPr="00AA4CC2" w:rsidRDefault="00AA4CC2" w:rsidP="00AA4CC2">
      <w:pPr>
        <w:pStyle w:val="ConsPlusNormal"/>
        <w:tabs>
          <w:tab w:val="left" w:pos="1418"/>
        </w:tabs>
        <w:ind w:left="720" w:firstLine="0"/>
        <w:jc w:val="both"/>
        <w:rPr>
          <w:rFonts w:ascii="Times New Roman" w:hAnsi="Times New Roman"/>
          <w:sz w:val="24"/>
          <w:szCs w:val="24"/>
        </w:rPr>
      </w:pPr>
      <w:r w:rsidRPr="00AA4CC2">
        <w:rPr>
          <w:rFonts w:ascii="Times New Roman" w:hAnsi="Times New Roman"/>
          <w:sz w:val="24"/>
          <w:szCs w:val="24"/>
        </w:rPr>
        <w:t>Федеральный проект «Современная школа»:</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 на строительство школы на 1100 мест по адресу: Московская область, г.о. Реутов, </w:t>
      </w:r>
      <w:proofErr w:type="spellStart"/>
      <w:r w:rsidRPr="00AA4CC2">
        <w:rPr>
          <w:rFonts w:ascii="Times New Roman" w:hAnsi="Times New Roman"/>
          <w:sz w:val="24"/>
          <w:szCs w:val="24"/>
        </w:rPr>
        <w:t>мкр</w:t>
      </w:r>
      <w:proofErr w:type="spellEnd"/>
      <w:r w:rsidRPr="00AA4CC2">
        <w:rPr>
          <w:rFonts w:ascii="Times New Roman" w:hAnsi="Times New Roman"/>
          <w:sz w:val="24"/>
          <w:szCs w:val="24"/>
        </w:rPr>
        <w:t>. 10А направлено 539 488,22 тыс. рублей.</w:t>
      </w:r>
    </w:p>
    <w:p w:rsidR="00AA4CC2" w:rsidRPr="00AA4CC2" w:rsidRDefault="00AA4CC2" w:rsidP="00AA4CC2">
      <w:pPr>
        <w:pStyle w:val="a4"/>
        <w:tabs>
          <w:tab w:val="left" w:pos="851"/>
          <w:tab w:val="left" w:pos="1134"/>
        </w:tabs>
        <w:jc w:val="both"/>
        <w:rPr>
          <w:rFonts w:ascii="Times New Roman" w:hAnsi="Times New Roman"/>
          <w:sz w:val="24"/>
          <w:szCs w:val="24"/>
        </w:rPr>
      </w:pPr>
      <w:r w:rsidRPr="00AA4CC2">
        <w:rPr>
          <w:rFonts w:ascii="Times New Roman" w:hAnsi="Times New Roman"/>
          <w:sz w:val="24"/>
          <w:szCs w:val="24"/>
        </w:rPr>
        <w:t xml:space="preserve">            Федеральный проект «Цифровая образовательная среда»:</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 на обеспечение образовательных организаций материально-технической базой для внедрения цифровой образовательной среды направлено 9 016,20 тыс. рублей.</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color w:val="FF0000"/>
          <w:sz w:val="24"/>
          <w:szCs w:val="24"/>
        </w:rPr>
        <w:t xml:space="preserve">        </w:t>
      </w:r>
      <w:r w:rsidRPr="00AA4CC2">
        <w:rPr>
          <w:rFonts w:ascii="Times New Roman" w:hAnsi="Times New Roman"/>
          <w:sz w:val="24"/>
          <w:szCs w:val="24"/>
        </w:rPr>
        <w:t xml:space="preserve">    Федеральный проект «Патриотическое воспитание граждан Российской Федерации»:</w:t>
      </w:r>
    </w:p>
    <w:p w:rsidR="00AA4CC2" w:rsidRPr="00AA4CC2" w:rsidRDefault="00AA4CC2" w:rsidP="00AA4CC2">
      <w:pPr>
        <w:pStyle w:val="a4"/>
        <w:tabs>
          <w:tab w:val="left" w:pos="709"/>
          <w:tab w:val="left" w:pos="851"/>
          <w:tab w:val="left" w:pos="993"/>
        </w:tabs>
        <w:jc w:val="both"/>
        <w:rPr>
          <w:rFonts w:ascii="Times New Roman" w:hAnsi="Times New Roman"/>
          <w:sz w:val="24"/>
          <w:szCs w:val="24"/>
        </w:rPr>
      </w:pPr>
      <w:r w:rsidRPr="00AA4CC2">
        <w:rPr>
          <w:rFonts w:ascii="Times New Roman" w:hAnsi="Times New Roman"/>
          <w:sz w:val="24"/>
          <w:szCs w:val="24"/>
        </w:rPr>
        <w:t xml:space="preserve">        -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направлено 4 248,40 тыс. рублей;</w:t>
      </w:r>
    </w:p>
    <w:p w:rsidR="00AA4CC2" w:rsidRPr="00AA4CC2" w:rsidRDefault="00AA4CC2" w:rsidP="00AA4CC2">
      <w:pPr>
        <w:pStyle w:val="a4"/>
        <w:tabs>
          <w:tab w:val="left" w:pos="709"/>
          <w:tab w:val="left" w:pos="851"/>
          <w:tab w:val="left" w:pos="993"/>
        </w:tabs>
        <w:jc w:val="both"/>
        <w:rPr>
          <w:rFonts w:ascii="Times New Roman" w:hAnsi="Times New Roman"/>
          <w:sz w:val="24"/>
          <w:szCs w:val="24"/>
        </w:rPr>
      </w:pPr>
      <w:r w:rsidRPr="00AA4CC2">
        <w:rPr>
          <w:rFonts w:ascii="Times New Roman" w:hAnsi="Times New Roman"/>
          <w:sz w:val="24"/>
          <w:szCs w:val="24"/>
        </w:rPr>
        <w:t xml:space="preserve">         - на обеспечение оснащения муниципальных общеобразовательных организаций государственными символами Российской Федерации направлено 441,69 тыс. рублей.</w:t>
      </w:r>
    </w:p>
    <w:p w:rsidR="00AA4CC2" w:rsidRPr="00AA4CC2" w:rsidRDefault="00AA4CC2" w:rsidP="00AA4CC2">
      <w:pPr>
        <w:pStyle w:val="a4"/>
        <w:numPr>
          <w:ilvl w:val="0"/>
          <w:numId w:val="4"/>
        </w:numPr>
        <w:rPr>
          <w:rFonts w:ascii="Times New Roman" w:hAnsi="Times New Roman"/>
          <w:sz w:val="24"/>
          <w:szCs w:val="24"/>
        </w:rPr>
      </w:pPr>
      <w:r w:rsidRPr="00AA4CC2">
        <w:rPr>
          <w:rFonts w:ascii="Times New Roman" w:hAnsi="Times New Roman"/>
          <w:sz w:val="24"/>
          <w:szCs w:val="24"/>
        </w:rPr>
        <w:t>Национальный проект «Жилье и городская среда».</w:t>
      </w:r>
    </w:p>
    <w:p w:rsidR="00AA4CC2" w:rsidRPr="00AA4CC2" w:rsidRDefault="00AA4CC2" w:rsidP="00AA4CC2">
      <w:pPr>
        <w:pStyle w:val="a4"/>
        <w:rPr>
          <w:rFonts w:ascii="Times New Roman" w:hAnsi="Times New Roman"/>
          <w:sz w:val="24"/>
          <w:szCs w:val="24"/>
        </w:rPr>
      </w:pPr>
      <w:r w:rsidRPr="00AA4CC2">
        <w:rPr>
          <w:rFonts w:ascii="Times New Roman" w:hAnsi="Times New Roman"/>
          <w:b/>
          <w:sz w:val="24"/>
          <w:szCs w:val="24"/>
        </w:rPr>
        <w:lastRenderedPageBreak/>
        <w:t xml:space="preserve">            </w:t>
      </w:r>
      <w:r w:rsidRPr="00AA4CC2">
        <w:rPr>
          <w:rFonts w:ascii="Times New Roman" w:hAnsi="Times New Roman"/>
          <w:sz w:val="24"/>
          <w:szCs w:val="24"/>
        </w:rPr>
        <w:t>Федеральный проект «Формирование комфортной городской среды»:</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 на реализацию программ формирования современной городской среды в части благоустройства общественных территорий направлено 118 173,22 тыс. рублей;</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 на ремонт дворовых территорий направлено 54 686,43 тыс. рублей;</w:t>
      </w:r>
    </w:p>
    <w:p w:rsidR="00AA4CC2" w:rsidRPr="00AA4CC2" w:rsidRDefault="00AA4CC2" w:rsidP="00AA4CC2">
      <w:pPr>
        <w:pStyle w:val="a4"/>
        <w:numPr>
          <w:ilvl w:val="0"/>
          <w:numId w:val="4"/>
        </w:numPr>
        <w:jc w:val="both"/>
        <w:rPr>
          <w:rFonts w:ascii="Times New Roman" w:hAnsi="Times New Roman"/>
          <w:sz w:val="24"/>
          <w:szCs w:val="24"/>
        </w:rPr>
      </w:pPr>
      <w:r w:rsidRPr="00AA4CC2">
        <w:rPr>
          <w:rFonts w:ascii="Times New Roman" w:hAnsi="Times New Roman"/>
          <w:sz w:val="24"/>
          <w:szCs w:val="24"/>
        </w:rPr>
        <w:t>Национальный проект «Демография».</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Федеральный проект «Содействие занятости»:</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sz w:val="24"/>
          <w:szCs w:val="24"/>
        </w:rPr>
        <w:t xml:space="preserve">        - на государственную поддержку частных дошкольных образовательных организаций с целью возмещения расходов на присмотр и уход, содержание имущества и арендную плату за использование помещений направлено 38 871,00 тыс. рублей.</w:t>
      </w:r>
    </w:p>
    <w:p w:rsidR="00AA4CC2" w:rsidRPr="00AA4CC2" w:rsidRDefault="00AA4CC2" w:rsidP="00AA4CC2">
      <w:pPr>
        <w:pStyle w:val="a4"/>
        <w:jc w:val="both"/>
        <w:rPr>
          <w:rFonts w:ascii="Times New Roman" w:hAnsi="Times New Roman"/>
          <w:sz w:val="24"/>
          <w:szCs w:val="24"/>
        </w:rPr>
      </w:pPr>
      <w:r w:rsidRPr="00AA4CC2">
        <w:rPr>
          <w:rFonts w:ascii="Times New Roman" w:hAnsi="Times New Roman"/>
          <w:color w:val="FF0000"/>
          <w:sz w:val="24"/>
          <w:szCs w:val="24"/>
        </w:rPr>
        <w:t xml:space="preserve">        </w:t>
      </w:r>
      <w:r w:rsidRPr="00AA4CC2">
        <w:rPr>
          <w:color w:val="FF0000"/>
          <w:sz w:val="24"/>
          <w:szCs w:val="24"/>
        </w:rPr>
        <w:t xml:space="preserve">  </w:t>
      </w:r>
      <w:r w:rsidRPr="00AA4CC2">
        <w:rPr>
          <w:rFonts w:ascii="Times New Roman" w:hAnsi="Times New Roman"/>
          <w:sz w:val="24"/>
          <w:szCs w:val="24"/>
        </w:rPr>
        <w:t>Федеральный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F57A99" w:rsidRPr="0023112A" w:rsidRDefault="00AA4CC2" w:rsidP="0023112A">
      <w:pPr>
        <w:shd w:val="clear" w:color="auto" w:fill="FFFFFF"/>
        <w:jc w:val="both"/>
        <w:rPr>
          <w:rFonts w:ascii="Times New Roman" w:hAnsi="Times New Roman"/>
          <w:i/>
          <w:color w:val="FF0000"/>
          <w:sz w:val="24"/>
          <w:szCs w:val="24"/>
        </w:rPr>
      </w:pPr>
      <w:r w:rsidRPr="00AA4CC2">
        <w:rPr>
          <w:rFonts w:ascii="Times New Roman" w:hAnsi="Times New Roman"/>
          <w:sz w:val="24"/>
          <w:szCs w:val="24"/>
        </w:rPr>
        <w:t xml:space="preserve">        - на капитальные вложения в муниципальные объекты физической культуры и спорта (Реконструкция спортивных сооружений спорткомплекса "Старт") направлено 9 528,09 тыс. рублей.</w:t>
      </w:r>
      <w:r w:rsidR="002C09B0" w:rsidRPr="00922D0A">
        <w:rPr>
          <w:rFonts w:ascii="Times New Roman" w:hAnsi="Times New Roman"/>
          <w:color w:val="FF0000"/>
          <w:sz w:val="24"/>
          <w:szCs w:val="24"/>
        </w:rPr>
        <w:t xml:space="preserve">           </w:t>
      </w:r>
    </w:p>
    <w:p w:rsidR="0028387B" w:rsidRPr="00DF1187" w:rsidRDefault="0028387B" w:rsidP="0028387B">
      <w:pPr>
        <w:pStyle w:val="a8"/>
        <w:spacing w:after="0" w:line="100" w:lineRule="atLeast"/>
        <w:ind w:firstLine="709"/>
        <w:jc w:val="both"/>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Бюджет по-прежнему носит социальную направленность.</w:t>
      </w:r>
      <w:r w:rsidRPr="00DF1187">
        <w:rPr>
          <w:rFonts w:ascii="Times New Roman" w:eastAsia="Times New Roman" w:hAnsi="Times New Roman" w:cs="Times New Roman"/>
          <w:i/>
          <w:color w:val="auto"/>
          <w:szCs w:val="24"/>
        </w:rPr>
        <w:t xml:space="preserve"> </w:t>
      </w:r>
      <w:r w:rsidRPr="00DF1187">
        <w:rPr>
          <w:rFonts w:ascii="Times New Roman" w:eastAsia="Times New Roman" w:hAnsi="Times New Roman" w:cs="Times New Roman"/>
          <w:color w:val="auto"/>
          <w:szCs w:val="24"/>
        </w:rPr>
        <w:t>Расходы на социальную сферу в 202</w:t>
      </w:r>
      <w:r w:rsidR="00F3237A" w:rsidRPr="00DF1187">
        <w:rPr>
          <w:rFonts w:ascii="Times New Roman" w:eastAsia="Times New Roman" w:hAnsi="Times New Roman" w:cs="Times New Roman"/>
          <w:color w:val="auto"/>
          <w:szCs w:val="24"/>
        </w:rPr>
        <w:t>3</w:t>
      </w:r>
      <w:r w:rsidRPr="00DF1187">
        <w:rPr>
          <w:rFonts w:ascii="Times New Roman" w:eastAsia="Times New Roman" w:hAnsi="Times New Roman" w:cs="Times New Roman"/>
          <w:color w:val="auto"/>
          <w:szCs w:val="24"/>
        </w:rPr>
        <w:t xml:space="preserve"> году составили </w:t>
      </w:r>
      <w:r w:rsidR="00F3237A" w:rsidRPr="00DF1187">
        <w:rPr>
          <w:rFonts w:ascii="Times New Roman" w:eastAsia="Times New Roman" w:hAnsi="Times New Roman" w:cs="Times New Roman"/>
          <w:color w:val="auto"/>
          <w:szCs w:val="24"/>
        </w:rPr>
        <w:t>3 538,2</w:t>
      </w:r>
      <w:r w:rsidRPr="00DF1187">
        <w:rPr>
          <w:rFonts w:ascii="Times New Roman" w:eastAsia="Times New Roman" w:hAnsi="Times New Roman" w:cs="Times New Roman"/>
          <w:color w:val="auto"/>
          <w:szCs w:val="24"/>
        </w:rPr>
        <w:t xml:space="preserve"> млн. рублей или </w:t>
      </w:r>
      <w:r w:rsidR="000556AA" w:rsidRPr="00DF1187">
        <w:rPr>
          <w:rFonts w:ascii="Times New Roman" w:eastAsia="Times New Roman" w:hAnsi="Times New Roman" w:cs="Times New Roman"/>
          <w:color w:val="auto"/>
          <w:szCs w:val="24"/>
        </w:rPr>
        <w:t>6</w:t>
      </w:r>
      <w:r w:rsidR="00DF1187" w:rsidRPr="00DF1187">
        <w:rPr>
          <w:rFonts w:ascii="Times New Roman" w:eastAsia="Times New Roman" w:hAnsi="Times New Roman" w:cs="Times New Roman"/>
          <w:color w:val="auto"/>
          <w:szCs w:val="24"/>
        </w:rPr>
        <w:t>3</w:t>
      </w:r>
      <w:r w:rsidR="000556AA" w:rsidRPr="00DF1187">
        <w:rPr>
          <w:rFonts w:ascii="Times New Roman" w:eastAsia="Times New Roman" w:hAnsi="Times New Roman" w:cs="Times New Roman"/>
          <w:color w:val="auto"/>
          <w:szCs w:val="24"/>
        </w:rPr>
        <w:t>,</w:t>
      </w:r>
      <w:r w:rsidR="00DF1187" w:rsidRPr="00DF1187">
        <w:rPr>
          <w:rFonts w:ascii="Times New Roman" w:eastAsia="Times New Roman" w:hAnsi="Times New Roman" w:cs="Times New Roman"/>
          <w:color w:val="auto"/>
          <w:szCs w:val="24"/>
        </w:rPr>
        <w:t>7</w:t>
      </w:r>
      <w:r w:rsidRPr="00DF1187">
        <w:rPr>
          <w:rFonts w:ascii="Times New Roman" w:eastAsia="Times New Roman" w:hAnsi="Times New Roman" w:cs="Times New Roman"/>
          <w:color w:val="auto"/>
          <w:szCs w:val="24"/>
        </w:rPr>
        <w:t xml:space="preserve"> </w:t>
      </w:r>
      <w:r w:rsidR="008931DF" w:rsidRPr="00DF1187">
        <w:rPr>
          <w:rFonts w:ascii="Times New Roman" w:eastAsia="Times New Roman" w:hAnsi="Times New Roman" w:cs="Times New Roman"/>
          <w:color w:val="auto"/>
          <w:szCs w:val="24"/>
        </w:rPr>
        <w:t>процента</w:t>
      </w:r>
      <w:r w:rsidR="004E7C57" w:rsidRPr="00DF1187">
        <w:rPr>
          <w:rFonts w:ascii="Times New Roman" w:eastAsia="Times New Roman" w:hAnsi="Times New Roman" w:cs="Times New Roman"/>
          <w:color w:val="auto"/>
          <w:szCs w:val="24"/>
        </w:rPr>
        <w:t xml:space="preserve"> от общего объема бюджета</w:t>
      </w:r>
      <w:r w:rsidR="000556AA" w:rsidRPr="00DF1187">
        <w:rPr>
          <w:rFonts w:ascii="Times New Roman" w:eastAsia="Times New Roman" w:hAnsi="Times New Roman" w:cs="Times New Roman"/>
          <w:color w:val="auto"/>
          <w:szCs w:val="24"/>
        </w:rPr>
        <w:t>.</w:t>
      </w:r>
    </w:p>
    <w:p w:rsidR="0028387B" w:rsidRPr="00DF1187" w:rsidRDefault="0028387B" w:rsidP="0028387B">
      <w:pPr>
        <w:pStyle w:val="a8"/>
        <w:spacing w:after="0"/>
        <w:ind w:firstLine="709"/>
        <w:contextualSpacing/>
        <w:jc w:val="both"/>
        <w:rPr>
          <w:rFonts w:ascii="Times New Roman" w:hAnsi="Times New Roman" w:cs="Times New Roman"/>
          <w:color w:val="auto"/>
          <w:szCs w:val="24"/>
        </w:rPr>
      </w:pPr>
      <w:r w:rsidRPr="00DF1187">
        <w:rPr>
          <w:rFonts w:ascii="Times New Roman" w:hAnsi="Times New Roman" w:cs="Times New Roman"/>
          <w:color w:val="auto"/>
          <w:szCs w:val="24"/>
        </w:rPr>
        <w:t>Наибольшую долю в составе расходов на социал</w:t>
      </w:r>
      <w:r w:rsidR="003E45C9" w:rsidRPr="00DF1187">
        <w:rPr>
          <w:rFonts w:ascii="Times New Roman" w:hAnsi="Times New Roman" w:cs="Times New Roman"/>
          <w:color w:val="auto"/>
          <w:szCs w:val="24"/>
        </w:rPr>
        <w:t>ьно-культурную сферу составили</w:t>
      </w:r>
      <w:r w:rsidRPr="00DF1187">
        <w:rPr>
          <w:rFonts w:ascii="Times New Roman" w:hAnsi="Times New Roman" w:cs="Times New Roman"/>
          <w:color w:val="auto"/>
          <w:szCs w:val="24"/>
        </w:rPr>
        <w:t xml:space="preserve"> расходы на образование.</w:t>
      </w:r>
    </w:p>
    <w:p w:rsidR="0028387B" w:rsidRPr="00922D0A" w:rsidRDefault="0028387B" w:rsidP="0028387B">
      <w:pPr>
        <w:pStyle w:val="a8"/>
        <w:spacing w:after="0"/>
        <w:ind w:firstLine="709"/>
        <w:contextualSpacing/>
        <w:jc w:val="both"/>
        <w:rPr>
          <w:rFonts w:ascii="Times New Roman" w:hAnsi="Times New Roman" w:cs="Times New Roman"/>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835"/>
        <w:gridCol w:w="2800"/>
      </w:tblGrid>
      <w:tr w:rsidR="00922D0A" w:rsidRPr="00922D0A" w:rsidTr="00DF1187">
        <w:trPr>
          <w:trHeight w:val="637"/>
        </w:trPr>
        <w:tc>
          <w:tcPr>
            <w:tcW w:w="3936" w:type="dxa"/>
            <w:tcBorders>
              <w:top w:val="single" w:sz="4" w:space="0" w:color="auto"/>
              <w:left w:val="single" w:sz="4" w:space="0" w:color="auto"/>
              <w:bottom w:val="single" w:sz="4" w:space="0" w:color="auto"/>
              <w:right w:val="single" w:sz="4" w:space="0" w:color="auto"/>
            </w:tcBorders>
            <w:vAlign w:val="center"/>
            <w:hideMark/>
          </w:tcPr>
          <w:p w:rsidR="0028387B" w:rsidRPr="00DF1187" w:rsidRDefault="0028387B" w:rsidP="004A553E">
            <w:pPr>
              <w:pStyle w:val="a8"/>
              <w:spacing w:after="0"/>
              <w:contextualSpacing/>
              <w:jc w:val="center"/>
              <w:rPr>
                <w:rFonts w:ascii="Times New Roman" w:eastAsia="Times New Roman" w:hAnsi="Times New Roman" w:cs="Times New Roman"/>
                <w:b/>
                <w:color w:val="auto"/>
                <w:szCs w:val="24"/>
              </w:rPr>
            </w:pPr>
            <w:r w:rsidRPr="00DF1187">
              <w:rPr>
                <w:rFonts w:ascii="Times New Roman" w:eastAsia="Times New Roman" w:hAnsi="Times New Roman" w:cs="Times New Roman"/>
                <w:b/>
                <w:color w:val="auto"/>
                <w:szCs w:val="24"/>
              </w:rPr>
              <w:t xml:space="preserve">Направления расходов </w:t>
            </w:r>
            <w:r w:rsidRPr="00DF1187">
              <w:rPr>
                <w:rFonts w:ascii="Times New Roman" w:hAnsi="Times New Roman" w:cs="Times New Roman"/>
                <w:b/>
                <w:color w:val="auto"/>
                <w:szCs w:val="24"/>
              </w:rPr>
              <w:t>социально-культурной сферы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28387B" w:rsidRPr="00DF1187" w:rsidRDefault="0028387B" w:rsidP="00DF1187">
            <w:pPr>
              <w:pStyle w:val="a8"/>
              <w:spacing w:after="0"/>
              <w:contextualSpacing/>
              <w:jc w:val="center"/>
              <w:rPr>
                <w:rFonts w:ascii="Times New Roman" w:eastAsia="Times New Roman" w:hAnsi="Times New Roman" w:cs="Times New Roman"/>
                <w:b/>
                <w:color w:val="auto"/>
                <w:szCs w:val="24"/>
              </w:rPr>
            </w:pPr>
            <w:r w:rsidRPr="00DF1187">
              <w:rPr>
                <w:rFonts w:ascii="Times New Roman" w:eastAsia="Times New Roman" w:hAnsi="Times New Roman" w:cs="Times New Roman"/>
                <w:b/>
                <w:color w:val="auto"/>
                <w:szCs w:val="24"/>
              </w:rPr>
              <w:t>20</w:t>
            </w:r>
            <w:r w:rsidR="009A19DC" w:rsidRPr="00DF1187">
              <w:rPr>
                <w:rFonts w:ascii="Times New Roman" w:eastAsia="Times New Roman" w:hAnsi="Times New Roman" w:cs="Times New Roman"/>
                <w:b/>
                <w:color w:val="auto"/>
                <w:szCs w:val="24"/>
              </w:rPr>
              <w:t>2</w:t>
            </w:r>
            <w:r w:rsidR="00DF1187" w:rsidRPr="00DF1187">
              <w:rPr>
                <w:rFonts w:ascii="Times New Roman" w:eastAsia="Times New Roman" w:hAnsi="Times New Roman" w:cs="Times New Roman"/>
                <w:b/>
                <w:color w:val="auto"/>
                <w:szCs w:val="24"/>
              </w:rPr>
              <w:t>2</w:t>
            </w:r>
            <w:r w:rsidRPr="00DF1187">
              <w:rPr>
                <w:rFonts w:ascii="Times New Roman" w:eastAsia="Times New Roman" w:hAnsi="Times New Roman" w:cs="Times New Roman"/>
                <w:b/>
                <w:color w:val="auto"/>
                <w:szCs w:val="24"/>
              </w:rPr>
              <w:t xml:space="preserve"> год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28387B" w:rsidRPr="00DF1187" w:rsidRDefault="0028387B" w:rsidP="00DF1187">
            <w:pPr>
              <w:pStyle w:val="a8"/>
              <w:spacing w:after="0"/>
              <w:contextualSpacing/>
              <w:jc w:val="center"/>
              <w:rPr>
                <w:rFonts w:ascii="Times New Roman" w:eastAsia="Times New Roman" w:hAnsi="Times New Roman" w:cs="Times New Roman"/>
                <w:b/>
                <w:color w:val="auto"/>
                <w:szCs w:val="24"/>
              </w:rPr>
            </w:pPr>
            <w:r w:rsidRPr="00DF1187">
              <w:rPr>
                <w:rFonts w:ascii="Times New Roman" w:eastAsia="Times New Roman" w:hAnsi="Times New Roman" w:cs="Times New Roman"/>
                <w:b/>
                <w:color w:val="auto"/>
                <w:szCs w:val="24"/>
              </w:rPr>
              <w:t>2</w:t>
            </w:r>
            <w:r w:rsidR="009A19DC" w:rsidRPr="00DF1187">
              <w:rPr>
                <w:rFonts w:ascii="Times New Roman" w:eastAsia="Times New Roman" w:hAnsi="Times New Roman" w:cs="Times New Roman"/>
                <w:b/>
                <w:color w:val="auto"/>
                <w:szCs w:val="24"/>
              </w:rPr>
              <w:t>02</w:t>
            </w:r>
            <w:r w:rsidR="00DF1187" w:rsidRPr="00DF1187">
              <w:rPr>
                <w:rFonts w:ascii="Times New Roman" w:eastAsia="Times New Roman" w:hAnsi="Times New Roman" w:cs="Times New Roman"/>
                <w:b/>
                <w:color w:val="auto"/>
                <w:szCs w:val="24"/>
              </w:rPr>
              <w:t>3</w:t>
            </w:r>
            <w:r w:rsidRPr="00DF1187">
              <w:rPr>
                <w:rFonts w:ascii="Times New Roman" w:eastAsia="Times New Roman" w:hAnsi="Times New Roman" w:cs="Times New Roman"/>
                <w:b/>
                <w:color w:val="auto"/>
                <w:szCs w:val="24"/>
              </w:rPr>
              <w:t xml:space="preserve"> год</w:t>
            </w:r>
          </w:p>
        </w:tc>
      </w:tr>
      <w:tr w:rsidR="00DF1187" w:rsidRPr="00922D0A" w:rsidTr="00D76CBC">
        <w:trPr>
          <w:trHeight w:val="401"/>
        </w:trPr>
        <w:tc>
          <w:tcPr>
            <w:tcW w:w="3936" w:type="dxa"/>
            <w:tcBorders>
              <w:top w:val="single" w:sz="4" w:space="0" w:color="auto"/>
              <w:left w:val="single" w:sz="4" w:space="0" w:color="auto"/>
              <w:bottom w:val="single" w:sz="4" w:space="0" w:color="auto"/>
              <w:right w:val="single" w:sz="4" w:space="0" w:color="auto"/>
            </w:tcBorders>
            <w:vAlign w:val="center"/>
            <w:hideMark/>
          </w:tcPr>
          <w:p w:rsidR="00DF1187" w:rsidRPr="00DF1187" w:rsidRDefault="00DF1187" w:rsidP="00DF1187">
            <w:pPr>
              <w:pStyle w:val="a8"/>
              <w:spacing w:after="0" w:line="100" w:lineRule="atLeast"/>
              <w:rPr>
                <w:rFonts w:ascii="Times New Roman" w:hAnsi="Times New Roman" w:cs="Times New Roman"/>
                <w:color w:val="auto"/>
                <w:szCs w:val="24"/>
              </w:rPr>
            </w:pPr>
            <w:r w:rsidRPr="00DF1187">
              <w:rPr>
                <w:rFonts w:ascii="Times New Roman" w:hAnsi="Times New Roman" w:cs="Times New Roman"/>
                <w:color w:val="auto"/>
                <w:szCs w:val="24"/>
              </w:rPr>
              <w:t>Образование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1187" w:rsidRPr="00DF1187" w:rsidRDefault="00DF1187" w:rsidP="00DF1187">
            <w:pPr>
              <w:pStyle w:val="a8"/>
              <w:tabs>
                <w:tab w:val="left" w:pos="371"/>
              </w:tabs>
              <w:spacing w:after="0"/>
              <w:ind w:right="-143"/>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87,1%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(2841,7 млн.руб.)</w:t>
            </w:r>
          </w:p>
        </w:tc>
        <w:tc>
          <w:tcPr>
            <w:tcW w:w="2800" w:type="dxa"/>
            <w:tcBorders>
              <w:top w:val="single" w:sz="4" w:space="0" w:color="auto"/>
              <w:left w:val="single" w:sz="4" w:space="0" w:color="auto"/>
              <w:bottom w:val="single" w:sz="4" w:space="0" w:color="auto"/>
              <w:right w:val="single" w:sz="4" w:space="0" w:color="auto"/>
            </w:tcBorders>
            <w:vAlign w:val="center"/>
          </w:tcPr>
          <w:p w:rsidR="00DF1187" w:rsidRPr="00DF1187" w:rsidRDefault="00DF1187" w:rsidP="00DF1187">
            <w:pPr>
              <w:pStyle w:val="a8"/>
              <w:tabs>
                <w:tab w:val="left" w:pos="371"/>
              </w:tabs>
              <w:spacing w:after="0"/>
              <w:ind w:right="-143"/>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86,4% </w:t>
            </w:r>
          </w:p>
          <w:p w:rsidR="00DF1187" w:rsidRPr="00DF1187" w:rsidRDefault="00DF1187" w:rsidP="00DF1187">
            <w:pPr>
              <w:pStyle w:val="a8"/>
              <w:tabs>
                <w:tab w:val="left" w:pos="371"/>
              </w:tabs>
              <w:spacing w:after="0"/>
              <w:ind w:right="-143"/>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(3058,7 млн.руб.)</w:t>
            </w:r>
          </w:p>
        </w:tc>
      </w:tr>
      <w:tr w:rsidR="00DF1187" w:rsidRPr="00922D0A" w:rsidTr="00D76CBC">
        <w:trPr>
          <w:trHeight w:val="408"/>
        </w:trPr>
        <w:tc>
          <w:tcPr>
            <w:tcW w:w="3936" w:type="dxa"/>
            <w:tcBorders>
              <w:top w:val="single" w:sz="4" w:space="0" w:color="auto"/>
              <w:left w:val="single" w:sz="4" w:space="0" w:color="auto"/>
              <w:bottom w:val="single" w:sz="4" w:space="0" w:color="auto"/>
              <w:right w:val="single" w:sz="4" w:space="0" w:color="auto"/>
            </w:tcBorders>
            <w:vAlign w:val="center"/>
          </w:tcPr>
          <w:p w:rsidR="00DF1187" w:rsidRPr="00DF1187" w:rsidRDefault="00DF1187" w:rsidP="00DF1187">
            <w:pPr>
              <w:pStyle w:val="a8"/>
              <w:spacing w:after="0" w:line="100" w:lineRule="atLeast"/>
              <w:rPr>
                <w:rFonts w:ascii="Times New Roman" w:hAnsi="Times New Roman" w:cs="Times New Roman"/>
                <w:color w:val="auto"/>
                <w:szCs w:val="24"/>
              </w:rPr>
            </w:pPr>
            <w:r w:rsidRPr="00DF1187">
              <w:rPr>
                <w:rFonts w:ascii="Times New Roman" w:hAnsi="Times New Roman" w:cs="Times New Roman"/>
                <w:color w:val="auto"/>
                <w:szCs w:val="24"/>
              </w:rPr>
              <w:t>Культура</w:t>
            </w:r>
          </w:p>
        </w:tc>
        <w:tc>
          <w:tcPr>
            <w:tcW w:w="2835" w:type="dxa"/>
            <w:tcBorders>
              <w:top w:val="single" w:sz="4" w:space="0" w:color="auto"/>
              <w:left w:val="single" w:sz="4" w:space="0" w:color="auto"/>
              <w:bottom w:val="single" w:sz="4" w:space="0" w:color="auto"/>
              <w:right w:val="single" w:sz="4" w:space="0" w:color="auto"/>
            </w:tcBorders>
            <w:vAlign w:val="center"/>
          </w:tcPr>
          <w:p w:rsidR="00DF1187" w:rsidRPr="00DF1187" w:rsidRDefault="00DF1187" w:rsidP="00DF1187">
            <w:pPr>
              <w:pStyle w:val="a8"/>
              <w:spacing w:after="0"/>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4,6%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(149,3 млн.руб.)</w:t>
            </w:r>
          </w:p>
        </w:tc>
        <w:tc>
          <w:tcPr>
            <w:tcW w:w="2800" w:type="dxa"/>
            <w:tcBorders>
              <w:top w:val="single" w:sz="4" w:space="0" w:color="auto"/>
              <w:left w:val="single" w:sz="4" w:space="0" w:color="auto"/>
              <w:bottom w:val="single" w:sz="4" w:space="0" w:color="auto"/>
              <w:right w:val="single" w:sz="4" w:space="0" w:color="auto"/>
            </w:tcBorders>
            <w:vAlign w:val="center"/>
          </w:tcPr>
          <w:p w:rsidR="00DF1187" w:rsidRPr="00DF1187" w:rsidRDefault="00DF1187" w:rsidP="00DF1187">
            <w:pPr>
              <w:pStyle w:val="a8"/>
              <w:spacing w:after="0"/>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5,1%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(178,8 млн.руб.)</w:t>
            </w:r>
          </w:p>
        </w:tc>
      </w:tr>
      <w:tr w:rsidR="00DF1187" w:rsidRPr="00922D0A" w:rsidTr="00D76CBC">
        <w:trPr>
          <w:trHeight w:val="400"/>
        </w:trPr>
        <w:tc>
          <w:tcPr>
            <w:tcW w:w="3936" w:type="dxa"/>
            <w:tcBorders>
              <w:top w:val="single" w:sz="4" w:space="0" w:color="auto"/>
              <w:left w:val="single" w:sz="4" w:space="0" w:color="auto"/>
              <w:bottom w:val="single" w:sz="4" w:space="0" w:color="auto"/>
              <w:right w:val="single" w:sz="4" w:space="0" w:color="auto"/>
            </w:tcBorders>
            <w:vAlign w:val="center"/>
            <w:hideMark/>
          </w:tcPr>
          <w:p w:rsidR="00DF1187" w:rsidRPr="00DF1187" w:rsidRDefault="00DF1187" w:rsidP="00DF1187">
            <w:pPr>
              <w:pStyle w:val="a8"/>
              <w:spacing w:after="0" w:line="100" w:lineRule="atLeast"/>
              <w:rPr>
                <w:rFonts w:ascii="Times New Roman" w:hAnsi="Times New Roman" w:cs="Times New Roman"/>
                <w:color w:val="auto"/>
                <w:szCs w:val="24"/>
              </w:rPr>
            </w:pPr>
            <w:r w:rsidRPr="00DF1187">
              <w:rPr>
                <w:rFonts w:ascii="Times New Roman" w:hAnsi="Times New Roman" w:cs="Times New Roman"/>
                <w:color w:val="auto"/>
                <w:szCs w:val="24"/>
              </w:rPr>
              <w:t xml:space="preserve">Физическая культура и спорт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1187" w:rsidRPr="00DF1187" w:rsidRDefault="00DF1187" w:rsidP="00DF1187">
            <w:pPr>
              <w:pStyle w:val="a8"/>
              <w:spacing w:after="0"/>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4,6%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(151,5 млн.руб.)</w:t>
            </w:r>
          </w:p>
        </w:tc>
        <w:tc>
          <w:tcPr>
            <w:tcW w:w="2800" w:type="dxa"/>
            <w:tcBorders>
              <w:top w:val="single" w:sz="4" w:space="0" w:color="auto"/>
              <w:left w:val="single" w:sz="4" w:space="0" w:color="auto"/>
              <w:bottom w:val="single" w:sz="4" w:space="0" w:color="auto"/>
              <w:right w:val="single" w:sz="4" w:space="0" w:color="auto"/>
            </w:tcBorders>
            <w:vAlign w:val="center"/>
          </w:tcPr>
          <w:p w:rsidR="00DF1187" w:rsidRPr="00DF1187" w:rsidRDefault="00DF1187" w:rsidP="00DF1187">
            <w:pPr>
              <w:pStyle w:val="a8"/>
              <w:spacing w:after="0"/>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5,0%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(178,5 млн.руб.)</w:t>
            </w:r>
          </w:p>
        </w:tc>
      </w:tr>
      <w:tr w:rsidR="00DF1187" w:rsidRPr="00922D0A" w:rsidTr="00D76CBC">
        <w:trPr>
          <w:trHeight w:val="433"/>
        </w:trPr>
        <w:tc>
          <w:tcPr>
            <w:tcW w:w="3936" w:type="dxa"/>
            <w:tcBorders>
              <w:top w:val="single" w:sz="4" w:space="0" w:color="auto"/>
              <w:left w:val="single" w:sz="4" w:space="0" w:color="auto"/>
              <w:bottom w:val="single" w:sz="4" w:space="0" w:color="auto"/>
              <w:right w:val="single" w:sz="4" w:space="0" w:color="auto"/>
            </w:tcBorders>
            <w:vAlign w:val="center"/>
            <w:hideMark/>
          </w:tcPr>
          <w:p w:rsidR="00DF1187" w:rsidRPr="00DF1187" w:rsidRDefault="00DF1187" w:rsidP="00DF1187">
            <w:pPr>
              <w:pStyle w:val="a8"/>
              <w:spacing w:after="0" w:line="100" w:lineRule="atLeast"/>
              <w:rPr>
                <w:rFonts w:ascii="Times New Roman" w:hAnsi="Times New Roman" w:cs="Times New Roman"/>
                <w:color w:val="auto"/>
                <w:szCs w:val="24"/>
              </w:rPr>
            </w:pPr>
            <w:r w:rsidRPr="00DF1187">
              <w:rPr>
                <w:rFonts w:ascii="Times New Roman" w:hAnsi="Times New Roman" w:cs="Times New Roman"/>
                <w:color w:val="auto"/>
                <w:szCs w:val="24"/>
              </w:rPr>
              <w:t xml:space="preserve">Социальная политика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1187" w:rsidRPr="00DF1187" w:rsidRDefault="00DF1187" w:rsidP="00DF1187">
            <w:pPr>
              <w:pStyle w:val="a8"/>
              <w:spacing w:after="0"/>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3,7%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(119,6 млн.руб.)</w:t>
            </w:r>
          </w:p>
        </w:tc>
        <w:tc>
          <w:tcPr>
            <w:tcW w:w="2800" w:type="dxa"/>
            <w:tcBorders>
              <w:top w:val="single" w:sz="4" w:space="0" w:color="auto"/>
              <w:left w:val="single" w:sz="4" w:space="0" w:color="auto"/>
              <w:bottom w:val="single" w:sz="4" w:space="0" w:color="auto"/>
              <w:right w:val="single" w:sz="4" w:space="0" w:color="auto"/>
            </w:tcBorders>
            <w:vAlign w:val="center"/>
          </w:tcPr>
          <w:p w:rsidR="00DF1187" w:rsidRPr="00DF1187" w:rsidRDefault="00DF1187" w:rsidP="00DF1187">
            <w:pPr>
              <w:pStyle w:val="a8"/>
              <w:spacing w:after="0"/>
              <w:contextualSpacing/>
              <w:jc w:val="center"/>
              <w:rPr>
                <w:rFonts w:ascii="Times New Roman" w:eastAsia="Times New Roman" w:hAnsi="Times New Roman" w:cs="Times New Roman"/>
                <w:color w:val="auto"/>
                <w:szCs w:val="24"/>
              </w:rPr>
            </w:pPr>
            <w:r w:rsidRPr="00DF1187">
              <w:rPr>
                <w:rFonts w:ascii="Times New Roman" w:eastAsia="Times New Roman" w:hAnsi="Times New Roman" w:cs="Times New Roman"/>
                <w:color w:val="auto"/>
                <w:szCs w:val="24"/>
              </w:rPr>
              <w:t xml:space="preserve">3,5% </w:t>
            </w:r>
          </w:p>
          <w:p w:rsidR="00DF1187" w:rsidRPr="00DF1187" w:rsidRDefault="00DF1187" w:rsidP="00DF1187">
            <w:pPr>
              <w:pStyle w:val="a8"/>
              <w:spacing w:after="0"/>
              <w:contextualSpacing/>
              <w:jc w:val="center"/>
              <w:rPr>
                <w:rFonts w:ascii="Times New Roman" w:eastAsia="Times New Roman" w:hAnsi="Times New Roman" w:cs="Times New Roman"/>
                <w:color w:val="FF0000"/>
                <w:szCs w:val="24"/>
              </w:rPr>
            </w:pPr>
            <w:r w:rsidRPr="00DF1187">
              <w:rPr>
                <w:rFonts w:ascii="Times New Roman" w:eastAsia="Times New Roman" w:hAnsi="Times New Roman" w:cs="Times New Roman"/>
                <w:color w:val="auto"/>
                <w:szCs w:val="24"/>
              </w:rPr>
              <w:t>(122,2 млн.руб.)</w:t>
            </w:r>
          </w:p>
        </w:tc>
      </w:tr>
    </w:tbl>
    <w:p w:rsidR="002917D4" w:rsidRPr="00922D0A" w:rsidRDefault="002917D4" w:rsidP="002917D4">
      <w:pPr>
        <w:shd w:val="clear" w:color="auto" w:fill="FFFFFF"/>
        <w:spacing w:after="0" w:line="240" w:lineRule="auto"/>
        <w:rPr>
          <w:rFonts w:ascii="Times New Roman" w:eastAsia="SimSun" w:hAnsi="Times New Roman"/>
          <w:color w:val="FF0000"/>
          <w:sz w:val="24"/>
          <w:szCs w:val="24"/>
        </w:rPr>
      </w:pPr>
    </w:p>
    <w:p w:rsidR="008050CA" w:rsidRPr="003E045B"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3E045B">
        <w:rPr>
          <w:rFonts w:ascii="Times New Roman" w:eastAsia="Times New Roman" w:hAnsi="Times New Roman" w:cs="Times New Roman"/>
          <w:color w:val="auto"/>
          <w:szCs w:val="24"/>
        </w:rPr>
        <w:t xml:space="preserve">По </w:t>
      </w:r>
      <w:r w:rsidR="00F15012" w:rsidRPr="003E045B">
        <w:rPr>
          <w:rFonts w:ascii="Times New Roman" w:eastAsia="Times New Roman" w:hAnsi="Times New Roman" w:cs="Times New Roman"/>
          <w:color w:val="auto"/>
          <w:szCs w:val="24"/>
        </w:rPr>
        <w:t>направлениям</w:t>
      </w:r>
      <w:r w:rsidRPr="003E045B">
        <w:rPr>
          <w:rFonts w:ascii="Times New Roman" w:eastAsia="Times New Roman" w:hAnsi="Times New Roman" w:cs="Times New Roman"/>
          <w:color w:val="auto"/>
          <w:szCs w:val="24"/>
        </w:rPr>
        <w:t xml:space="preserve"> расходов</w:t>
      </w:r>
      <w:r w:rsidR="00F07C0B" w:rsidRPr="003E045B">
        <w:rPr>
          <w:rFonts w:ascii="Times New Roman" w:eastAsia="Times New Roman" w:hAnsi="Times New Roman" w:cs="Times New Roman"/>
          <w:color w:val="auto"/>
          <w:szCs w:val="24"/>
        </w:rPr>
        <w:t>ания</w:t>
      </w:r>
      <w:r w:rsidRPr="003E045B">
        <w:rPr>
          <w:rFonts w:ascii="Times New Roman" w:eastAsia="Times New Roman" w:hAnsi="Times New Roman" w:cs="Times New Roman"/>
          <w:color w:val="auto"/>
          <w:szCs w:val="24"/>
        </w:rPr>
        <w:t xml:space="preserve"> </w:t>
      </w:r>
      <w:r w:rsidR="00D425FC" w:rsidRPr="003E045B">
        <w:rPr>
          <w:rFonts w:ascii="Times New Roman" w:eastAsia="Times New Roman" w:hAnsi="Times New Roman" w:cs="Times New Roman"/>
          <w:color w:val="auto"/>
          <w:szCs w:val="24"/>
        </w:rPr>
        <w:t>расходы распределились следующим образом:</w:t>
      </w:r>
    </w:p>
    <w:p w:rsidR="00E83F56" w:rsidRPr="009760D7"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0D7">
        <w:rPr>
          <w:rFonts w:ascii="Times New Roman" w:eastAsia="Times New Roman" w:hAnsi="Times New Roman" w:cs="Times New Roman"/>
          <w:color w:val="auto"/>
          <w:szCs w:val="24"/>
        </w:rPr>
        <w:t xml:space="preserve">- заработная плата </w:t>
      </w:r>
      <w:r w:rsidR="002B38C0" w:rsidRPr="009760D7">
        <w:rPr>
          <w:rFonts w:ascii="Times New Roman" w:eastAsia="Times New Roman" w:hAnsi="Times New Roman" w:cs="Times New Roman"/>
          <w:color w:val="auto"/>
          <w:szCs w:val="24"/>
        </w:rPr>
        <w:t>и взносы по обязательному социальному страхованию составляют</w:t>
      </w:r>
      <w:r w:rsidRPr="009760D7">
        <w:rPr>
          <w:rFonts w:ascii="Times New Roman" w:eastAsia="Times New Roman" w:hAnsi="Times New Roman" w:cs="Times New Roman"/>
          <w:color w:val="auto"/>
          <w:szCs w:val="24"/>
        </w:rPr>
        <w:t xml:space="preserve"> </w:t>
      </w:r>
      <w:r w:rsidR="009760D7" w:rsidRPr="009760D7">
        <w:rPr>
          <w:rFonts w:ascii="Times New Roman" w:eastAsia="Times New Roman" w:hAnsi="Times New Roman" w:cs="Times New Roman"/>
          <w:color w:val="auto"/>
          <w:szCs w:val="24"/>
        </w:rPr>
        <w:t>47,3</w:t>
      </w:r>
      <w:r w:rsidR="00E6448B">
        <w:rPr>
          <w:rFonts w:ascii="Times New Roman" w:eastAsia="Times New Roman" w:hAnsi="Times New Roman" w:cs="Times New Roman"/>
          <w:color w:val="auto"/>
          <w:szCs w:val="24"/>
        </w:rPr>
        <w:t xml:space="preserve"> процента</w:t>
      </w:r>
      <w:r w:rsidR="009760D7" w:rsidRPr="009760D7">
        <w:rPr>
          <w:rFonts w:ascii="Times New Roman" w:eastAsia="Times New Roman" w:hAnsi="Times New Roman" w:cs="Times New Roman"/>
          <w:color w:val="auto"/>
          <w:szCs w:val="24"/>
        </w:rPr>
        <w:t xml:space="preserve"> в общем объеме расходов или 2 626,6 млн. рублей (в 2022 году – 2 482,9 млн. рублей)</w:t>
      </w:r>
      <w:r w:rsidR="00685F3B" w:rsidRPr="009760D7">
        <w:rPr>
          <w:rFonts w:ascii="Times New Roman" w:eastAsia="Times New Roman" w:hAnsi="Times New Roman" w:cs="Times New Roman"/>
          <w:color w:val="auto"/>
          <w:szCs w:val="24"/>
        </w:rPr>
        <w:t>;</w:t>
      </w:r>
    </w:p>
    <w:p w:rsidR="00E83F56" w:rsidRPr="00772C83" w:rsidRDefault="008050CA" w:rsidP="00E83F56">
      <w:pPr>
        <w:pStyle w:val="a8"/>
        <w:spacing w:after="0" w:line="100" w:lineRule="atLeast"/>
        <w:ind w:firstLine="709"/>
        <w:jc w:val="both"/>
        <w:rPr>
          <w:rFonts w:ascii="Times New Roman" w:eastAsia="Times New Roman" w:hAnsi="Times New Roman" w:cs="Times New Roman"/>
          <w:color w:val="auto"/>
          <w:szCs w:val="24"/>
        </w:rPr>
      </w:pPr>
      <w:r w:rsidRPr="00772C83">
        <w:rPr>
          <w:rFonts w:ascii="Times New Roman" w:eastAsia="Times New Roman" w:hAnsi="Times New Roman" w:cs="Times New Roman"/>
          <w:color w:val="auto"/>
          <w:szCs w:val="24"/>
        </w:rPr>
        <w:t>- р</w:t>
      </w:r>
      <w:r w:rsidR="00E83F56" w:rsidRPr="00772C83">
        <w:rPr>
          <w:rFonts w:ascii="Times New Roman" w:eastAsia="Times New Roman" w:hAnsi="Times New Roman" w:cs="Times New Roman"/>
          <w:color w:val="auto"/>
          <w:szCs w:val="24"/>
        </w:rPr>
        <w:t xml:space="preserve">асходы </w:t>
      </w:r>
      <w:r w:rsidR="00816F16" w:rsidRPr="00772C83">
        <w:rPr>
          <w:rFonts w:ascii="Times New Roman" w:eastAsia="Times New Roman" w:hAnsi="Times New Roman" w:cs="Times New Roman"/>
          <w:color w:val="auto"/>
          <w:szCs w:val="24"/>
        </w:rPr>
        <w:t xml:space="preserve">на оплату коммунальных услуг – </w:t>
      </w:r>
      <w:r w:rsidR="00772C83" w:rsidRPr="00772C83">
        <w:rPr>
          <w:rFonts w:ascii="Times New Roman" w:eastAsia="Times New Roman" w:hAnsi="Times New Roman" w:cs="Times New Roman"/>
          <w:color w:val="auto"/>
          <w:szCs w:val="24"/>
        </w:rPr>
        <w:t>2,7</w:t>
      </w:r>
      <w:r w:rsidR="00E6448B">
        <w:rPr>
          <w:rFonts w:ascii="Times New Roman" w:eastAsia="Times New Roman" w:hAnsi="Times New Roman" w:cs="Times New Roman"/>
          <w:color w:val="auto"/>
          <w:szCs w:val="24"/>
        </w:rPr>
        <w:t xml:space="preserve"> процента</w:t>
      </w:r>
      <w:r w:rsidR="00772C83" w:rsidRPr="00772C83">
        <w:rPr>
          <w:rFonts w:ascii="Times New Roman" w:eastAsia="Times New Roman" w:hAnsi="Times New Roman" w:cs="Times New Roman"/>
          <w:color w:val="auto"/>
          <w:szCs w:val="24"/>
        </w:rPr>
        <w:t xml:space="preserve"> или 147,8 млн. рублей</w:t>
      </w:r>
      <w:r w:rsidR="00685F3B" w:rsidRPr="00772C83">
        <w:rPr>
          <w:rFonts w:ascii="Times New Roman" w:eastAsia="Times New Roman" w:hAnsi="Times New Roman" w:cs="Times New Roman"/>
          <w:color w:val="auto"/>
          <w:szCs w:val="24"/>
        </w:rPr>
        <w:t>;</w:t>
      </w:r>
    </w:p>
    <w:p w:rsidR="00E83F56" w:rsidRPr="00233B89" w:rsidRDefault="006F1114" w:rsidP="00E83F56">
      <w:pPr>
        <w:pStyle w:val="a8"/>
        <w:spacing w:after="0" w:line="100" w:lineRule="atLeast"/>
        <w:ind w:firstLine="709"/>
        <w:jc w:val="both"/>
        <w:rPr>
          <w:rFonts w:ascii="Times New Roman" w:eastAsia="Times New Roman" w:hAnsi="Times New Roman" w:cs="Times New Roman"/>
          <w:color w:val="auto"/>
          <w:szCs w:val="24"/>
        </w:rPr>
      </w:pPr>
      <w:r w:rsidRPr="00233B89">
        <w:rPr>
          <w:rFonts w:ascii="Times New Roman" w:eastAsia="Times New Roman" w:hAnsi="Times New Roman" w:cs="Times New Roman"/>
          <w:color w:val="auto"/>
          <w:szCs w:val="24"/>
        </w:rPr>
        <w:t>- р</w:t>
      </w:r>
      <w:r w:rsidR="00E83F56" w:rsidRPr="00233B89">
        <w:rPr>
          <w:rFonts w:ascii="Times New Roman" w:eastAsia="Times New Roman" w:hAnsi="Times New Roman" w:cs="Times New Roman"/>
          <w:color w:val="auto"/>
          <w:szCs w:val="24"/>
        </w:rPr>
        <w:t xml:space="preserve">асходы </w:t>
      </w:r>
      <w:r w:rsidR="00FB2F76" w:rsidRPr="00233B89">
        <w:rPr>
          <w:rFonts w:ascii="Times New Roman" w:eastAsia="Times New Roman" w:hAnsi="Times New Roman" w:cs="Times New Roman"/>
          <w:color w:val="auto"/>
          <w:szCs w:val="24"/>
        </w:rPr>
        <w:t>по</w:t>
      </w:r>
      <w:r w:rsidR="00E83F56" w:rsidRPr="00233B89">
        <w:rPr>
          <w:rFonts w:ascii="Times New Roman" w:eastAsia="Times New Roman" w:hAnsi="Times New Roman" w:cs="Times New Roman"/>
          <w:color w:val="auto"/>
          <w:szCs w:val="24"/>
        </w:rPr>
        <w:t xml:space="preserve"> содержани</w:t>
      </w:r>
      <w:r w:rsidR="00FB2F76" w:rsidRPr="00233B89">
        <w:rPr>
          <w:rFonts w:ascii="Times New Roman" w:eastAsia="Times New Roman" w:hAnsi="Times New Roman" w:cs="Times New Roman"/>
          <w:color w:val="auto"/>
          <w:szCs w:val="24"/>
        </w:rPr>
        <w:t>ю</w:t>
      </w:r>
      <w:r w:rsidR="00E83F56" w:rsidRPr="00233B89">
        <w:rPr>
          <w:rFonts w:ascii="Times New Roman" w:eastAsia="Times New Roman" w:hAnsi="Times New Roman" w:cs="Times New Roman"/>
          <w:color w:val="auto"/>
          <w:szCs w:val="24"/>
        </w:rPr>
        <w:t xml:space="preserve"> имущества – </w:t>
      </w:r>
      <w:r w:rsidR="00233B89" w:rsidRPr="00233B89">
        <w:rPr>
          <w:rFonts w:ascii="Times New Roman" w:eastAsia="Times New Roman" w:hAnsi="Times New Roman" w:cs="Times New Roman"/>
          <w:color w:val="auto"/>
          <w:szCs w:val="24"/>
        </w:rPr>
        <w:t>2,6</w:t>
      </w:r>
      <w:r w:rsidR="00E6448B">
        <w:rPr>
          <w:rFonts w:ascii="Times New Roman" w:eastAsia="Times New Roman" w:hAnsi="Times New Roman" w:cs="Times New Roman"/>
          <w:color w:val="auto"/>
          <w:szCs w:val="24"/>
        </w:rPr>
        <w:t xml:space="preserve"> процента</w:t>
      </w:r>
      <w:r w:rsidR="00233B89" w:rsidRPr="00233B89">
        <w:rPr>
          <w:rFonts w:ascii="Times New Roman" w:eastAsia="Times New Roman" w:hAnsi="Times New Roman" w:cs="Times New Roman"/>
          <w:color w:val="auto"/>
          <w:szCs w:val="24"/>
        </w:rPr>
        <w:t xml:space="preserve"> или 144,9 млн. рублей</w:t>
      </w:r>
      <w:r w:rsidR="00685F3B" w:rsidRPr="00233B89">
        <w:rPr>
          <w:rFonts w:ascii="Times New Roman" w:eastAsia="Times New Roman" w:hAnsi="Times New Roman" w:cs="Times New Roman"/>
          <w:color w:val="auto"/>
          <w:szCs w:val="24"/>
        </w:rPr>
        <w:t>;</w:t>
      </w:r>
    </w:p>
    <w:p w:rsidR="00E83F56" w:rsidRPr="00515258" w:rsidRDefault="006F1114" w:rsidP="00E83F56">
      <w:pPr>
        <w:pStyle w:val="a8"/>
        <w:spacing w:after="0" w:line="100" w:lineRule="atLeast"/>
        <w:ind w:firstLine="709"/>
        <w:jc w:val="both"/>
        <w:rPr>
          <w:rFonts w:ascii="Times New Roman" w:eastAsia="Times New Roman" w:hAnsi="Times New Roman" w:cs="Times New Roman"/>
          <w:color w:val="auto"/>
          <w:szCs w:val="24"/>
        </w:rPr>
      </w:pPr>
      <w:r w:rsidRPr="00515258">
        <w:rPr>
          <w:rFonts w:ascii="Times New Roman" w:eastAsia="Times New Roman" w:hAnsi="Times New Roman" w:cs="Times New Roman"/>
          <w:color w:val="auto"/>
          <w:szCs w:val="24"/>
        </w:rPr>
        <w:t>- у</w:t>
      </w:r>
      <w:r w:rsidR="00E83F56" w:rsidRPr="00515258">
        <w:rPr>
          <w:rFonts w:ascii="Times New Roman" w:eastAsia="Times New Roman" w:hAnsi="Times New Roman" w:cs="Times New Roman"/>
          <w:color w:val="auto"/>
          <w:szCs w:val="24"/>
        </w:rPr>
        <w:t xml:space="preserve">плата налога на имущество – </w:t>
      </w:r>
      <w:r w:rsidR="00515258" w:rsidRPr="00515258">
        <w:rPr>
          <w:rFonts w:ascii="Times New Roman" w:eastAsia="Times New Roman" w:hAnsi="Times New Roman" w:cs="Times New Roman"/>
          <w:color w:val="auto"/>
          <w:szCs w:val="24"/>
        </w:rPr>
        <w:t>0,2</w:t>
      </w:r>
      <w:r w:rsidR="00E6448B">
        <w:rPr>
          <w:rFonts w:ascii="Times New Roman" w:eastAsia="Times New Roman" w:hAnsi="Times New Roman" w:cs="Times New Roman"/>
          <w:color w:val="auto"/>
          <w:szCs w:val="24"/>
        </w:rPr>
        <w:t xml:space="preserve"> процента</w:t>
      </w:r>
      <w:r w:rsidR="00515258" w:rsidRPr="00515258">
        <w:rPr>
          <w:rFonts w:ascii="Times New Roman" w:eastAsia="Times New Roman" w:hAnsi="Times New Roman" w:cs="Times New Roman"/>
          <w:color w:val="auto"/>
          <w:szCs w:val="24"/>
        </w:rPr>
        <w:t xml:space="preserve"> или 8,8 млн. рублей</w:t>
      </w:r>
      <w:r w:rsidR="00685F3B" w:rsidRPr="00515258">
        <w:rPr>
          <w:rFonts w:ascii="Times New Roman" w:eastAsia="Times New Roman" w:hAnsi="Times New Roman" w:cs="Times New Roman"/>
          <w:color w:val="auto"/>
          <w:szCs w:val="24"/>
        </w:rPr>
        <w:t>;</w:t>
      </w:r>
    </w:p>
    <w:p w:rsidR="00E83F56" w:rsidRPr="00515258" w:rsidRDefault="006F1114" w:rsidP="00E83F56">
      <w:pPr>
        <w:pStyle w:val="a8"/>
        <w:spacing w:after="0" w:line="100" w:lineRule="atLeast"/>
        <w:ind w:firstLine="709"/>
        <w:jc w:val="both"/>
        <w:rPr>
          <w:rFonts w:ascii="Times New Roman" w:eastAsia="Times New Roman" w:hAnsi="Times New Roman" w:cs="Times New Roman"/>
          <w:color w:val="auto"/>
          <w:szCs w:val="24"/>
        </w:rPr>
      </w:pPr>
      <w:r w:rsidRPr="00515258">
        <w:rPr>
          <w:rFonts w:ascii="Times New Roman" w:eastAsia="Times New Roman" w:hAnsi="Times New Roman" w:cs="Times New Roman"/>
          <w:color w:val="auto"/>
          <w:szCs w:val="24"/>
        </w:rPr>
        <w:t>- у</w:t>
      </w:r>
      <w:r w:rsidR="00E83F56" w:rsidRPr="00515258">
        <w:rPr>
          <w:rFonts w:ascii="Times New Roman" w:eastAsia="Times New Roman" w:hAnsi="Times New Roman" w:cs="Times New Roman"/>
          <w:color w:val="auto"/>
          <w:szCs w:val="24"/>
        </w:rPr>
        <w:t xml:space="preserve">слуги связи - </w:t>
      </w:r>
      <w:r w:rsidR="00515258" w:rsidRPr="00515258">
        <w:rPr>
          <w:rFonts w:ascii="Times New Roman" w:eastAsia="Times New Roman" w:hAnsi="Times New Roman" w:cs="Times New Roman"/>
          <w:color w:val="auto"/>
          <w:szCs w:val="24"/>
        </w:rPr>
        <w:t>0,1</w:t>
      </w:r>
      <w:r w:rsidR="00E6448B">
        <w:rPr>
          <w:rFonts w:ascii="Times New Roman" w:eastAsia="Times New Roman" w:hAnsi="Times New Roman" w:cs="Times New Roman"/>
          <w:color w:val="auto"/>
          <w:szCs w:val="24"/>
        </w:rPr>
        <w:t xml:space="preserve"> процента</w:t>
      </w:r>
      <w:r w:rsidR="00515258" w:rsidRPr="00515258">
        <w:rPr>
          <w:rFonts w:ascii="Times New Roman" w:eastAsia="Times New Roman" w:hAnsi="Times New Roman" w:cs="Times New Roman"/>
          <w:color w:val="auto"/>
          <w:szCs w:val="24"/>
        </w:rPr>
        <w:t xml:space="preserve"> или 3,7 млн. рублей</w:t>
      </w:r>
      <w:r w:rsidR="00685F3B" w:rsidRPr="00515258">
        <w:rPr>
          <w:rFonts w:ascii="Times New Roman" w:eastAsia="Times New Roman" w:hAnsi="Times New Roman" w:cs="Times New Roman"/>
          <w:color w:val="auto"/>
          <w:szCs w:val="24"/>
        </w:rPr>
        <w:t>;</w:t>
      </w:r>
    </w:p>
    <w:p w:rsidR="00E83F56" w:rsidRPr="00F2782D" w:rsidRDefault="009226C2" w:rsidP="00E83F56">
      <w:pPr>
        <w:pStyle w:val="a8"/>
        <w:spacing w:after="0" w:line="100" w:lineRule="atLeast"/>
        <w:ind w:firstLine="709"/>
        <w:jc w:val="both"/>
        <w:rPr>
          <w:rFonts w:ascii="Times New Roman" w:eastAsia="Times New Roman" w:hAnsi="Times New Roman" w:cs="Times New Roman"/>
          <w:color w:val="auto"/>
          <w:szCs w:val="24"/>
        </w:rPr>
      </w:pPr>
      <w:r w:rsidRPr="00F2782D">
        <w:rPr>
          <w:rFonts w:ascii="Times New Roman" w:eastAsia="Times New Roman" w:hAnsi="Times New Roman" w:cs="Times New Roman"/>
          <w:color w:val="auto"/>
          <w:szCs w:val="24"/>
        </w:rPr>
        <w:t>- о</w:t>
      </w:r>
      <w:r w:rsidR="00352B02" w:rsidRPr="00F2782D">
        <w:rPr>
          <w:rFonts w:ascii="Times New Roman" w:eastAsia="Times New Roman" w:hAnsi="Times New Roman" w:cs="Times New Roman"/>
          <w:color w:val="auto"/>
          <w:szCs w:val="24"/>
        </w:rPr>
        <w:t>рганизация</w:t>
      </w:r>
      <w:r w:rsidR="00E83F56" w:rsidRPr="00F2782D">
        <w:rPr>
          <w:rFonts w:ascii="Times New Roman" w:eastAsia="Times New Roman" w:hAnsi="Times New Roman" w:cs="Times New Roman"/>
          <w:color w:val="auto"/>
          <w:szCs w:val="24"/>
        </w:rPr>
        <w:t xml:space="preserve"> питани</w:t>
      </w:r>
      <w:r w:rsidR="00352B02" w:rsidRPr="00F2782D">
        <w:rPr>
          <w:rFonts w:ascii="Times New Roman" w:eastAsia="Times New Roman" w:hAnsi="Times New Roman" w:cs="Times New Roman"/>
          <w:color w:val="auto"/>
          <w:szCs w:val="24"/>
        </w:rPr>
        <w:t>я</w:t>
      </w:r>
      <w:r w:rsidR="00E83F56" w:rsidRPr="00F2782D">
        <w:rPr>
          <w:rFonts w:ascii="Times New Roman" w:eastAsia="Times New Roman" w:hAnsi="Times New Roman" w:cs="Times New Roman"/>
          <w:color w:val="auto"/>
          <w:szCs w:val="24"/>
        </w:rPr>
        <w:t xml:space="preserve"> </w:t>
      </w:r>
      <w:r w:rsidR="00352B02" w:rsidRPr="00F2782D">
        <w:rPr>
          <w:rFonts w:ascii="Times New Roman" w:eastAsia="Times New Roman" w:hAnsi="Times New Roman" w:cs="Times New Roman"/>
          <w:color w:val="auto"/>
          <w:szCs w:val="24"/>
        </w:rPr>
        <w:t xml:space="preserve">обучающихся </w:t>
      </w:r>
      <w:r w:rsidR="00E83F56" w:rsidRPr="00F2782D">
        <w:rPr>
          <w:rFonts w:ascii="Times New Roman" w:eastAsia="Times New Roman" w:hAnsi="Times New Roman" w:cs="Times New Roman"/>
          <w:color w:val="auto"/>
          <w:szCs w:val="24"/>
        </w:rPr>
        <w:t xml:space="preserve">в </w:t>
      </w:r>
      <w:r w:rsidR="00352B02" w:rsidRPr="00F2782D">
        <w:rPr>
          <w:rFonts w:ascii="Times New Roman" w:eastAsia="Times New Roman" w:hAnsi="Times New Roman" w:cs="Times New Roman"/>
          <w:color w:val="auto"/>
          <w:szCs w:val="24"/>
        </w:rPr>
        <w:t xml:space="preserve">дошкольных и общеобразовательных </w:t>
      </w:r>
      <w:r w:rsidR="00892308" w:rsidRPr="00F2782D">
        <w:rPr>
          <w:rFonts w:ascii="Times New Roman" w:eastAsia="Times New Roman" w:hAnsi="Times New Roman" w:cs="Times New Roman"/>
          <w:color w:val="auto"/>
          <w:szCs w:val="24"/>
        </w:rPr>
        <w:t>организациях</w:t>
      </w:r>
      <w:r w:rsidR="00E83F56" w:rsidRPr="00F2782D">
        <w:rPr>
          <w:rFonts w:ascii="Times New Roman" w:eastAsia="Times New Roman" w:hAnsi="Times New Roman" w:cs="Times New Roman"/>
          <w:color w:val="auto"/>
          <w:szCs w:val="24"/>
        </w:rPr>
        <w:t xml:space="preserve"> – </w:t>
      </w:r>
      <w:r w:rsidR="00F2782D" w:rsidRPr="00F2782D">
        <w:rPr>
          <w:rFonts w:ascii="Times New Roman" w:eastAsia="Times New Roman" w:hAnsi="Times New Roman" w:cs="Times New Roman"/>
          <w:color w:val="auto"/>
          <w:szCs w:val="24"/>
        </w:rPr>
        <w:t>2,8</w:t>
      </w:r>
      <w:r w:rsidR="00E6448B">
        <w:rPr>
          <w:rFonts w:ascii="Times New Roman" w:eastAsia="Times New Roman" w:hAnsi="Times New Roman" w:cs="Times New Roman"/>
          <w:color w:val="auto"/>
          <w:szCs w:val="24"/>
        </w:rPr>
        <w:t xml:space="preserve"> процента</w:t>
      </w:r>
      <w:r w:rsidR="00F2782D" w:rsidRPr="00F2782D">
        <w:rPr>
          <w:rFonts w:ascii="Times New Roman" w:eastAsia="Times New Roman" w:hAnsi="Times New Roman" w:cs="Times New Roman"/>
          <w:color w:val="auto"/>
          <w:szCs w:val="24"/>
        </w:rPr>
        <w:t xml:space="preserve"> или 153,3 млн. рублей</w:t>
      </w:r>
      <w:r w:rsidR="00685F3B" w:rsidRPr="00F2782D">
        <w:rPr>
          <w:rFonts w:ascii="Times New Roman" w:eastAsia="Times New Roman" w:hAnsi="Times New Roman" w:cs="Times New Roman"/>
          <w:color w:val="auto"/>
          <w:szCs w:val="24"/>
        </w:rPr>
        <w:t>;</w:t>
      </w:r>
    </w:p>
    <w:p w:rsidR="00E83F56" w:rsidRPr="00AF1BC6" w:rsidRDefault="006F14E2" w:rsidP="00E83F56">
      <w:pPr>
        <w:pStyle w:val="a8"/>
        <w:spacing w:after="0" w:line="100" w:lineRule="atLeast"/>
        <w:ind w:firstLine="709"/>
        <w:jc w:val="both"/>
        <w:rPr>
          <w:rFonts w:ascii="Times New Roman" w:eastAsia="Times New Roman" w:hAnsi="Times New Roman" w:cs="Times New Roman"/>
          <w:color w:val="auto"/>
          <w:szCs w:val="24"/>
        </w:rPr>
      </w:pPr>
      <w:r w:rsidRPr="00AF1BC6">
        <w:rPr>
          <w:rFonts w:ascii="Times New Roman" w:eastAsia="Times New Roman" w:hAnsi="Times New Roman" w:cs="Times New Roman"/>
          <w:color w:val="auto"/>
          <w:szCs w:val="24"/>
        </w:rPr>
        <w:t>- о</w:t>
      </w:r>
      <w:r w:rsidR="00E83F56" w:rsidRPr="00AF1BC6">
        <w:rPr>
          <w:rFonts w:ascii="Times New Roman" w:eastAsia="Times New Roman" w:hAnsi="Times New Roman" w:cs="Times New Roman"/>
          <w:color w:val="auto"/>
          <w:szCs w:val="24"/>
        </w:rPr>
        <w:t xml:space="preserve">беспечение безопасности </w:t>
      </w:r>
      <w:r w:rsidR="00702DC4" w:rsidRPr="00AF1BC6">
        <w:rPr>
          <w:rFonts w:ascii="Times New Roman" w:eastAsia="Times New Roman" w:hAnsi="Times New Roman" w:cs="Times New Roman"/>
          <w:color w:val="auto"/>
          <w:szCs w:val="24"/>
        </w:rPr>
        <w:t xml:space="preserve">составляет </w:t>
      </w:r>
      <w:r w:rsidR="00AF1BC6" w:rsidRPr="00AF1BC6">
        <w:rPr>
          <w:rFonts w:ascii="Times New Roman" w:eastAsia="Times New Roman" w:hAnsi="Times New Roman" w:cs="Times New Roman"/>
          <w:color w:val="auto"/>
          <w:szCs w:val="24"/>
        </w:rPr>
        <w:t>0,7 процента или 37,8</w:t>
      </w:r>
      <w:r w:rsidR="00702DC4" w:rsidRPr="00AF1BC6">
        <w:rPr>
          <w:rFonts w:ascii="Times New Roman" w:eastAsia="Times New Roman" w:hAnsi="Times New Roman" w:cs="Times New Roman"/>
          <w:color w:val="auto"/>
          <w:szCs w:val="24"/>
        </w:rPr>
        <w:t xml:space="preserve"> млн. рублей </w:t>
      </w:r>
      <w:r w:rsidR="00E83F56" w:rsidRPr="00AF1BC6">
        <w:rPr>
          <w:rFonts w:ascii="Times New Roman" w:eastAsia="Times New Roman" w:hAnsi="Times New Roman" w:cs="Times New Roman"/>
          <w:color w:val="auto"/>
          <w:szCs w:val="24"/>
        </w:rPr>
        <w:t>(</w:t>
      </w:r>
      <w:r w:rsidR="007073D2" w:rsidRPr="00AF1BC6">
        <w:rPr>
          <w:rFonts w:ascii="Times New Roman" w:eastAsia="Times New Roman" w:hAnsi="Times New Roman" w:cs="Times New Roman"/>
          <w:color w:val="auto"/>
          <w:szCs w:val="24"/>
        </w:rPr>
        <w:t xml:space="preserve">обслуживание системы «Безопасный регион», техническое обслуживание систем охранного видеонаблюдения и систем управления доступом, техническое обслуживание кнопок тревожного сигнала, </w:t>
      </w:r>
      <w:r w:rsidR="005B1F4C" w:rsidRPr="00AF1BC6">
        <w:rPr>
          <w:rFonts w:ascii="Times New Roman" w:eastAsia="Times New Roman" w:hAnsi="Times New Roman" w:cs="Times New Roman"/>
          <w:color w:val="auto"/>
          <w:szCs w:val="24"/>
        </w:rPr>
        <w:t xml:space="preserve">поддержание в постоянной готовности систем коллективного оповещения, </w:t>
      </w:r>
      <w:r w:rsidR="009643A7" w:rsidRPr="00AF1BC6">
        <w:rPr>
          <w:rFonts w:ascii="Times New Roman" w:eastAsia="Times New Roman" w:hAnsi="Times New Roman" w:cs="Times New Roman"/>
          <w:color w:val="auto"/>
          <w:szCs w:val="24"/>
        </w:rPr>
        <w:t xml:space="preserve">первичные меры </w:t>
      </w:r>
      <w:r w:rsidR="00E83F56" w:rsidRPr="00AF1BC6">
        <w:rPr>
          <w:rFonts w:ascii="Times New Roman" w:eastAsia="Times New Roman" w:hAnsi="Times New Roman" w:cs="Times New Roman"/>
          <w:color w:val="auto"/>
          <w:szCs w:val="24"/>
        </w:rPr>
        <w:t>пожарн</w:t>
      </w:r>
      <w:r w:rsidR="009643A7" w:rsidRPr="00AF1BC6">
        <w:rPr>
          <w:rFonts w:ascii="Times New Roman" w:eastAsia="Times New Roman" w:hAnsi="Times New Roman" w:cs="Times New Roman"/>
          <w:color w:val="auto"/>
          <w:szCs w:val="24"/>
        </w:rPr>
        <w:t>ой</w:t>
      </w:r>
      <w:r w:rsidR="00E83F56" w:rsidRPr="00AF1BC6">
        <w:rPr>
          <w:rFonts w:ascii="Times New Roman" w:eastAsia="Times New Roman" w:hAnsi="Times New Roman" w:cs="Times New Roman"/>
          <w:color w:val="auto"/>
          <w:szCs w:val="24"/>
        </w:rPr>
        <w:t xml:space="preserve"> безопасност</w:t>
      </w:r>
      <w:r w:rsidR="009643A7" w:rsidRPr="00AF1BC6">
        <w:rPr>
          <w:rFonts w:ascii="Times New Roman" w:eastAsia="Times New Roman" w:hAnsi="Times New Roman" w:cs="Times New Roman"/>
          <w:color w:val="auto"/>
          <w:szCs w:val="24"/>
        </w:rPr>
        <w:t>и</w:t>
      </w:r>
      <w:r w:rsidR="00E83F56" w:rsidRPr="00AF1BC6">
        <w:rPr>
          <w:rFonts w:ascii="Times New Roman" w:eastAsia="Times New Roman" w:hAnsi="Times New Roman" w:cs="Times New Roman"/>
          <w:color w:val="auto"/>
          <w:szCs w:val="24"/>
        </w:rPr>
        <w:t xml:space="preserve">, </w:t>
      </w:r>
      <w:r w:rsidR="002F6030" w:rsidRPr="00AF1BC6">
        <w:rPr>
          <w:rFonts w:ascii="Times New Roman" w:eastAsia="Times New Roman" w:hAnsi="Times New Roman" w:cs="Times New Roman"/>
          <w:color w:val="auto"/>
          <w:szCs w:val="24"/>
        </w:rPr>
        <w:t xml:space="preserve">мероприятия по </w:t>
      </w:r>
      <w:r w:rsidR="00E83F56" w:rsidRPr="00AF1BC6">
        <w:rPr>
          <w:rFonts w:ascii="Times New Roman" w:eastAsia="Times New Roman" w:hAnsi="Times New Roman" w:cs="Times New Roman"/>
          <w:color w:val="auto"/>
          <w:szCs w:val="24"/>
        </w:rPr>
        <w:t>гражданск</w:t>
      </w:r>
      <w:r w:rsidR="002F6030" w:rsidRPr="00AF1BC6">
        <w:rPr>
          <w:rFonts w:ascii="Times New Roman" w:eastAsia="Times New Roman" w:hAnsi="Times New Roman" w:cs="Times New Roman"/>
          <w:color w:val="auto"/>
          <w:szCs w:val="24"/>
        </w:rPr>
        <w:t>ой</w:t>
      </w:r>
      <w:r w:rsidR="00E83F56" w:rsidRPr="00AF1BC6">
        <w:rPr>
          <w:rFonts w:ascii="Times New Roman" w:eastAsia="Times New Roman" w:hAnsi="Times New Roman" w:cs="Times New Roman"/>
          <w:color w:val="auto"/>
          <w:szCs w:val="24"/>
        </w:rPr>
        <w:t xml:space="preserve"> оборон</w:t>
      </w:r>
      <w:r w:rsidR="002F6030" w:rsidRPr="00AF1BC6">
        <w:rPr>
          <w:rFonts w:ascii="Times New Roman" w:eastAsia="Times New Roman" w:hAnsi="Times New Roman" w:cs="Times New Roman"/>
          <w:color w:val="auto"/>
          <w:szCs w:val="24"/>
        </w:rPr>
        <w:t>е</w:t>
      </w:r>
      <w:r w:rsidR="00E83F56" w:rsidRPr="00AF1BC6">
        <w:rPr>
          <w:rFonts w:ascii="Times New Roman" w:eastAsia="Times New Roman" w:hAnsi="Times New Roman" w:cs="Times New Roman"/>
          <w:color w:val="auto"/>
          <w:szCs w:val="24"/>
        </w:rPr>
        <w:t>)</w:t>
      </w:r>
      <w:r w:rsidR="00A410D1" w:rsidRPr="00AF1BC6">
        <w:rPr>
          <w:rFonts w:ascii="Times New Roman" w:eastAsia="Times New Roman" w:hAnsi="Times New Roman" w:cs="Times New Roman"/>
          <w:color w:val="auto"/>
          <w:szCs w:val="24"/>
        </w:rPr>
        <w:t>;</w:t>
      </w:r>
    </w:p>
    <w:p w:rsidR="00E83F56" w:rsidRPr="00DD4793" w:rsidRDefault="00A410D1" w:rsidP="00E83F56">
      <w:pPr>
        <w:pStyle w:val="a8"/>
        <w:spacing w:after="0" w:line="100" w:lineRule="atLeast"/>
        <w:ind w:firstLine="709"/>
        <w:jc w:val="both"/>
        <w:rPr>
          <w:rFonts w:ascii="Times New Roman" w:eastAsia="Times New Roman" w:hAnsi="Times New Roman" w:cs="Times New Roman"/>
          <w:color w:val="auto"/>
          <w:szCs w:val="24"/>
        </w:rPr>
      </w:pPr>
      <w:r w:rsidRPr="00DD4793">
        <w:rPr>
          <w:rFonts w:ascii="Times New Roman" w:eastAsia="Times New Roman" w:hAnsi="Times New Roman" w:cs="Times New Roman"/>
          <w:color w:val="auto"/>
          <w:szCs w:val="24"/>
        </w:rPr>
        <w:lastRenderedPageBreak/>
        <w:t>- с</w:t>
      </w:r>
      <w:r w:rsidR="00E83F56" w:rsidRPr="00DD4793">
        <w:rPr>
          <w:rFonts w:ascii="Times New Roman" w:eastAsia="Times New Roman" w:hAnsi="Times New Roman" w:cs="Times New Roman"/>
          <w:color w:val="auto"/>
          <w:szCs w:val="24"/>
        </w:rPr>
        <w:t>оциальн</w:t>
      </w:r>
      <w:r w:rsidR="005E5F31" w:rsidRPr="00DD4793">
        <w:rPr>
          <w:rFonts w:ascii="Times New Roman" w:eastAsia="Times New Roman" w:hAnsi="Times New Roman" w:cs="Times New Roman"/>
          <w:color w:val="auto"/>
          <w:szCs w:val="24"/>
        </w:rPr>
        <w:t>ое</w:t>
      </w:r>
      <w:r w:rsidR="00E83F56" w:rsidRPr="00DD4793">
        <w:rPr>
          <w:rFonts w:ascii="Times New Roman" w:eastAsia="Times New Roman" w:hAnsi="Times New Roman" w:cs="Times New Roman"/>
          <w:color w:val="auto"/>
          <w:szCs w:val="24"/>
        </w:rPr>
        <w:t xml:space="preserve"> </w:t>
      </w:r>
      <w:r w:rsidR="005E5F31" w:rsidRPr="00DD4793">
        <w:rPr>
          <w:rFonts w:ascii="Times New Roman" w:eastAsia="Times New Roman" w:hAnsi="Times New Roman" w:cs="Times New Roman"/>
          <w:color w:val="auto"/>
          <w:szCs w:val="24"/>
        </w:rPr>
        <w:t>обеспечение</w:t>
      </w:r>
      <w:r w:rsidR="008E4806" w:rsidRPr="00DD4793">
        <w:rPr>
          <w:rFonts w:ascii="Times New Roman" w:eastAsia="Times New Roman" w:hAnsi="Times New Roman" w:cs="Times New Roman"/>
          <w:color w:val="auto"/>
          <w:szCs w:val="24"/>
        </w:rPr>
        <w:t xml:space="preserve"> и иные выплаты населению</w:t>
      </w:r>
      <w:r w:rsidR="00084E8E" w:rsidRPr="00DD4793">
        <w:rPr>
          <w:rFonts w:ascii="Times New Roman" w:eastAsia="Times New Roman" w:hAnsi="Times New Roman" w:cs="Times New Roman"/>
          <w:color w:val="auto"/>
          <w:szCs w:val="24"/>
        </w:rPr>
        <w:t>,</w:t>
      </w:r>
      <w:r w:rsidR="00E83F56" w:rsidRPr="00DD4793">
        <w:rPr>
          <w:rFonts w:ascii="Times New Roman" w:eastAsia="Times New Roman" w:hAnsi="Times New Roman" w:cs="Times New Roman"/>
          <w:color w:val="auto"/>
          <w:szCs w:val="24"/>
        </w:rPr>
        <w:t xml:space="preserve"> обеспечение </w:t>
      </w:r>
      <w:r w:rsidR="00125BE3" w:rsidRPr="00DD4793">
        <w:rPr>
          <w:rFonts w:ascii="Times New Roman" w:eastAsia="Times New Roman" w:hAnsi="Times New Roman" w:cs="Times New Roman"/>
          <w:color w:val="auto"/>
          <w:szCs w:val="24"/>
        </w:rPr>
        <w:t>жилыми помещениями</w:t>
      </w:r>
      <w:r w:rsidR="00E83F56" w:rsidRPr="00DD4793">
        <w:rPr>
          <w:rFonts w:ascii="Times New Roman" w:eastAsia="Times New Roman" w:hAnsi="Times New Roman" w:cs="Times New Roman"/>
          <w:color w:val="auto"/>
          <w:szCs w:val="24"/>
        </w:rPr>
        <w:t xml:space="preserve"> детей-сирот</w:t>
      </w:r>
      <w:r w:rsidR="00084E8E" w:rsidRPr="00DD4793">
        <w:rPr>
          <w:rFonts w:ascii="Times New Roman" w:eastAsia="Times New Roman" w:hAnsi="Times New Roman" w:cs="Times New Roman"/>
          <w:color w:val="auto"/>
          <w:szCs w:val="24"/>
        </w:rPr>
        <w:t>, социальные выплаты</w:t>
      </w:r>
      <w:r w:rsidR="00117B3F" w:rsidRPr="00DD4793">
        <w:rPr>
          <w:rFonts w:ascii="Times New Roman" w:eastAsia="Times New Roman" w:hAnsi="Times New Roman" w:cs="Times New Roman"/>
          <w:color w:val="auto"/>
          <w:szCs w:val="24"/>
        </w:rPr>
        <w:t xml:space="preserve"> молодым семьям на приобретение жилых помещений</w:t>
      </w:r>
      <w:r w:rsidR="00E83F56" w:rsidRPr="00DD4793">
        <w:rPr>
          <w:rFonts w:ascii="Times New Roman" w:eastAsia="Times New Roman" w:hAnsi="Times New Roman" w:cs="Times New Roman"/>
          <w:color w:val="auto"/>
          <w:szCs w:val="24"/>
        </w:rPr>
        <w:t xml:space="preserve"> – 2,</w:t>
      </w:r>
      <w:r w:rsidR="00DD4793" w:rsidRPr="00DD4793">
        <w:rPr>
          <w:rFonts w:ascii="Times New Roman" w:eastAsia="Times New Roman" w:hAnsi="Times New Roman" w:cs="Times New Roman"/>
          <w:color w:val="auto"/>
          <w:szCs w:val="24"/>
        </w:rPr>
        <w:t>2</w:t>
      </w:r>
      <w:r w:rsidR="000547AC" w:rsidRPr="00DD4793">
        <w:rPr>
          <w:rFonts w:ascii="Times New Roman" w:eastAsia="Times New Roman" w:hAnsi="Times New Roman" w:cs="Times New Roman"/>
          <w:color w:val="auto"/>
          <w:szCs w:val="24"/>
        </w:rPr>
        <w:t xml:space="preserve"> процента</w:t>
      </w:r>
      <w:r w:rsidR="00E83F56" w:rsidRPr="00DD4793">
        <w:rPr>
          <w:rFonts w:ascii="Times New Roman" w:eastAsia="Times New Roman" w:hAnsi="Times New Roman" w:cs="Times New Roman"/>
          <w:color w:val="auto"/>
          <w:szCs w:val="24"/>
        </w:rPr>
        <w:t xml:space="preserve"> или </w:t>
      </w:r>
      <w:r w:rsidR="00DD4793" w:rsidRPr="00DD4793">
        <w:rPr>
          <w:rFonts w:ascii="Times New Roman" w:eastAsia="Times New Roman" w:hAnsi="Times New Roman" w:cs="Times New Roman"/>
          <w:color w:val="auto"/>
          <w:szCs w:val="24"/>
        </w:rPr>
        <w:t>122,2</w:t>
      </w:r>
      <w:r w:rsidR="00C230FC">
        <w:rPr>
          <w:rFonts w:ascii="Times New Roman" w:eastAsia="Times New Roman" w:hAnsi="Times New Roman" w:cs="Times New Roman"/>
          <w:color w:val="auto"/>
          <w:szCs w:val="24"/>
        </w:rPr>
        <w:t xml:space="preserve"> млн. рублей;</w:t>
      </w:r>
    </w:p>
    <w:p w:rsidR="00E83F56" w:rsidRPr="00BA360B" w:rsidRDefault="000547AC" w:rsidP="00E83F56">
      <w:pPr>
        <w:pStyle w:val="a8"/>
        <w:shd w:val="clear" w:color="auto" w:fill="FFFFFF"/>
        <w:spacing w:after="0" w:line="100" w:lineRule="atLeast"/>
        <w:ind w:firstLine="709"/>
        <w:jc w:val="both"/>
        <w:rPr>
          <w:rFonts w:ascii="Times New Roman" w:eastAsia="Times New Roman" w:hAnsi="Times New Roman" w:cs="Times New Roman"/>
          <w:color w:val="auto"/>
          <w:szCs w:val="24"/>
        </w:rPr>
      </w:pPr>
      <w:r w:rsidRPr="00BA360B">
        <w:rPr>
          <w:rFonts w:ascii="Times New Roman" w:eastAsia="Times New Roman" w:hAnsi="Times New Roman" w:cs="Times New Roman"/>
          <w:color w:val="auto"/>
          <w:szCs w:val="24"/>
        </w:rPr>
        <w:t>- о</w:t>
      </w:r>
      <w:r w:rsidR="00E83F56" w:rsidRPr="00BA360B">
        <w:rPr>
          <w:rFonts w:ascii="Times New Roman" w:eastAsia="Times New Roman" w:hAnsi="Times New Roman" w:cs="Times New Roman"/>
          <w:color w:val="auto"/>
          <w:szCs w:val="24"/>
        </w:rPr>
        <w:t>бщегородские мероприятия (</w:t>
      </w:r>
      <w:r w:rsidR="00EE2AD6" w:rsidRPr="00BA360B">
        <w:rPr>
          <w:rFonts w:ascii="Times New Roman" w:eastAsia="Times New Roman" w:hAnsi="Times New Roman" w:cs="Times New Roman"/>
          <w:color w:val="auto"/>
          <w:szCs w:val="24"/>
        </w:rPr>
        <w:t xml:space="preserve">мероприятия в сфере культуры, </w:t>
      </w:r>
      <w:r w:rsidR="002E6CAA" w:rsidRPr="00BA360B">
        <w:rPr>
          <w:rFonts w:ascii="Times New Roman" w:eastAsia="Times New Roman" w:hAnsi="Times New Roman" w:cs="Times New Roman"/>
          <w:color w:val="auto"/>
          <w:szCs w:val="24"/>
        </w:rPr>
        <w:t>образования, физкультурно-оздоровительные и спортивные мероприятия</w:t>
      </w:r>
      <w:r w:rsidR="00E83F56" w:rsidRPr="00BA360B">
        <w:rPr>
          <w:rFonts w:ascii="Times New Roman" w:eastAsia="Times New Roman" w:hAnsi="Times New Roman" w:cs="Times New Roman"/>
          <w:color w:val="auto"/>
          <w:szCs w:val="24"/>
        </w:rPr>
        <w:t>) – 1,</w:t>
      </w:r>
      <w:r w:rsidR="00BA360B" w:rsidRPr="00BA360B">
        <w:rPr>
          <w:rFonts w:ascii="Times New Roman" w:eastAsia="Times New Roman" w:hAnsi="Times New Roman" w:cs="Times New Roman"/>
          <w:color w:val="auto"/>
          <w:szCs w:val="24"/>
        </w:rPr>
        <w:t>6</w:t>
      </w:r>
      <w:r w:rsidRPr="00BA360B">
        <w:rPr>
          <w:rFonts w:ascii="Times New Roman" w:eastAsia="Times New Roman" w:hAnsi="Times New Roman" w:cs="Times New Roman"/>
          <w:color w:val="auto"/>
          <w:szCs w:val="24"/>
        </w:rPr>
        <w:t xml:space="preserve"> процента</w:t>
      </w:r>
      <w:r w:rsidR="00E83F56" w:rsidRPr="00BA360B">
        <w:rPr>
          <w:rFonts w:ascii="Times New Roman" w:eastAsia="Times New Roman" w:hAnsi="Times New Roman" w:cs="Times New Roman"/>
          <w:color w:val="auto"/>
          <w:szCs w:val="24"/>
        </w:rPr>
        <w:t xml:space="preserve"> или </w:t>
      </w:r>
      <w:r w:rsidR="00BA360B" w:rsidRPr="00BA360B">
        <w:rPr>
          <w:rFonts w:ascii="Times New Roman" w:eastAsia="Times New Roman" w:hAnsi="Times New Roman" w:cs="Times New Roman"/>
          <w:color w:val="auto"/>
          <w:szCs w:val="24"/>
        </w:rPr>
        <w:t>90,1</w:t>
      </w:r>
      <w:r w:rsidRPr="00BA360B">
        <w:rPr>
          <w:rFonts w:ascii="Times New Roman" w:eastAsia="Times New Roman" w:hAnsi="Times New Roman" w:cs="Times New Roman"/>
          <w:color w:val="auto"/>
          <w:szCs w:val="24"/>
        </w:rPr>
        <w:t xml:space="preserve"> млн. рублей;</w:t>
      </w:r>
    </w:p>
    <w:p w:rsidR="00E83F56" w:rsidRPr="00E241BA" w:rsidRDefault="007B70D6" w:rsidP="00E83F56">
      <w:pPr>
        <w:pStyle w:val="a8"/>
        <w:shd w:val="clear" w:color="auto" w:fill="FFFFFF"/>
        <w:spacing w:after="0" w:line="100" w:lineRule="atLeast"/>
        <w:ind w:firstLine="709"/>
        <w:jc w:val="both"/>
        <w:rPr>
          <w:rFonts w:ascii="Times New Roman" w:eastAsia="Times New Roman" w:hAnsi="Times New Roman" w:cs="Times New Roman"/>
          <w:color w:val="auto"/>
          <w:szCs w:val="24"/>
        </w:rPr>
      </w:pPr>
      <w:r w:rsidRPr="00E241BA">
        <w:rPr>
          <w:rFonts w:ascii="Times New Roman" w:eastAsia="Times New Roman" w:hAnsi="Times New Roman" w:cs="Times New Roman"/>
          <w:color w:val="auto"/>
          <w:szCs w:val="24"/>
        </w:rPr>
        <w:t>- к</w:t>
      </w:r>
      <w:r w:rsidR="00F57042" w:rsidRPr="00E241BA">
        <w:rPr>
          <w:rFonts w:ascii="Times New Roman" w:eastAsia="Times New Roman" w:hAnsi="Times New Roman" w:cs="Times New Roman"/>
          <w:color w:val="auto"/>
          <w:szCs w:val="24"/>
        </w:rPr>
        <w:t>апитальные вложения в объекты муниципальной собственности</w:t>
      </w:r>
      <w:r w:rsidR="00E83F56" w:rsidRPr="00E241BA">
        <w:rPr>
          <w:rFonts w:ascii="Times New Roman" w:eastAsia="Times New Roman" w:hAnsi="Times New Roman" w:cs="Times New Roman"/>
          <w:color w:val="auto"/>
          <w:szCs w:val="24"/>
        </w:rPr>
        <w:t xml:space="preserve"> – </w:t>
      </w:r>
      <w:r w:rsidR="00E241BA" w:rsidRPr="00E241BA">
        <w:rPr>
          <w:rFonts w:ascii="Times New Roman" w:eastAsia="Times New Roman" w:hAnsi="Times New Roman" w:cs="Times New Roman"/>
          <w:color w:val="auto"/>
          <w:szCs w:val="24"/>
        </w:rPr>
        <w:t>15,2</w:t>
      </w:r>
      <w:r w:rsidR="00E241BA">
        <w:rPr>
          <w:rFonts w:ascii="Times New Roman" w:eastAsia="Times New Roman" w:hAnsi="Times New Roman" w:cs="Times New Roman"/>
          <w:color w:val="auto"/>
          <w:szCs w:val="24"/>
        </w:rPr>
        <w:t xml:space="preserve"> процента</w:t>
      </w:r>
      <w:r w:rsidR="00E241BA" w:rsidRPr="00E241BA">
        <w:rPr>
          <w:rFonts w:ascii="Times New Roman" w:eastAsia="Times New Roman" w:hAnsi="Times New Roman" w:cs="Times New Roman"/>
          <w:color w:val="auto"/>
          <w:szCs w:val="24"/>
        </w:rPr>
        <w:t xml:space="preserve"> или 843,0 млн. рублей (строительство </w:t>
      </w:r>
      <w:r w:rsidR="00E241BA" w:rsidRPr="00E241BA">
        <w:rPr>
          <w:rFonts w:ascii="Times New Roman" w:hAnsi="Times New Roman" w:cs="Times New Roman"/>
          <w:color w:val="auto"/>
          <w:szCs w:val="24"/>
        </w:rPr>
        <w:t xml:space="preserve">школы на 1100 мест в </w:t>
      </w:r>
      <w:proofErr w:type="spellStart"/>
      <w:r w:rsidR="00E241BA" w:rsidRPr="00E241BA">
        <w:rPr>
          <w:rFonts w:ascii="Times New Roman" w:hAnsi="Times New Roman" w:cs="Times New Roman"/>
          <w:color w:val="auto"/>
          <w:szCs w:val="24"/>
        </w:rPr>
        <w:t>мкр</w:t>
      </w:r>
      <w:proofErr w:type="spellEnd"/>
      <w:r w:rsidR="00E241BA" w:rsidRPr="00E241BA">
        <w:rPr>
          <w:rFonts w:ascii="Times New Roman" w:hAnsi="Times New Roman" w:cs="Times New Roman"/>
          <w:color w:val="auto"/>
          <w:szCs w:val="24"/>
        </w:rPr>
        <w:t>. 10А</w:t>
      </w:r>
      <w:r w:rsidR="00E241BA" w:rsidRPr="00E241BA">
        <w:rPr>
          <w:rFonts w:ascii="Times New Roman" w:eastAsia="Times New Roman" w:hAnsi="Times New Roman" w:cs="Times New Roman"/>
          <w:color w:val="auto"/>
          <w:szCs w:val="24"/>
        </w:rPr>
        <w:t xml:space="preserve"> – 539,8 млн. рублей; </w:t>
      </w:r>
      <w:r w:rsidR="00E241BA" w:rsidRPr="00E241BA">
        <w:rPr>
          <w:rFonts w:ascii="Times New Roman" w:hAnsi="Times New Roman" w:cs="Times New Roman"/>
          <w:color w:val="auto"/>
          <w:szCs w:val="24"/>
        </w:rPr>
        <w:t xml:space="preserve">реконструкция спортивных сооружений спорткомплекса "Старт" – 9,5 млн. рублей; </w:t>
      </w:r>
      <w:r w:rsidR="00E241BA" w:rsidRPr="00E241BA">
        <w:rPr>
          <w:rFonts w:ascii="Times New Roman" w:eastAsia="Times New Roman" w:hAnsi="Times New Roman" w:cs="Times New Roman"/>
          <w:color w:val="auto"/>
          <w:szCs w:val="24"/>
        </w:rPr>
        <w:t>строительство надземного пешеходного перехода через Горьковское направление железной дороги в районе ул. Никольская – 293,7</w:t>
      </w:r>
      <w:r w:rsidR="00FB4A2F">
        <w:rPr>
          <w:rFonts w:ascii="Times New Roman" w:eastAsia="Times New Roman" w:hAnsi="Times New Roman" w:cs="Times New Roman"/>
          <w:color w:val="auto"/>
          <w:szCs w:val="24"/>
        </w:rPr>
        <w:t xml:space="preserve"> млн. рублей);</w:t>
      </w:r>
    </w:p>
    <w:p w:rsidR="00E83F56" w:rsidRPr="00922D0A" w:rsidRDefault="00F61B93" w:rsidP="00E83F56">
      <w:pPr>
        <w:pStyle w:val="a8"/>
        <w:spacing w:after="0" w:line="100" w:lineRule="atLeast"/>
        <w:ind w:firstLine="709"/>
        <w:jc w:val="both"/>
        <w:rPr>
          <w:rFonts w:ascii="Times New Roman" w:eastAsia="Times New Roman" w:hAnsi="Times New Roman" w:cs="Times New Roman"/>
          <w:color w:val="FF0000"/>
          <w:szCs w:val="24"/>
        </w:rPr>
      </w:pPr>
      <w:r w:rsidRPr="00FB4A2F">
        <w:rPr>
          <w:rFonts w:ascii="Times New Roman" w:eastAsia="Times New Roman" w:hAnsi="Times New Roman" w:cs="Times New Roman"/>
          <w:color w:val="auto"/>
          <w:szCs w:val="24"/>
        </w:rPr>
        <w:t xml:space="preserve">- </w:t>
      </w:r>
      <w:r w:rsidR="00FB4A2F">
        <w:rPr>
          <w:rFonts w:ascii="Times New Roman" w:eastAsia="Times New Roman" w:hAnsi="Times New Roman" w:cs="Times New Roman"/>
          <w:color w:val="auto"/>
          <w:szCs w:val="24"/>
        </w:rPr>
        <w:t>ж</w:t>
      </w:r>
      <w:r w:rsidR="00FB4A2F" w:rsidRPr="00FB4A2F">
        <w:rPr>
          <w:rFonts w:ascii="Times New Roman" w:eastAsia="Times New Roman" w:hAnsi="Times New Roman" w:cs="Times New Roman"/>
          <w:color w:val="auto"/>
          <w:szCs w:val="24"/>
        </w:rPr>
        <w:t>илищное хозяйство и благоустройство (благоустройство общественных территорий; ремонт Аллеи Славы; благоустройство территорий, связанных с функционированием Московского центрального диаметра; благоустройство дворовых территорий; создание и ремонт пешеходных коммуникаций; обустройство и установка детских, игровых площадок; взносы на капитальный ремонт общего имущества многоквартирных домов; установка автоматизированных систем контроля за газовой безопасностью в квартирах многоквартирных домов) – 7,6</w:t>
      </w:r>
      <w:r w:rsidR="00FB4A2F">
        <w:rPr>
          <w:rFonts w:ascii="Times New Roman" w:eastAsia="Times New Roman" w:hAnsi="Times New Roman" w:cs="Times New Roman"/>
          <w:color w:val="auto"/>
          <w:szCs w:val="24"/>
        </w:rPr>
        <w:t xml:space="preserve"> процента</w:t>
      </w:r>
      <w:r w:rsidR="00FB4A2F" w:rsidRPr="00FB4A2F">
        <w:rPr>
          <w:rFonts w:ascii="Times New Roman" w:eastAsia="Times New Roman" w:hAnsi="Times New Roman" w:cs="Times New Roman"/>
          <w:color w:val="auto"/>
          <w:szCs w:val="24"/>
        </w:rPr>
        <w:t xml:space="preserve"> или 420,4 млн. рублей</w:t>
      </w:r>
      <w:r w:rsidR="009876D3" w:rsidRPr="00FB4A2F">
        <w:rPr>
          <w:rFonts w:ascii="Times New Roman" w:eastAsia="Times New Roman" w:hAnsi="Times New Roman" w:cs="Times New Roman"/>
          <w:color w:val="auto"/>
          <w:szCs w:val="24"/>
        </w:rPr>
        <w:t>;</w:t>
      </w:r>
    </w:p>
    <w:p w:rsidR="002917D4" w:rsidRPr="000C30A9" w:rsidRDefault="009228F4" w:rsidP="00384EB6">
      <w:pPr>
        <w:pStyle w:val="a8"/>
        <w:spacing w:after="0" w:line="100" w:lineRule="atLeast"/>
        <w:ind w:firstLine="709"/>
        <w:jc w:val="both"/>
        <w:rPr>
          <w:rFonts w:ascii="Times New Roman" w:hAnsi="Times New Roman" w:cs="Times New Roman"/>
          <w:color w:val="auto"/>
          <w:szCs w:val="24"/>
        </w:rPr>
      </w:pPr>
      <w:r w:rsidRPr="000C30A9">
        <w:rPr>
          <w:rFonts w:ascii="Times New Roman" w:eastAsia="Times New Roman" w:hAnsi="Times New Roman" w:cs="Times New Roman"/>
          <w:color w:val="auto"/>
          <w:szCs w:val="24"/>
        </w:rPr>
        <w:t>- п</w:t>
      </w:r>
      <w:r w:rsidR="00E83F56" w:rsidRPr="000C30A9">
        <w:rPr>
          <w:rFonts w:ascii="Times New Roman" w:eastAsia="Times New Roman" w:hAnsi="Times New Roman" w:cs="Times New Roman"/>
          <w:color w:val="auto"/>
          <w:szCs w:val="24"/>
        </w:rPr>
        <w:t xml:space="preserve">рочие затраты </w:t>
      </w:r>
      <w:r w:rsidR="00E83F56" w:rsidRPr="000C30A9">
        <w:rPr>
          <w:rFonts w:ascii="Times New Roman" w:hAnsi="Times New Roman" w:cs="Times New Roman"/>
          <w:color w:val="auto"/>
          <w:szCs w:val="24"/>
        </w:rPr>
        <w:t xml:space="preserve">(поддержка малого и среднего предпринимательства, </w:t>
      </w:r>
      <w:r w:rsidR="00E83F56" w:rsidRPr="000C30A9">
        <w:rPr>
          <w:rFonts w:ascii="Times New Roman" w:eastAsia="Times New Roman" w:hAnsi="Times New Roman" w:cs="Times New Roman"/>
          <w:color w:val="auto"/>
          <w:szCs w:val="24"/>
        </w:rPr>
        <w:t>р</w:t>
      </w:r>
      <w:r w:rsidR="00E83F56" w:rsidRPr="000C30A9">
        <w:rPr>
          <w:rFonts w:ascii="Times New Roman" w:hAnsi="Times New Roman" w:cs="Times New Roman"/>
          <w:color w:val="auto"/>
          <w:szCs w:val="24"/>
        </w:rPr>
        <w:t xml:space="preserve">азвитие дорожно-транспортного комплекса, аренда, телевидение, развитие цифровой экономики, СМИ и др.) – </w:t>
      </w:r>
      <w:r w:rsidR="000C30A9" w:rsidRPr="000C30A9">
        <w:rPr>
          <w:rFonts w:ascii="Times New Roman" w:hAnsi="Times New Roman" w:cs="Times New Roman"/>
          <w:color w:val="auto"/>
          <w:szCs w:val="24"/>
        </w:rPr>
        <w:t>17,0</w:t>
      </w:r>
      <w:r w:rsidR="000C30A9">
        <w:rPr>
          <w:rFonts w:ascii="Times New Roman" w:hAnsi="Times New Roman" w:cs="Times New Roman"/>
          <w:color w:val="auto"/>
          <w:szCs w:val="24"/>
        </w:rPr>
        <w:t xml:space="preserve"> процента</w:t>
      </w:r>
      <w:r w:rsidR="000C30A9" w:rsidRPr="000C30A9">
        <w:rPr>
          <w:rFonts w:ascii="Times New Roman" w:hAnsi="Times New Roman" w:cs="Times New Roman"/>
          <w:color w:val="auto"/>
          <w:szCs w:val="24"/>
        </w:rPr>
        <w:t xml:space="preserve"> или 956,4 млн. рублей</w:t>
      </w:r>
      <w:r w:rsidR="00E83F56" w:rsidRPr="000C30A9">
        <w:rPr>
          <w:rFonts w:ascii="Times New Roman" w:hAnsi="Times New Roman" w:cs="Times New Roman"/>
          <w:color w:val="auto"/>
          <w:szCs w:val="24"/>
        </w:rPr>
        <w:t>.</w:t>
      </w:r>
    </w:p>
    <w:p w:rsidR="00886859" w:rsidRPr="00645245" w:rsidRDefault="00886859" w:rsidP="00384EB6">
      <w:pPr>
        <w:pStyle w:val="a8"/>
        <w:spacing w:after="0" w:line="100" w:lineRule="atLeast"/>
        <w:ind w:firstLine="709"/>
        <w:jc w:val="both"/>
        <w:rPr>
          <w:rFonts w:ascii="Times New Roman" w:hAnsi="Times New Roman" w:cs="Times New Roman"/>
          <w:color w:val="auto"/>
          <w:szCs w:val="24"/>
          <w:u w:color="000000"/>
          <w:lang w:eastAsia="ar-SA"/>
        </w:rPr>
      </w:pPr>
    </w:p>
    <w:p w:rsidR="003E45C9" w:rsidRPr="00645245" w:rsidRDefault="003E45C9" w:rsidP="003E45C9">
      <w:pPr>
        <w:pStyle w:val="a8"/>
        <w:shd w:val="clear" w:color="auto" w:fill="FFFFFF"/>
        <w:spacing w:after="0" w:line="100" w:lineRule="atLeast"/>
        <w:ind w:firstLine="709"/>
        <w:jc w:val="both"/>
        <w:rPr>
          <w:rFonts w:ascii="Times New Roman" w:eastAsia="Times New Roman" w:hAnsi="Times New Roman" w:cs="Times New Roman"/>
          <w:color w:val="auto"/>
          <w:szCs w:val="24"/>
        </w:rPr>
      </w:pPr>
      <w:r w:rsidRPr="00645245">
        <w:rPr>
          <w:rFonts w:ascii="Times New Roman" w:eastAsia="Times New Roman" w:hAnsi="Times New Roman" w:cs="Times New Roman"/>
          <w:color w:val="auto"/>
          <w:szCs w:val="24"/>
        </w:rPr>
        <w:t xml:space="preserve">Расходы на приобретения оборудования по отраслям социально-культурной сферы составили </w:t>
      </w:r>
      <w:r w:rsidR="00645245" w:rsidRPr="00645245">
        <w:rPr>
          <w:rFonts w:ascii="Times New Roman" w:eastAsia="Times New Roman" w:hAnsi="Times New Roman" w:cs="Times New Roman"/>
          <w:color w:val="auto"/>
          <w:szCs w:val="24"/>
        </w:rPr>
        <w:t>11 644,1</w:t>
      </w:r>
      <w:r w:rsidRPr="00645245">
        <w:rPr>
          <w:rFonts w:ascii="Times New Roman" w:eastAsia="Times New Roman" w:hAnsi="Times New Roman" w:cs="Times New Roman"/>
          <w:i/>
          <w:color w:val="auto"/>
          <w:szCs w:val="24"/>
        </w:rPr>
        <w:t xml:space="preserve"> </w:t>
      </w:r>
      <w:r w:rsidRPr="00645245">
        <w:rPr>
          <w:rFonts w:ascii="Times New Roman" w:eastAsia="Times New Roman" w:hAnsi="Times New Roman" w:cs="Times New Roman"/>
          <w:color w:val="auto"/>
          <w:szCs w:val="24"/>
        </w:rPr>
        <w:t xml:space="preserve">тыс. рублей. </w:t>
      </w:r>
    </w:p>
    <w:p w:rsidR="003E45C9" w:rsidRPr="00645245" w:rsidRDefault="003E45C9" w:rsidP="003E45C9">
      <w:pPr>
        <w:pStyle w:val="a8"/>
        <w:shd w:val="clear" w:color="auto" w:fill="FFFFFF"/>
        <w:spacing w:after="0" w:line="100" w:lineRule="atLeast"/>
        <w:jc w:val="both"/>
        <w:rPr>
          <w:rFonts w:ascii="Times New Roman" w:hAnsi="Times New Roman" w:cs="Times New Roman"/>
          <w:color w:val="auto"/>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721"/>
        <w:gridCol w:w="2410"/>
        <w:gridCol w:w="3996"/>
      </w:tblGrid>
      <w:tr w:rsidR="00922D0A" w:rsidRPr="00922D0A" w:rsidTr="004951FF">
        <w:trPr>
          <w:trHeight w:val="495"/>
          <w:jc w:val="center"/>
        </w:trPr>
        <w:tc>
          <w:tcPr>
            <w:tcW w:w="2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04E11" w:rsidRPr="005E34DA" w:rsidRDefault="000875B0" w:rsidP="000875B0">
            <w:pPr>
              <w:pStyle w:val="a4"/>
              <w:jc w:val="center"/>
              <w:rPr>
                <w:rFonts w:ascii="Times New Roman" w:eastAsia="SimSun" w:hAnsi="Times New Roman"/>
                <w:sz w:val="24"/>
                <w:szCs w:val="24"/>
                <w:lang w:eastAsia="ar-SA"/>
              </w:rPr>
            </w:pPr>
            <w:r w:rsidRPr="005E34DA">
              <w:rPr>
                <w:rFonts w:ascii="Times New Roman" w:hAnsi="Times New Roman"/>
                <w:sz w:val="24"/>
                <w:szCs w:val="24"/>
              </w:rPr>
              <w:t>Отрасли с</w:t>
            </w:r>
            <w:r w:rsidR="00604E11" w:rsidRPr="005E34DA">
              <w:rPr>
                <w:rFonts w:ascii="Times New Roman" w:hAnsi="Times New Roman"/>
                <w:sz w:val="24"/>
                <w:szCs w:val="24"/>
              </w:rPr>
              <w:t>оциально-культурн</w:t>
            </w:r>
            <w:r w:rsidRPr="005E34DA">
              <w:rPr>
                <w:rFonts w:ascii="Times New Roman" w:hAnsi="Times New Roman"/>
                <w:sz w:val="24"/>
                <w:szCs w:val="24"/>
              </w:rPr>
              <w:t>ой сферы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04E11" w:rsidRPr="005E34DA" w:rsidRDefault="00604E11" w:rsidP="00C15DEE">
            <w:pPr>
              <w:pStyle w:val="a4"/>
              <w:jc w:val="center"/>
              <w:rPr>
                <w:rFonts w:ascii="Times New Roman" w:hAnsi="Times New Roman"/>
                <w:sz w:val="24"/>
                <w:szCs w:val="24"/>
                <w:lang w:eastAsia="ar-SA"/>
              </w:rPr>
            </w:pPr>
            <w:r w:rsidRPr="005E34DA">
              <w:rPr>
                <w:rFonts w:ascii="Times New Roman" w:hAnsi="Times New Roman"/>
                <w:sz w:val="24"/>
                <w:szCs w:val="24"/>
                <w:lang w:eastAsia="ar-SA"/>
              </w:rPr>
              <w:t>Сумма (тыс. руб.)</w:t>
            </w:r>
          </w:p>
        </w:tc>
        <w:tc>
          <w:tcPr>
            <w:tcW w:w="3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04E11" w:rsidRPr="005E34DA" w:rsidRDefault="00604E11" w:rsidP="00C15DEE">
            <w:pPr>
              <w:pStyle w:val="a4"/>
              <w:jc w:val="center"/>
              <w:rPr>
                <w:rFonts w:ascii="Times New Roman" w:hAnsi="Times New Roman"/>
                <w:sz w:val="24"/>
                <w:szCs w:val="24"/>
                <w:lang w:eastAsia="ar-SA"/>
              </w:rPr>
            </w:pPr>
            <w:r w:rsidRPr="005E34DA">
              <w:rPr>
                <w:rFonts w:ascii="Times New Roman" w:hAnsi="Times New Roman"/>
                <w:sz w:val="24"/>
                <w:szCs w:val="24"/>
                <w:lang w:eastAsia="ar-SA"/>
              </w:rPr>
              <w:t>Учреждения</w:t>
            </w:r>
          </w:p>
        </w:tc>
      </w:tr>
      <w:tr w:rsidR="005E34DA" w:rsidRPr="00922D0A" w:rsidTr="004951FF">
        <w:trPr>
          <w:trHeight w:val="559"/>
          <w:jc w:val="center"/>
        </w:trPr>
        <w:tc>
          <w:tcPr>
            <w:tcW w:w="2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5E34DA" w:rsidRPr="005E34DA" w:rsidRDefault="005E34DA" w:rsidP="005E34DA">
            <w:pPr>
              <w:pStyle w:val="a8"/>
              <w:spacing w:after="0"/>
              <w:ind w:left="-5"/>
              <w:jc w:val="center"/>
              <w:rPr>
                <w:rFonts w:ascii="Times New Roman" w:hAnsi="Times New Roman" w:cs="Times New Roman"/>
                <w:color w:val="FF0000"/>
                <w:szCs w:val="24"/>
              </w:rPr>
            </w:pPr>
            <w:r w:rsidRPr="005E34DA">
              <w:rPr>
                <w:rFonts w:ascii="Times New Roman" w:hAnsi="Times New Roman" w:cs="Times New Roman"/>
                <w:color w:val="auto"/>
                <w:szCs w:val="24"/>
              </w:rPr>
              <w:t xml:space="preserve">Образование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E34DA" w:rsidRPr="005E34DA" w:rsidRDefault="005E34DA" w:rsidP="005E34DA">
            <w:pPr>
              <w:pStyle w:val="a8"/>
              <w:spacing w:after="0"/>
              <w:jc w:val="center"/>
              <w:rPr>
                <w:rFonts w:ascii="Times New Roman" w:hAnsi="Times New Roman" w:cs="Times New Roman"/>
                <w:color w:val="FF0000"/>
                <w:szCs w:val="24"/>
              </w:rPr>
            </w:pPr>
            <w:r w:rsidRPr="005E34DA">
              <w:rPr>
                <w:rFonts w:ascii="Times New Roman" w:hAnsi="Times New Roman" w:cs="Times New Roman"/>
                <w:color w:val="auto"/>
                <w:szCs w:val="24"/>
              </w:rPr>
              <w:t>10 218,2</w:t>
            </w:r>
          </w:p>
        </w:tc>
        <w:tc>
          <w:tcPr>
            <w:tcW w:w="3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E34DA" w:rsidRPr="005E34DA" w:rsidRDefault="005E34DA" w:rsidP="005E34DA">
            <w:pPr>
              <w:pStyle w:val="a8"/>
              <w:spacing w:after="0"/>
              <w:jc w:val="center"/>
              <w:rPr>
                <w:rFonts w:ascii="Times New Roman" w:hAnsi="Times New Roman" w:cs="Times New Roman"/>
                <w:color w:val="FF0000"/>
                <w:szCs w:val="24"/>
              </w:rPr>
            </w:pPr>
            <w:r w:rsidRPr="005E34DA">
              <w:rPr>
                <w:rFonts w:ascii="Times New Roman" w:hAnsi="Times New Roman" w:cs="Times New Roman"/>
                <w:color w:val="auto"/>
                <w:szCs w:val="24"/>
              </w:rPr>
              <w:t>Дошкольные образовательные учреждения, общеобразовательные учреждения, учреждения дополнительного образования</w:t>
            </w:r>
          </w:p>
        </w:tc>
      </w:tr>
      <w:tr w:rsidR="005E34DA" w:rsidRPr="00922D0A" w:rsidTr="004951FF">
        <w:trPr>
          <w:trHeight w:val="553"/>
          <w:jc w:val="center"/>
        </w:trPr>
        <w:tc>
          <w:tcPr>
            <w:tcW w:w="27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5E34DA" w:rsidRPr="005E34DA" w:rsidRDefault="005E34DA" w:rsidP="005E34DA">
            <w:pPr>
              <w:pStyle w:val="a8"/>
              <w:spacing w:after="0"/>
              <w:ind w:left="-5"/>
              <w:jc w:val="center"/>
              <w:rPr>
                <w:rFonts w:ascii="Times New Roman" w:hAnsi="Times New Roman" w:cs="Times New Roman"/>
                <w:color w:val="FF0000"/>
                <w:szCs w:val="24"/>
              </w:rPr>
            </w:pPr>
            <w:r w:rsidRPr="005E34DA">
              <w:rPr>
                <w:rFonts w:ascii="Times New Roman" w:hAnsi="Times New Roman" w:cs="Times New Roman"/>
                <w:color w:val="auto"/>
                <w:szCs w:val="24"/>
              </w:rPr>
              <w:t>Культура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E34DA" w:rsidRPr="005E34DA" w:rsidRDefault="005E34DA" w:rsidP="005E34DA">
            <w:pPr>
              <w:pStyle w:val="a8"/>
              <w:spacing w:after="0"/>
              <w:jc w:val="center"/>
              <w:rPr>
                <w:rFonts w:ascii="Times New Roman" w:hAnsi="Times New Roman" w:cs="Times New Roman"/>
                <w:color w:val="FF0000"/>
                <w:szCs w:val="24"/>
              </w:rPr>
            </w:pPr>
            <w:r w:rsidRPr="005E34DA">
              <w:rPr>
                <w:rFonts w:ascii="Times New Roman" w:hAnsi="Times New Roman" w:cs="Times New Roman"/>
                <w:color w:val="auto"/>
                <w:szCs w:val="24"/>
              </w:rPr>
              <w:t>1 425,9</w:t>
            </w:r>
          </w:p>
        </w:tc>
        <w:tc>
          <w:tcPr>
            <w:tcW w:w="3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754EA" w:rsidRDefault="005E34DA" w:rsidP="005E34DA">
            <w:pPr>
              <w:pStyle w:val="a8"/>
              <w:spacing w:after="0"/>
              <w:jc w:val="center"/>
              <w:rPr>
                <w:rFonts w:ascii="Times New Roman" w:hAnsi="Times New Roman" w:cs="Times New Roman"/>
                <w:color w:val="auto"/>
                <w:szCs w:val="24"/>
              </w:rPr>
            </w:pPr>
            <w:r w:rsidRPr="005E34DA">
              <w:rPr>
                <w:rFonts w:ascii="Times New Roman" w:hAnsi="Times New Roman" w:cs="Times New Roman"/>
                <w:color w:val="auto"/>
                <w:szCs w:val="24"/>
              </w:rPr>
              <w:t>МУК «МВЦ», МУК «ЦБС»,</w:t>
            </w:r>
          </w:p>
          <w:p w:rsidR="005E34DA" w:rsidRPr="005E34DA" w:rsidRDefault="005E34DA" w:rsidP="005E34DA">
            <w:pPr>
              <w:pStyle w:val="a8"/>
              <w:spacing w:after="0"/>
              <w:jc w:val="center"/>
              <w:rPr>
                <w:rFonts w:ascii="Times New Roman" w:hAnsi="Times New Roman" w:cs="Times New Roman"/>
                <w:color w:val="FF0000"/>
                <w:szCs w:val="24"/>
              </w:rPr>
            </w:pPr>
            <w:r w:rsidRPr="005E34DA">
              <w:rPr>
                <w:rFonts w:ascii="Times New Roman" w:hAnsi="Times New Roman" w:cs="Times New Roman"/>
                <w:color w:val="auto"/>
                <w:szCs w:val="24"/>
              </w:rPr>
              <w:t xml:space="preserve"> МАУ «ЦКИ»</w:t>
            </w:r>
          </w:p>
        </w:tc>
      </w:tr>
    </w:tbl>
    <w:p w:rsidR="003E45C9" w:rsidRPr="00922D0A" w:rsidRDefault="003E45C9" w:rsidP="003E45C9">
      <w:pPr>
        <w:pStyle w:val="a8"/>
        <w:spacing w:after="0" w:line="100" w:lineRule="atLeast"/>
        <w:ind w:firstLine="709"/>
        <w:jc w:val="both"/>
        <w:rPr>
          <w:rFonts w:ascii="Times New Roman" w:eastAsia="Times New Roman" w:hAnsi="Times New Roman" w:cs="Times New Roman"/>
          <w:color w:val="FF0000"/>
          <w:szCs w:val="24"/>
        </w:rPr>
      </w:pPr>
    </w:p>
    <w:p w:rsidR="00F57A99" w:rsidRPr="00AB3F08" w:rsidRDefault="00F57A99" w:rsidP="00F57A99">
      <w:pPr>
        <w:pStyle w:val="a8"/>
        <w:spacing w:after="0" w:line="100" w:lineRule="atLeast"/>
        <w:ind w:firstLine="709"/>
        <w:jc w:val="both"/>
        <w:rPr>
          <w:rFonts w:ascii="Times New Roman" w:eastAsia="Times New Roman" w:hAnsi="Times New Roman" w:cs="Times New Roman"/>
          <w:color w:val="auto"/>
          <w:szCs w:val="24"/>
        </w:rPr>
      </w:pPr>
      <w:r w:rsidRPr="00AB3F08">
        <w:rPr>
          <w:rFonts w:ascii="Times New Roman" w:eastAsia="Times New Roman" w:hAnsi="Times New Roman" w:cs="Times New Roman"/>
          <w:color w:val="auto"/>
          <w:szCs w:val="24"/>
        </w:rPr>
        <w:t>В 202</w:t>
      </w:r>
      <w:r w:rsidR="00AB3F08" w:rsidRPr="00AB3F08">
        <w:rPr>
          <w:rFonts w:ascii="Times New Roman" w:eastAsia="Times New Roman" w:hAnsi="Times New Roman" w:cs="Times New Roman"/>
          <w:color w:val="auto"/>
          <w:szCs w:val="24"/>
        </w:rPr>
        <w:t>3</w:t>
      </w:r>
      <w:r w:rsidRPr="00AB3F08">
        <w:rPr>
          <w:rFonts w:ascii="Times New Roman" w:eastAsia="Times New Roman" w:hAnsi="Times New Roman" w:cs="Times New Roman"/>
          <w:color w:val="auto"/>
          <w:szCs w:val="24"/>
        </w:rPr>
        <w:t xml:space="preserve"> году проведены ремонтные работы в отрас</w:t>
      </w:r>
      <w:r w:rsidR="0043091F" w:rsidRPr="00AB3F08">
        <w:rPr>
          <w:rFonts w:ascii="Times New Roman" w:eastAsia="Times New Roman" w:hAnsi="Times New Roman" w:cs="Times New Roman"/>
          <w:color w:val="auto"/>
          <w:szCs w:val="24"/>
        </w:rPr>
        <w:t>лях социально-культурной сферы:</w:t>
      </w:r>
    </w:p>
    <w:p w:rsidR="0028387B" w:rsidRPr="00922D0A" w:rsidRDefault="0028387B" w:rsidP="002917D4">
      <w:pPr>
        <w:spacing w:after="0"/>
        <w:jc w:val="both"/>
        <w:rPr>
          <w:rFonts w:ascii="Times New Roman" w:eastAsia="Times New Roman" w:hAnsi="Times New Roman"/>
          <w:color w:val="FF0000"/>
          <w:sz w:val="24"/>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3878"/>
        <w:gridCol w:w="2698"/>
        <w:gridCol w:w="2677"/>
      </w:tblGrid>
      <w:tr w:rsidR="00922D0A" w:rsidRPr="00922D0A" w:rsidTr="00B825AF">
        <w:trPr>
          <w:trHeight w:val="655"/>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9050F0" w:rsidRPr="00B8451A" w:rsidRDefault="009050F0" w:rsidP="00B825AF">
            <w:pPr>
              <w:pStyle w:val="a4"/>
              <w:jc w:val="center"/>
              <w:rPr>
                <w:rFonts w:ascii="Times New Roman" w:hAnsi="Times New Roman"/>
                <w:sz w:val="24"/>
                <w:szCs w:val="24"/>
                <w:lang w:eastAsia="ar-SA"/>
              </w:rPr>
            </w:pPr>
            <w:r w:rsidRPr="00B8451A">
              <w:rPr>
                <w:rFonts w:ascii="Times New Roman" w:hAnsi="Times New Roman"/>
                <w:sz w:val="24"/>
                <w:szCs w:val="24"/>
                <w:lang w:eastAsia="ar-SA"/>
              </w:rPr>
              <w:t>Наименование работ в отраслях социально-культурной сферы</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9050F0" w:rsidRPr="00B8451A" w:rsidRDefault="009050F0" w:rsidP="00B825AF">
            <w:pPr>
              <w:pStyle w:val="a4"/>
              <w:jc w:val="center"/>
              <w:rPr>
                <w:rFonts w:ascii="Times New Roman" w:hAnsi="Times New Roman"/>
                <w:sz w:val="24"/>
                <w:szCs w:val="24"/>
                <w:lang w:eastAsia="ar-SA"/>
              </w:rPr>
            </w:pPr>
            <w:r w:rsidRPr="00B8451A">
              <w:rPr>
                <w:rFonts w:ascii="Times New Roman" w:hAnsi="Times New Roman"/>
                <w:sz w:val="24"/>
                <w:szCs w:val="24"/>
                <w:lang w:eastAsia="ar-SA"/>
              </w:rPr>
              <w:t>Сумма (тыс.</w:t>
            </w:r>
            <w:r w:rsidR="00E83F56" w:rsidRPr="00B8451A">
              <w:rPr>
                <w:rFonts w:ascii="Times New Roman" w:hAnsi="Times New Roman"/>
                <w:sz w:val="24"/>
                <w:szCs w:val="24"/>
                <w:lang w:eastAsia="ar-SA"/>
              </w:rPr>
              <w:t xml:space="preserve"> </w:t>
            </w:r>
            <w:r w:rsidRPr="00B8451A">
              <w:rPr>
                <w:rFonts w:ascii="Times New Roman" w:hAnsi="Times New Roman"/>
                <w:sz w:val="24"/>
                <w:szCs w:val="24"/>
                <w:lang w:eastAsia="ar-SA"/>
              </w:rPr>
              <w:t>руб.)</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9050F0" w:rsidRPr="00B8451A" w:rsidRDefault="008D6527" w:rsidP="00B825AF">
            <w:pPr>
              <w:pStyle w:val="a4"/>
              <w:jc w:val="center"/>
              <w:rPr>
                <w:rFonts w:ascii="Times New Roman" w:hAnsi="Times New Roman"/>
                <w:sz w:val="24"/>
                <w:szCs w:val="24"/>
                <w:lang w:eastAsia="ar-SA"/>
              </w:rPr>
            </w:pPr>
            <w:r w:rsidRPr="00B8451A">
              <w:rPr>
                <w:rFonts w:ascii="Times New Roman" w:hAnsi="Times New Roman"/>
                <w:sz w:val="24"/>
                <w:szCs w:val="24"/>
                <w:lang w:eastAsia="ar-SA"/>
              </w:rPr>
              <w:t>Учреждения</w:t>
            </w:r>
          </w:p>
        </w:tc>
      </w:tr>
      <w:tr w:rsidR="00B60E6C" w:rsidRPr="00922D0A" w:rsidTr="00171908">
        <w:trPr>
          <w:trHeight w:val="53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after="0"/>
              <w:ind w:left="-5"/>
              <w:rPr>
                <w:rFonts w:ascii="Times New Roman" w:hAnsi="Times New Roman" w:cs="Times New Roman"/>
                <w:color w:val="FF0000"/>
                <w:szCs w:val="24"/>
              </w:rPr>
            </w:pPr>
            <w:r w:rsidRPr="00B60E6C">
              <w:rPr>
                <w:rFonts w:ascii="Times New Roman" w:eastAsia="Times New Roman" w:hAnsi="Times New Roman" w:cs="Times New Roman"/>
                <w:szCs w:val="24"/>
                <w:shd w:val="clear" w:color="auto" w:fill="FFFFFF" w:themeFill="background1"/>
                <w:lang w:eastAsia="ru-RU"/>
              </w:rPr>
              <w:t>Ремонт</w:t>
            </w:r>
            <w:r w:rsidRPr="00B60E6C">
              <w:rPr>
                <w:rFonts w:ascii="Times New Roman" w:eastAsia="Times New Roman" w:hAnsi="Times New Roman" w:cs="Times New Roman"/>
                <w:szCs w:val="24"/>
                <w:lang w:eastAsia="ru-RU"/>
              </w:rPr>
              <w:t xml:space="preserve"> и оснащение детского технопарка «</w:t>
            </w:r>
            <w:proofErr w:type="spellStart"/>
            <w:r w:rsidRPr="00B60E6C">
              <w:rPr>
                <w:rFonts w:ascii="Times New Roman" w:eastAsia="Times New Roman" w:hAnsi="Times New Roman" w:cs="Times New Roman"/>
                <w:szCs w:val="24"/>
                <w:lang w:eastAsia="ru-RU"/>
              </w:rPr>
              <w:t>Изобретариум</w:t>
            </w:r>
            <w:proofErr w:type="spellEnd"/>
            <w:r w:rsidRPr="00B60E6C">
              <w:rPr>
                <w:rFonts w:ascii="Times New Roman" w:eastAsia="Times New Roman" w:hAnsi="Times New Roman" w:cs="Times New Roman"/>
                <w:szCs w:val="24"/>
                <w:lang w:eastAsia="ru-RU"/>
              </w:rPr>
              <w:t xml:space="preserve">» </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84 620,9</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4"/>
              <w:jc w:val="center"/>
              <w:rPr>
                <w:rFonts w:ascii="Times New Roman" w:hAnsi="Times New Roman"/>
                <w:color w:val="FF0000"/>
                <w:sz w:val="24"/>
                <w:szCs w:val="24"/>
              </w:rPr>
            </w:pPr>
            <w:r w:rsidRPr="00B60E6C">
              <w:rPr>
                <w:rFonts w:ascii="Times New Roman" w:hAnsi="Times New Roman"/>
                <w:sz w:val="24"/>
                <w:szCs w:val="24"/>
              </w:rPr>
              <w:t>МБУ ДОД «ДДТ» «</w:t>
            </w:r>
            <w:proofErr w:type="spellStart"/>
            <w:r w:rsidRPr="00B60E6C">
              <w:rPr>
                <w:rFonts w:ascii="Times New Roman" w:hAnsi="Times New Roman"/>
                <w:sz w:val="24"/>
                <w:szCs w:val="24"/>
              </w:rPr>
              <w:t>Изобретариум</w:t>
            </w:r>
            <w:proofErr w:type="spellEnd"/>
            <w:r w:rsidRPr="00B60E6C">
              <w:rPr>
                <w:rFonts w:ascii="Times New Roman" w:hAnsi="Times New Roman"/>
                <w:sz w:val="24"/>
                <w:szCs w:val="24"/>
              </w:rPr>
              <w:t xml:space="preserve"> 3.0»</w:t>
            </w:r>
          </w:p>
        </w:tc>
      </w:tr>
      <w:tr w:rsidR="00B60E6C" w:rsidRPr="00922D0A" w:rsidTr="00171908">
        <w:trPr>
          <w:trHeight w:val="53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after="0"/>
              <w:ind w:left="-5"/>
              <w:rPr>
                <w:rFonts w:ascii="Times New Roman" w:hAnsi="Times New Roman" w:cs="Times New Roman"/>
                <w:color w:val="FF0000"/>
                <w:szCs w:val="24"/>
                <w:lang w:eastAsia="ru-RU"/>
              </w:rPr>
            </w:pPr>
            <w:r w:rsidRPr="00B60E6C">
              <w:rPr>
                <w:rFonts w:ascii="Times New Roman" w:hAnsi="Times New Roman" w:cs="Times New Roman"/>
                <w:color w:val="auto"/>
                <w:szCs w:val="24"/>
                <w:lang w:eastAsia="ru-RU"/>
              </w:rPr>
              <w:t xml:space="preserve">Ремонт здания и </w:t>
            </w:r>
            <w:r w:rsidRPr="00B60E6C">
              <w:rPr>
                <w:rFonts w:ascii="Times New Roman" w:eastAsia="Times New Roman" w:hAnsi="Times New Roman" w:cs="Times New Roman"/>
                <w:color w:val="auto"/>
                <w:szCs w:val="24"/>
                <w:lang w:eastAsia="ru-RU"/>
              </w:rPr>
              <w:t>оснащение</w:t>
            </w:r>
            <w:r w:rsidRPr="00B60E6C">
              <w:rPr>
                <w:rFonts w:ascii="Times New Roman" w:eastAsia="Times New Roman" w:hAnsi="Times New Roman" w:cs="Times New Roman"/>
                <w:szCs w:val="24"/>
                <w:lang w:eastAsia="ru-RU"/>
              </w:rPr>
              <w:t xml:space="preserve"> профильных технологических классов </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36 175,4</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МБОУ «СОШ №</w:t>
            </w:r>
            <w:r w:rsidRPr="00B60E6C">
              <w:rPr>
                <w:rFonts w:ascii="Times New Roman" w:hAnsi="Times New Roman" w:cs="Times New Roman"/>
                <w:szCs w:val="24"/>
              </w:rPr>
              <w:t>7</w:t>
            </w:r>
            <w:r w:rsidRPr="00B60E6C">
              <w:rPr>
                <w:rFonts w:ascii="Times New Roman" w:eastAsia="Times New Roman" w:hAnsi="Times New Roman" w:cs="Times New Roman"/>
                <w:color w:val="auto"/>
                <w:szCs w:val="24"/>
              </w:rPr>
              <w:t>»</w:t>
            </w:r>
          </w:p>
        </w:tc>
      </w:tr>
      <w:tr w:rsidR="00B60E6C" w:rsidRPr="00922D0A" w:rsidTr="00517FFA">
        <w:trPr>
          <w:trHeight w:val="48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hAnsi="Times New Roman" w:cs="Times New Roman"/>
                <w:color w:val="FF0000"/>
                <w:szCs w:val="24"/>
              </w:rPr>
            </w:pPr>
            <w:r w:rsidRPr="00B60E6C">
              <w:rPr>
                <w:rFonts w:ascii="Times New Roman" w:hAnsi="Times New Roman" w:cs="Times New Roman"/>
                <w:color w:val="auto"/>
                <w:szCs w:val="24"/>
              </w:rPr>
              <w:t>Ремонт и оснащение для создания современной инфраструктуры IT-класса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hAnsi="Times New Roman" w:cs="Times New Roman"/>
                <w:color w:val="auto"/>
                <w:szCs w:val="24"/>
              </w:rPr>
              <w:t>8 547,2</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МАОУ «СОШ №10»</w:t>
            </w:r>
          </w:p>
        </w:tc>
      </w:tr>
      <w:tr w:rsidR="00B60E6C" w:rsidRPr="00922D0A" w:rsidTr="00171908">
        <w:trPr>
          <w:trHeight w:val="56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hAnsi="Times New Roman" w:cs="Times New Roman"/>
                <w:color w:val="FF0000"/>
                <w:szCs w:val="24"/>
              </w:rPr>
            </w:pPr>
            <w:r w:rsidRPr="00B60E6C">
              <w:rPr>
                <w:rFonts w:ascii="Times New Roman" w:hAnsi="Times New Roman" w:cs="Times New Roman"/>
                <w:color w:val="auto"/>
                <w:szCs w:val="24"/>
              </w:rPr>
              <w:t>Установка дверей</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150,0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МБДОУ №3</w:t>
            </w:r>
          </w:p>
        </w:tc>
      </w:tr>
      <w:tr w:rsidR="00B60E6C" w:rsidRPr="00922D0A" w:rsidTr="00171908">
        <w:trPr>
          <w:trHeight w:val="56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rPr>
                <w:rFonts w:ascii="Times New Roman" w:hAnsi="Times New Roman" w:cs="Times New Roman"/>
                <w:color w:val="FF0000"/>
                <w:szCs w:val="24"/>
              </w:rPr>
            </w:pPr>
            <w:r w:rsidRPr="00B60E6C">
              <w:rPr>
                <w:rFonts w:ascii="Times New Roman" w:hAnsi="Times New Roman" w:cs="Times New Roman"/>
                <w:color w:val="auto"/>
                <w:szCs w:val="24"/>
              </w:rPr>
              <w:lastRenderedPageBreak/>
              <w:t>Ремонт кровли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989,9</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МАДОУ №4</w:t>
            </w:r>
          </w:p>
        </w:tc>
      </w:tr>
      <w:tr w:rsidR="00B60E6C" w:rsidRPr="00922D0A" w:rsidTr="00C761FB">
        <w:trPr>
          <w:trHeight w:val="541"/>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hAnsi="Times New Roman" w:cs="Times New Roman"/>
                <w:color w:val="FF0000"/>
                <w:szCs w:val="24"/>
              </w:rPr>
            </w:pPr>
            <w:r w:rsidRPr="00B60E6C">
              <w:rPr>
                <w:rFonts w:ascii="Times New Roman" w:hAnsi="Times New Roman" w:cs="Times New Roman"/>
                <w:color w:val="auto"/>
                <w:szCs w:val="24"/>
              </w:rPr>
              <w:t>Замена оконных блоков</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579,0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МАДОУ №4</w:t>
            </w:r>
          </w:p>
        </w:tc>
      </w:tr>
      <w:tr w:rsidR="00B60E6C" w:rsidRPr="00922D0A" w:rsidTr="00040ADF">
        <w:trPr>
          <w:trHeight w:val="601"/>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hAnsi="Times New Roman" w:cs="Times New Roman"/>
                <w:color w:val="auto"/>
                <w:szCs w:val="24"/>
              </w:rPr>
              <w:t>Ремонт бассейна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907,0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МАДОУ №5</w:t>
            </w:r>
          </w:p>
        </w:tc>
      </w:tr>
      <w:tr w:rsidR="00B60E6C" w:rsidRPr="00922D0A" w:rsidTr="00040ADF">
        <w:trPr>
          <w:trHeight w:val="601"/>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Ремонт помещений</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1 995,0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60E6C" w:rsidRPr="00B60E6C" w:rsidRDefault="00B60E6C" w:rsidP="00B60E6C">
            <w:pPr>
              <w:pStyle w:val="a4"/>
              <w:jc w:val="center"/>
              <w:rPr>
                <w:rFonts w:ascii="Times New Roman" w:hAnsi="Times New Roman"/>
                <w:color w:val="FF0000"/>
                <w:sz w:val="24"/>
                <w:szCs w:val="24"/>
              </w:rPr>
            </w:pPr>
            <w:r w:rsidRPr="00B60E6C">
              <w:rPr>
                <w:rFonts w:ascii="Times New Roman" w:eastAsia="Times New Roman" w:hAnsi="Times New Roman"/>
                <w:sz w:val="24"/>
                <w:szCs w:val="24"/>
              </w:rPr>
              <w:t>МБОУ «НШ-ДС Лучик»</w:t>
            </w:r>
          </w:p>
        </w:tc>
      </w:tr>
      <w:tr w:rsidR="00B60E6C" w:rsidRPr="00922D0A" w:rsidTr="00F514F2">
        <w:trPr>
          <w:trHeight w:val="65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Ремонт санузла, установка ограждений в дошкольном отделении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605,1</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4"/>
              <w:jc w:val="center"/>
              <w:rPr>
                <w:rFonts w:ascii="Times New Roman" w:hAnsi="Times New Roman"/>
                <w:color w:val="FF0000"/>
                <w:sz w:val="24"/>
                <w:szCs w:val="24"/>
              </w:rPr>
            </w:pPr>
            <w:r w:rsidRPr="00B60E6C">
              <w:rPr>
                <w:rFonts w:ascii="Times New Roman" w:eastAsia="Times New Roman" w:hAnsi="Times New Roman"/>
                <w:sz w:val="24"/>
                <w:szCs w:val="24"/>
              </w:rPr>
              <w:t>МБОУ «СОШ №2»</w:t>
            </w:r>
          </w:p>
        </w:tc>
      </w:tr>
      <w:tr w:rsidR="00B60E6C" w:rsidRPr="00922D0A" w:rsidTr="00F514F2">
        <w:trPr>
          <w:trHeight w:val="65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Ремонт асфальтобетонного покрытия дорожек и тротуаров</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1 064,9</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4"/>
              <w:jc w:val="center"/>
              <w:rPr>
                <w:rFonts w:ascii="Times New Roman" w:hAnsi="Times New Roman"/>
                <w:color w:val="FF0000"/>
                <w:sz w:val="24"/>
                <w:szCs w:val="24"/>
              </w:rPr>
            </w:pPr>
            <w:r w:rsidRPr="00B60E6C">
              <w:rPr>
                <w:rFonts w:ascii="Times New Roman" w:hAnsi="Times New Roman"/>
                <w:sz w:val="24"/>
                <w:szCs w:val="24"/>
              </w:rPr>
              <w:t>МБОУ «СОШ №2»</w:t>
            </w:r>
          </w:p>
        </w:tc>
      </w:tr>
      <w:tr w:rsidR="00B60E6C" w:rsidRPr="00922D0A" w:rsidTr="00F514F2">
        <w:trPr>
          <w:trHeight w:val="65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Ремонт спортзала, пищеблока, пожарного выхода с лестницей</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1 401,3</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4"/>
              <w:jc w:val="center"/>
              <w:rPr>
                <w:rFonts w:ascii="Times New Roman" w:hAnsi="Times New Roman"/>
                <w:color w:val="FF0000"/>
                <w:sz w:val="24"/>
                <w:szCs w:val="24"/>
              </w:rPr>
            </w:pPr>
            <w:r w:rsidRPr="00B60E6C">
              <w:rPr>
                <w:rFonts w:ascii="Times New Roman" w:hAnsi="Times New Roman"/>
                <w:sz w:val="24"/>
                <w:szCs w:val="24"/>
              </w:rPr>
              <w:t>МБОУ «СОШ №4»</w:t>
            </w:r>
          </w:p>
        </w:tc>
      </w:tr>
      <w:tr w:rsidR="00B60E6C" w:rsidRPr="00922D0A" w:rsidTr="00F514F2">
        <w:trPr>
          <w:trHeight w:val="65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Ремонт крыльца здания, санузлов, раздевалок спортзала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1500,0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4"/>
              <w:jc w:val="center"/>
              <w:rPr>
                <w:rFonts w:ascii="Times New Roman" w:hAnsi="Times New Roman"/>
                <w:color w:val="FF0000"/>
                <w:sz w:val="24"/>
                <w:szCs w:val="24"/>
              </w:rPr>
            </w:pPr>
            <w:r w:rsidRPr="00B60E6C">
              <w:rPr>
                <w:rFonts w:ascii="Times New Roman" w:hAnsi="Times New Roman"/>
                <w:sz w:val="24"/>
                <w:szCs w:val="24"/>
              </w:rPr>
              <w:t>МБОУ «СОШ №7»</w:t>
            </w:r>
          </w:p>
        </w:tc>
      </w:tr>
      <w:tr w:rsidR="00B60E6C" w:rsidRPr="00922D0A" w:rsidTr="00F514F2">
        <w:trPr>
          <w:trHeight w:val="65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Ремонт стадиона;</w:t>
            </w:r>
            <w:r w:rsidRPr="00B60E6C">
              <w:rPr>
                <w:rFonts w:ascii="Times New Roman" w:hAnsi="Times New Roman" w:cs="Times New Roman"/>
                <w:szCs w:val="24"/>
              </w:rPr>
              <w:t xml:space="preserve"> </w:t>
            </w:r>
            <w:r w:rsidRPr="00B60E6C">
              <w:rPr>
                <w:rFonts w:ascii="Times New Roman" w:eastAsia="Times New Roman" w:hAnsi="Times New Roman" w:cs="Times New Roman"/>
                <w:color w:val="auto"/>
                <w:szCs w:val="24"/>
              </w:rPr>
              <w:t>установка дополнительного турникета на КПП</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8"/>
              <w:spacing w:line="100" w:lineRule="atLeast"/>
              <w:jc w:val="center"/>
              <w:rPr>
                <w:rFonts w:ascii="Times New Roman" w:eastAsia="Times New Roman" w:hAnsi="Times New Roman" w:cs="Times New Roman"/>
                <w:color w:val="FF0000"/>
                <w:szCs w:val="24"/>
              </w:rPr>
            </w:pPr>
            <w:r w:rsidRPr="00B60E6C">
              <w:rPr>
                <w:rFonts w:ascii="Times New Roman" w:eastAsia="Times New Roman" w:hAnsi="Times New Roman" w:cs="Times New Roman"/>
                <w:color w:val="auto"/>
                <w:szCs w:val="24"/>
              </w:rPr>
              <w:t>12 036,9</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60E6C" w:rsidRPr="00B60E6C" w:rsidRDefault="00B60E6C" w:rsidP="00B60E6C">
            <w:pPr>
              <w:pStyle w:val="a4"/>
              <w:jc w:val="center"/>
              <w:rPr>
                <w:rFonts w:ascii="Times New Roman" w:hAnsi="Times New Roman"/>
                <w:color w:val="FF0000"/>
                <w:sz w:val="24"/>
                <w:szCs w:val="24"/>
              </w:rPr>
            </w:pPr>
            <w:r w:rsidRPr="00B60E6C">
              <w:rPr>
                <w:rFonts w:ascii="Times New Roman" w:hAnsi="Times New Roman"/>
                <w:sz w:val="24"/>
                <w:szCs w:val="24"/>
              </w:rPr>
              <w:t>МАОУ «СОШ №10»</w:t>
            </w:r>
          </w:p>
        </w:tc>
      </w:tr>
      <w:tr w:rsidR="00F77D3E" w:rsidRPr="00922D0A" w:rsidTr="00F514F2">
        <w:trPr>
          <w:trHeight w:val="65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7D3E" w:rsidRPr="00B60E6C" w:rsidRDefault="00F77D3E" w:rsidP="00B60E6C">
            <w:pPr>
              <w:pStyle w:val="a8"/>
              <w:spacing w:line="100" w:lineRule="atLeas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Текущий ремонт помещений, циклевка пола, укладка кабеля</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7D3E" w:rsidRPr="00B60E6C" w:rsidRDefault="00634851" w:rsidP="00B60E6C">
            <w:pPr>
              <w:pStyle w:val="a8"/>
              <w:spacing w:line="100" w:lineRule="atLeast"/>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502,1</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7D3E" w:rsidRPr="00F77D3E" w:rsidRDefault="00F77D3E" w:rsidP="00B60E6C">
            <w:pPr>
              <w:pStyle w:val="a4"/>
              <w:jc w:val="center"/>
              <w:rPr>
                <w:rFonts w:ascii="Times New Roman" w:hAnsi="Times New Roman"/>
                <w:sz w:val="24"/>
                <w:szCs w:val="24"/>
              </w:rPr>
            </w:pPr>
            <w:r w:rsidRPr="00F77D3E">
              <w:rPr>
                <w:rFonts w:ascii="Times New Roman" w:eastAsia="Times New Roman" w:hAnsi="Times New Roman"/>
                <w:sz w:val="24"/>
                <w:szCs w:val="24"/>
              </w:rPr>
              <w:t>МАУ «СШ «</w:t>
            </w:r>
            <w:proofErr w:type="spellStart"/>
            <w:r w:rsidRPr="00F77D3E">
              <w:rPr>
                <w:rFonts w:ascii="Times New Roman" w:eastAsia="Times New Roman" w:hAnsi="Times New Roman"/>
                <w:sz w:val="24"/>
                <w:szCs w:val="24"/>
              </w:rPr>
              <w:t>Приалит</w:t>
            </w:r>
            <w:proofErr w:type="spellEnd"/>
            <w:r w:rsidRPr="00F77D3E">
              <w:rPr>
                <w:rFonts w:ascii="Times New Roman" w:eastAsia="Times New Roman" w:hAnsi="Times New Roman"/>
                <w:sz w:val="24"/>
                <w:szCs w:val="24"/>
              </w:rPr>
              <w:t>»</w:t>
            </w:r>
          </w:p>
        </w:tc>
      </w:tr>
    </w:tbl>
    <w:p w:rsidR="00B556D7" w:rsidRDefault="00EB2F27" w:rsidP="002917D4">
      <w:pPr>
        <w:spacing w:after="0"/>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ab/>
      </w:r>
    </w:p>
    <w:p w:rsidR="0028387B" w:rsidRPr="002D5046" w:rsidRDefault="00B556D7" w:rsidP="002917D4">
      <w:pPr>
        <w:spacing w:after="0"/>
        <w:jc w:val="both"/>
        <w:rPr>
          <w:rFonts w:ascii="Times New Roman" w:eastAsia="Times New Roman" w:hAnsi="Times New Roman"/>
          <w:sz w:val="24"/>
          <w:szCs w:val="24"/>
        </w:rPr>
      </w:pPr>
      <w:r w:rsidRPr="002D5046">
        <w:rPr>
          <w:rFonts w:ascii="Times New Roman" w:eastAsia="Times New Roman" w:hAnsi="Times New Roman"/>
          <w:sz w:val="24"/>
          <w:szCs w:val="24"/>
        </w:rPr>
        <w:t xml:space="preserve">            </w:t>
      </w:r>
      <w:r w:rsidR="00EB2F27" w:rsidRPr="002D5046">
        <w:rPr>
          <w:rFonts w:ascii="Times New Roman" w:eastAsia="Times New Roman" w:hAnsi="Times New Roman"/>
          <w:sz w:val="24"/>
          <w:szCs w:val="24"/>
        </w:rPr>
        <w:t>В рамка</w:t>
      </w:r>
      <w:r w:rsidR="00FD1616" w:rsidRPr="002D5046">
        <w:rPr>
          <w:rFonts w:ascii="Times New Roman" w:eastAsia="Times New Roman" w:hAnsi="Times New Roman"/>
          <w:sz w:val="24"/>
          <w:szCs w:val="24"/>
        </w:rPr>
        <w:t>х</w:t>
      </w:r>
      <w:r w:rsidR="00EB2F27" w:rsidRPr="002D5046">
        <w:rPr>
          <w:rFonts w:ascii="Times New Roman" w:eastAsia="Times New Roman" w:hAnsi="Times New Roman"/>
          <w:sz w:val="24"/>
          <w:szCs w:val="24"/>
        </w:rPr>
        <w:t xml:space="preserve"> раздела </w:t>
      </w:r>
      <w:r w:rsidR="00FD1616" w:rsidRPr="002D5046">
        <w:rPr>
          <w:rFonts w:ascii="Times New Roman" w:eastAsia="Times New Roman" w:hAnsi="Times New Roman"/>
          <w:sz w:val="24"/>
          <w:szCs w:val="24"/>
        </w:rPr>
        <w:t>«Национальная</w:t>
      </w:r>
      <w:r w:rsidR="00EB2F27" w:rsidRPr="002D5046">
        <w:rPr>
          <w:rFonts w:ascii="Times New Roman" w:eastAsia="Times New Roman" w:hAnsi="Times New Roman"/>
          <w:sz w:val="24"/>
          <w:szCs w:val="24"/>
        </w:rPr>
        <w:t xml:space="preserve"> экономик</w:t>
      </w:r>
      <w:r w:rsidR="00FD1616" w:rsidRPr="002D5046">
        <w:rPr>
          <w:rFonts w:ascii="Times New Roman" w:eastAsia="Times New Roman" w:hAnsi="Times New Roman"/>
          <w:sz w:val="24"/>
          <w:szCs w:val="24"/>
        </w:rPr>
        <w:t>а»</w:t>
      </w:r>
      <w:r w:rsidR="00EB2F27" w:rsidRPr="002D5046">
        <w:rPr>
          <w:rFonts w:ascii="Times New Roman" w:eastAsia="Times New Roman" w:hAnsi="Times New Roman"/>
          <w:sz w:val="24"/>
          <w:szCs w:val="24"/>
        </w:rPr>
        <w:t xml:space="preserve"> расходы на строительство наземного пешеходного перехода по программе </w:t>
      </w:r>
      <w:r w:rsidR="00EB2F27" w:rsidRPr="002D5046">
        <w:rPr>
          <w:rFonts w:ascii="Times New Roman" w:hAnsi="Times New Roman"/>
          <w:bCs/>
          <w:sz w:val="24"/>
          <w:szCs w:val="24"/>
          <w:shd w:val="clear" w:color="auto" w:fill="FFFFFF"/>
        </w:rPr>
        <w:t xml:space="preserve">«Развитие и функционирование дорожно-транспортного комплекса» </w:t>
      </w:r>
      <w:r w:rsidR="00CA7584" w:rsidRPr="002D5046">
        <w:rPr>
          <w:rFonts w:ascii="Times New Roman" w:eastAsia="Times New Roman" w:hAnsi="Times New Roman"/>
          <w:sz w:val="24"/>
          <w:szCs w:val="24"/>
        </w:rPr>
        <w:t>в 2023 году</w:t>
      </w:r>
      <w:r w:rsidR="00CA7584">
        <w:rPr>
          <w:rFonts w:ascii="Times New Roman" w:eastAsia="Times New Roman" w:hAnsi="Times New Roman"/>
          <w:sz w:val="24"/>
          <w:szCs w:val="24"/>
        </w:rPr>
        <w:t xml:space="preserve"> </w:t>
      </w:r>
      <w:r w:rsidR="005B25C5">
        <w:rPr>
          <w:rFonts w:ascii="Times New Roman" w:eastAsia="Times New Roman" w:hAnsi="Times New Roman"/>
          <w:sz w:val="24"/>
          <w:szCs w:val="24"/>
        </w:rPr>
        <w:t xml:space="preserve">расходы </w:t>
      </w:r>
      <w:r w:rsidR="00FD1616" w:rsidRPr="002D5046">
        <w:rPr>
          <w:rFonts w:ascii="Times New Roman" w:hAnsi="Times New Roman"/>
          <w:bCs/>
          <w:sz w:val="24"/>
          <w:szCs w:val="24"/>
          <w:shd w:val="clear" w:color="auto" w:fill="FFFFFF"/>
        </w:rPr>
        <w:t xml:space="preserve">составили </w:t>
      </w:r>
      <w:r w:rsidR="00BD5658" w:rsidRPr="002D5046">
        <w:rPr>
          <w:rFonts w:ascii="Times New Roman" w:hAnsi="Times New Roman"/>
          <w:bCs/>
          <w:sz w:val="24"/>
          <w:szCs w:val="24"/>
          <w:shd w:val="clear" w:color="auto" w:fill="FFFFFF"/>
        </w:rPr>
        <w:t>29</w:t>
      </w:r>
      <w:r w:rsidR="00B56D28">
        <w:rPr>
          <w:rFonts w:ascii="Times New Roman" w:hAnsi="Times New Roman"/>
          <w:bCs/>
          <w:sz w:val="24"/>
          <w:szCs w:val="24"/>
          <w:shd w:val="clear" w:color="auto" w:fill="FFFFFF"/>
        </w:rPr>
        <w:t>3</w:t>
      </w:r>
      <w:r w:rsidR="00BD5658" w:rsidRPr="002D5046">
        <w:rPr>
          <w:rFonts w:ascii="Times New Roman" w:hAnsi="Times New Roman"/>
          <w:bCs/>
          <w:sz w:val="24"/>
          <w:szCs w:val="24"/>
          <w:shd w:val="clear" w:color="auto" w:fill="FFFFFF"/>
        </w:rPr>
        <w:t>,</w:t>
      </w:r>
      <w:r w:rsidR="00B56D28">
        <w:rPr>
          <w:rFonts w:ascii="Times New Roman" w:hAnsi="Times New Roman"/>
          <w:bCs/>
          <w:sz w:val="24"/>
          <w:szCs w:val="24"/>
          <w:shd w:val="clear" w:color="auto" w:fill="FFFFFF"/>
        </w:rPr>
        <w:t>8</w:t>
      </w:r>
      <w:r w:rsidR="00BD5658" w:rsidRPr="002D5046">
        <w:rPr>
          <w:rFonts w:ascii="Times New Roman" w:hAnsi="Times New Roman"/>
          <w:bCs/>
          <w:sz w:val="24"/>
          <w:szCs w:val="24"/>
          <w:shd w:val="clear" w:color="auto" w:fill="FFFFFF"/>
        </w:rPr>
        <w:t xml:space="preserve"> млн. руб</w:t>
      </w:r>
      <w:r w:rsidR="005B25C5">
        <w:rPr>
          <w:rFonts w:ascii="Times New Roman" w:hAnsi="Times New Roman"/>
          <w:bCs/>
          <w:sz w:val="24"/>
          <w:szCs w:val="24"/>
          <w:shd w:val="clear" w:color="auto" w:fill="FFFFFF"/>
        </w:rPr>
        <w:t>лей</w:t>
      </w:r>
      <w:r w:rsidR="00E74F17">
        <w:rPr>
          <w:rFonts w:ascii="Times New Roman" w:hAnsi="Times New Roman"/>
          <w:bCs/>
          <w:sz w:val="24"/>
          <w:szCs w:val="24"/>
          <w:shd w:val="clear" w:color="auto" w:fill="FFFFFF"/>
        </w:rPr>
        <w:t>,</w:t>
      </w:r>
      <w:r w:rsidR="00E74F17" w:rsidRPr="00E74F17">
        <w:rPr>
          <w:rFonts w:ascii="Times New Roman" w:hAnsi="Times New Roman"/>
          <w:szCs w:val="24"/>
        </w:rPr>
        <w:t xml:space="preserve"> </w:t>
      </w:r>
      <w:r w:rsidR="00E74F17" w:rsidRPr="00FC0EA4">
        <w:rPr>
          <w:rFonts w:ascii="Times New Roman" w:hAnsi="Times New Roman"/>
          <w:szCs w:val="24"/>
        </w:rPr>
        <w:t xml:space="preserve">в том числе за счет областного бюджета </w:t>
      </w:r>
      <w:r w:rsidR="00E74F17">
        <w:rPr>
          <w:rFonts w:ascii="Times New Roman" w:hAnsi="Times New Roman"/>
          <w:szCs w:val="24"/>
        </w:rPr>
        <w:t>212</w:t>
      </w:r>
      <w:r w:rsidR="00E74F17" w:rsidRPr="00FC0EA4">
        <w:rPr>
          <w:rFonts w:ascii="Times New Roman" w:hAnsi="Times New Roman"/>
          <w:szCs w:val="24"/>
        </w:rPr>
        <w:t>,</w:t>
      </w:r>
      <w:r w:rsidR="00E74F17">
        <w:rPr>
          <w:rFonts w:ascii="Times New Roman" w:hAnsi="Times New Roman"/>
          <w:szCs w:val="24"/>
        </w:rPr>
        <w:t>1</w:t>
      </w:r>
      <w:r w:rsidR="00E74F17" w:rsidRPr="00FC0EA4">
        <w:rPr>
          <w:rFonts w:ascii="Times New Roman" w:hAnsi="Times New Roman"/>
          <w:szCs w:val="24"/>
        </w:rPr>
        <w:t xml:space="preserve"> млн. руб</w:t>
      </w:r>
      <w:r w:rsidR="005B25C5">
        <w:rPr>
          <w:rFonts w:ascii="Times New Roman" w:hAnsi="Times New Roman"/>
          <w:szCs w:val="24"/>
        </w:rPr>
        <w:t>лей</w:t>
      </w:r>
      <w:r w:rsidR="00E74F17" w:rsidRPr="00FC0EA4">
        <w:rPr>
          <w:rFonts w:ascii="Times New Roman" w:hAnsi="Times New Roman"/>
          <w:szCs w:val="24"/>
        </w:rPr>
        <w:t>.</w:t>
      </w:r>
    </w:p>
    <w:p w:rsidR="00FA57E5" w:rsidRDefault="002917D4" w:rsidP="00086F13">
      <w:pPr>
        <w:spacing w:after="0"/>
        <w:jc w:val="both"/>
        <w:rPr>
          <w:rFonts w:ascii="Times New Roman" w:hAnsi="Times New Roman"/>
          <w:bCs/>
          <w:sz w:val="24"/>
          <w:szCs w:val="24"/>
          <w:shd w:val="clear" w:color="auto" w:fill="FFFFFF"/>
        </w:rPr>
      </w:pPr>
      <w:r w:rsidRPr="002D5046">
        <w:rPr>
          <w:rFonts w:ascii="Times New Roman" w:eastAsia="Times New Roman" w:hAnsi="Times New Roman"/>
          <w:sz w:val="24"/>
          <w:szCs w:val="24"/>
        </w:rPr>
        <w:t xml:space="preserve">  </w:t>
      </w:r>
      <w:r w:rsidR="008F698A" w:rsidRPr="002D5046">
        <w:rPr>
          <w:rFonts w:ascii="Times New Roman" w:eastAsia="Times New Roman" w:hAnsi="Times New Roman"/>
          <w:sz w:val="24"/>
          <w:szCs w:val="24"/>
        </w:rPr>
        <w:t xml:space="preserve">   </w:t>
      </w:r>
      <w:r w:rsidR="00913245" w:rsidRPr="002D5046">
        <w:rPr>
          <w:rFonts w:ascii="Times New Roman" w:eastAsia="Times New Roman" w:hAnsi="Times New Roman"/>
          <w:sz w:val="24"/>
          <w:szCs w:val="24"/>
        </w:rPr>
        <w:t xml:space="preserve">      </w:t>
      </w:r>
      <w:r w:rsidR="008F698A" w:rsidRPr="002D5046">
        <w:rPr>
          <w:rFonts w:ascii="Times New Roman" w:eastAsia="Times New Roman" w:hAnsi="Times New Roman"/>
          <w:sz w:val="24"/>
          <w:szCs w:val="24"/>
        </w:rPr>
        <w:t xml:space="preserve"> </w:t>
      </w:r>
      <w:r w:rsidR="00FD1616" w:rsidRPr="002D5046">
        <w:rPr>
          <w:rFonts w:ascii="Times New Roman" w:eastAsia="Times New Roman" w:hAnsi="Times New Roman"/>
          <w:sz w:val="24"/>
          <w:szCs w:val="24"/>
        </w:rPr>
        <w:t>Расходы на «Дорожное</w:t>
      </w:r>
      <w:r w:rsidR="008F698A" w:rsidRPr="002D5046">
        <w:rPr>
          <w:rFonts w:ascii="Times New Roman" w:eastAsia="Times New Roman" w:hAnsi="Times New Roman"/>
          <w:sz w:val="24"/>
          <w:szCs w:val="24"/>
        </w:rPr>
        <w:t xml:space="preserve"> хозяйств</w:t>
      </w:r>
      <w:r w:rsidR="00FD1616" w:rsidRPr="002D5046">
        <w:rPr>
          <w:rFonts w:ascii="Times New Roman" w:eastAsia="Times New Roman" w:hAnsi="Times New Roman"/>
          <w:sz w:val="24"/>
          <w:szCs w:val="24"/>
        </w:rPr>
        <w:t>о»</w:t>
      </w:r>
      <w:r w:rsidR="008F698A" w:rsidRPr="002D5046">
        <w:rPr>
          <w:rFonts w:ascii="Times New Roman" w:eastAsia="Times New Roman" w:hAnsi="Times New Roman"/>
          <w:sz w:val="24"/>
          <w:szCs w:val="24"/>
        </w:rPr>
        <w:t xml:space="preserve"> </w:t>
      </w:r>
      <w:r w:rsidR="00913245" w:rsidRPr="002D5046">
        <w:rPr>
          <w:rFonts w:ascii="Times New Roman" w:eastAsia="Times New Roman" w:hAnsi="Times New Roman"/>
          <w:sz w:val="24"/>
          <w:szCs w:val="24"/>
        </w:rPr>
        <w:t>в 202</w:t>
      </w:r>
      <w:r w:rsidR="00082BD2" w:rsidRPr="002D5046">
        <w:rPr>
          <w:rFonts w:ascii="Times New Roman" w:eastAsia="Times New Roman" w:hAnsi="Times New Roman"/>
          <w:sz w:val="24"/>
          <w:szCs w:val="24"/>
        </w:rPr>
        <w:t>3</w:t>
      </w:r>
      <w:r w:rsidR="00913245" w:rsidRPr="002D5046">
        <w:rPr>
          <w:rFonts w:ascii="Times New Roman" w:eastAsia="Times New Roman" w:hAnsi="Times New Roman"/>
          <w:sz w:val="24"/>
          <w:szCs w:val="24"/>
        </w:rPr>
        <w:t xml:space="preserve"> году </w:t>
      </w:r>
      <w:r w:rsidR="008F698A" w:rsidRPr="002D5046">
        <w:rPr>
          <w:rFonts w:ascii="Times New Roman" w:eastAsia="Times New Roman" w:hAnsi="Times New Roman"/>
          <w:sz w:val="24"/>
          <w:szCs w:val="24"/>
        </w:rPr>
        <w:t xml:space="preserve">составили </w:t>
      </w:r>
      <w:r w:rsidR="00C04F90" w:rsidRPr="002D5046">
        <w:rPr>
          <w:rFonts w:ascii="Times New Roman" w:eastAsia="Times New Roman" w:hAnsi="Times New Roman"/>
          <w:sz w:val="24"/>
          <w:szCs w:val="24"/>
        </w:rPr>
        <w:t>3</w:t>
      </w:r>
      <w:r w:rsidR="00B377BC" w:rsidRPr="002D5046">
        <w:rPr>
          <w:rFonts w:ascii="Times New Roman" w:eastAsia="Times New Roman" w:hAnsi="Times New Roman"/>
          <w:sz w:val="24"/>
          <w:szCs w:val="24"/>
        </w:rPr>
        <w:t>7</w:t>
      </w:r>
      <w:r w:rsidR="00C04F90" w:rsidRPr="002D5046">
        <w:rPr>
          <w:rFonts w:ascii="Times New Roman" w:eastAsia="Times New Roman" w:hAnsi="Times New Roman"/>
          <w:sz w:val="24"/>
          <w:szCs w:val="24"/>
        </w:rPr>
        <w:t>0</w:t>
      </w:r>
      <w:r w:rsidR="008F698A" w:rsidRPr="002D5046">
        <w:rPr>
          <w:rFonts w:ascii="Times New Roman" w:eastAsia="Times New Roman" w:hAnsi="Times New Roman"/>
          <w:sz w:val="24"/>
          <w:szCs w:val="24"/>
        </w:rPr>
        <w:t>,</w:t>
      </w:r>
      <w:r w:rsidR="00B377BC" w:rsidRPr="002D5046">
        <w:rPr>
          <w:rFonts w:ascii="Times New Roman" w:eastAsia="Times New Roman" w:hAnsi="Times New Roman"/>
          <w:sz w:val="24"/>
          <w:szCs w:val="24"/>
        </w:rPr>
        <w:t>1</w:t>
      </w:r>
      <w:r w:rsidR="008F698A" w:rsidRPr="002D5046">
        <w:rPr>
          <w:rFonts w:ascii="Times New Roman" w:eastAsia="Times New Roman" w:hAnsi="Times New Roman"/>
          <w:sz w:val="24"/>
          <w:szCs w:val="24"/>
        </w:rPr>
        <w:t xml:space="preserve"> млн. рублей, в том числе в рамках м</w:t>
      </w:r>
      <w:r w:rsidR="008F698A" w:rsidRPr="002D5046">
        <w:rPr>
          <w:rFonts w:ascii="Times New Roman" w:hAnsi="Times New Roman"/>
          <w:bCs/>
          <w:sz w:val="24"/>
          <w:szCs w:val="24"/>
          <w:shd w:val="clear" w:color="auto" w:fill="FFFFFF"/>
        </w:rPr>
        <w:t xml:space="preserve">униципальной программы «Развитие и функционирование дорожно-транспортного комплекса» </w:t>
      </w:r>
      <w:r w:rsidR="00C04F90" w:rsidRPr="002D5046">
        <w:rPr>
          <w:rFonts w:ascii="Times New Roman" w:hAnsi="Times New Roman"/>
          <w:bCs/>
          <w:sz w:val="24"/>
          <w:szCs w:val="24"/>
          <w:shd w:val="clear" w:color="auto" w:fill="FFFFFF"/>
        </w:rPr>
        <w:t>2</w:t>
      </w:r>
      <w:r w:rsidR="00B377BC" w:rsidRPr="002D5046">
        <w:rPr>
          <w:rFonts w:ascii="Times New Roman" w:hAnsi="Times New Roman"/>
          <w:bCs/>
          <w:sz w:val="24"/>
          <w:szCs w:val="24"/>
          <w:shd w:val="clear" w:color="auto" w:fill="FFFFFF"/>
        </w:rPr>
        <w:t>83</w:t>
      </w:r>
      <w:r w:rsidR="00C04F90" w:rsidRPr="002D5046">
        <w:rPr>
          <w:rFonts w:ascii="Times New Roman" w:hAnsi="Times New Roman"/>
          <w:bCs/>
          <w:sz w:val="24"/>
          <w:szCs w:val="24"/>
          <w:shd w:val="clear" w:color="auto" w:fill="FFFFFF"/>
        </w:rPr>
        <w:t>,</w:t>
      </w:r>
      <w:r w:rsidR="00B377BC" w:rsidRPr="002D5046">
        <w:rPr>
          <w:rFonts w:ascii="Times New Roman" w:hAnsi="Times New Roman"/>
          <w:bCs/>
          <w:sz w:val="24"/>
          <w:szCs w:val="24"/>
          <w:shd w:val="clear" w:color="auto" w:fill="FFFFFF"/>
        </w:rPr>
        <w:t>0</w:t>
      </w:r>
      <w:r w:rsidR="008F698A" w:rsidRPr="002D5046">
        <w:rPr>
          <w:rFonts w:ascii="Times New Roman" w:hAnsi="Times New Roman"/>
          <w:bCs/>
          <w:sz w:val="24"/>
          <w:szCs w:val="24"/>
          <w:shd w:val="clear" w:color="auto" w:fill="FFFFFF"/>
        </w:rPr>
        <w:t xml:space="preserve"> млн. рублей</w:t>
      </w:r>
      <w:r w:rsidR="00FA57E5">
        <w:rPr>
          <w:rFonts w:ascii="Times New Roman" w:hAnsi="Times New Roman"/>
          <w:bCs/>
          <w:sz w:val="24"/>
          <w:szCs w:val="24"/>
          <w:shd w:val="clear" w:color="auto" w:fill="FFFFFF"/>
        </w:rPr>
        <w:t>,</w:t>
      </w:r>
    </w:p>
    <w:p w:rsidR="008F698A" w:rsidRPr="002D5046" w:rsidRDefault="00FA57E5" w:rsidP="00086F13">
      <w:pPr>
        <w:spacing w:after="0"/>
        <w:jc w:val="both"/>
        <w:rPr>
          <w:rFonts w:ascii="Times New Roman" w:hAnsi="Times New Roman"/>
          <w:sz w:val="24"/>
          <w:szCs w:val="24"/>
        </w:rPr>
      </w:pPr>
      <w:r>
        <w:rPr>
          <w:rFonts w:ascii="Times New Roman" w:hAnsi="Times New Roman"/>
          <w:bCs/>
          <w:sz w:val="24"/>
          <w:szCs w:val="24"/>
          <w:shd w:val="clear" w:color="auto" w:fill="FFFFFF"/>
        </w:rPr>
        <w:tab/>
      </w:r>
      <w:r w:rsidR="008F698A" w:rsidRPr="002D5046">
        <w:rPr>
          <w:rFonts w:ascii="Times New Roman" w:hAnsi="Times New Roman"/>
          <w:sz w:val="24"/>
          <w:szCs w:val="24"/>
        </w:rPr>
        <w:t>по подпрограмме «Дороги Подмосковья» - 1</w:t>
      </w:r>
      <w:r w:rsidR="004375CE" w:rsidRPr="002D5046">
        <w:rPr>
          <w:rFonts w:ascii="Times New Roman" w:hAnsi="Times New Roman"/>
          <w:sz w:val="24"/>
          <w:szCs w:val="24"/>
        </w:rPr>
        <w:t>6</w:t>
      </w:r>
      <w:r w:rsidR="00B377BC" w:rsidRPr="002D5046">
        <w:rPr>
          <w:rFonts w:ascii="Times New Roman" w:hAnsi="Times New Roman"/>
          <w:sz w:val="24"/>
          <w:szCs w:val="24"/>
        </w:rPr>
        <w:t>5</w:t>
      </w:r>
      <w:r w:rsidR="004375CE" w:rsidRPr="002D5046">
        <w:rPr>
          <w:rFonts w:ascii="Times New Roman" w:hAnsi="Times New Roman"/>
          <w:sz w:val="24"/>
          <w:szCs w:val="24"/>
        </w:rPr>
        <w:t>,</w:t>
      </w:r>
      <w:r w:rsidR="007E7E9E">
        <w:rPr>
          <w:rFonts w:ascii="Times New Roman" w:hAnsi="Times New Roman"/>
          <w:sz w:val="24"/>
          <w:szCs w:val="24"/>
        </w:rPr>
        <w:t>2</w:t>
      </w:r>
      <w:r w:rsidR="008F698A" w:rsidRPr="002D5046">
        <w:rPr>
          <w:rFonts w:ascii="Times New Roman" w:hAnsi="Times New Roman"/>
          <w:sz w:val="24"/>
          <w:szCs w:val="24"/>
        </w:rPr>
        <w:t xml:space="preserve"> млн. рублей всего, в том числе:</w:t>
      </w:r>
    </w:p>
    <w:p w:rsidR="008F698A" w:rsidRPr="00B377BC" w:rsidRDefault="008F698A" w:rsidP="008F698A">
      <w:pPr>
        <w:pStyle w:val="a8"/>
        <w:spacing w:after="0" w:line="100" w:lineRule="atLeast"/>
        <w:jc w:val="both"/>
        <w:rPr>
          <w:rFonts w:ascii="Times New Roman" w:hAnsi="Times New Roman" w:cs="Times New Roman"/>
          <w:color w:val="auto"/>
          <w:szCs w:val="24"/>
        </w:rPr>
      </w:pPr>
      <w:r w:rsidRPr="00922D0A">
        <w:rPr>
          <w:rFonts w:ascii="Times New Roman" w:hAnsi="Times New Roman" w:cs="Times New Roman"/>
          <w:b/>
          <w:bCs/>
          <w:color w:val="FF0000"/>
          <w:szCs w:val="24"/>
        </w:rPr>
        <w:tab/>
      </w:r>
      <w:r w:rsidRPr="00B377BC">
        <w:rPr>
          <w:rFonts w:ascii="Times New Roman" w:hAnsi="Times New Roman" w:cs="Times New Roman"/>
          <w:bCs/>
          <w:color w:val="auto"/>
          <w:szCs w:val="24"/>
        </w:rPr>
        <w:t>на прокладку новой сети ливневой канализации</w:t>
      </w:r>
      <w:r w:rsidRPr="00B377BC">
        <w:rPr>
          <w:rFonts w:ascii="Times New Roman" w:hAnsi="Times New Roman" w:cs="Times New Roman"/>
          <w:color w:val="auto"/>
          <w:szCs w:val="24"/>
        </w:rPr>
        <w:t xml:space="preserve"> </w:t>
      </w:r>
      <w:r w:rsidR="00B377BC">
        <w:rPr>
          <w:rFonts w:ascii="Times New Roman" w:hAnsi="Times New Roman" w:cs="Times New Roman"/>
          <w:color w:val="auto"/>
          <w:szCs w:val="24"/>
        </w:rPr>
        <w:t>1</w:t>
      </w:r>
      <w:r w:rsidRPr="00B377BC">
        <w:rPr>
          <w:rFonts w:ascii="Times New Roman" w:hAnsi="Times New Roman" w:cs="Times New Roman"/>
          <w:color w:val="auto"/>
          <w:szCs w:val="24"/>
        </w:rPr>
        <w:t>,</w:t>
      </w:r>
      <w:r w:rsidR="0033366A" w:rsidRPr="00B377BC">
        <w:rPr>
          <w:rFonts w:ascii="Times New Roman" w:hAnsi="Times New Roman" w:cs="Times New Roman"/>
          <w:color w:val="auto"/>
          <w:szCs w:val="24"/>
        </w:rPr>
        <w:t>6</w:t>
      </w:r>
      <w:r w:rsidRPr="00B377BC">
        <w:rPr>
          <w:rFonts w:ascii="Times New Roman" w:hAnsi="Times New Roman" w:cs="Times New Roman"/>
          <w:color w:val="auto"/>
          <w:szCs w:val="24"/>
        </w:rPr>
        <w:t xml:space="preserve"> млн. рублей;</w:t>
      </w:r>
    </w:p>
    <w:p w:rsidR="00684EEE" w:rsidRPr="00FC0EA4" w:rsidRDefault="008F698A" w:rsidP="008F698A">
      <w:pPr>
        <w:pStyle w:val="a8"/>
        <w:spacing w:after="0" w:line="100" w:lineRule="atLeast"/>
        <w:ind w:firstLine="708"/>
        <w:jc w:val="both"/>
        <w:rPr>
          <w:rFonts w:ascii="Times New Roman" w:hAnsi="Times New Roman" w:cs="Times New Roman"/>
          <w:color w:val="auto"/>
          <w:szCs w:val="24"/>
        </w:rPr>
      </w:pPr>
      <w:r w:rsidRPr="00FC0EA4">
        <w:rPr>
          <w:rFonts w:ascii="Times New Roman" w:hAnsi="Times New Roman" w:cs="Times New Roman"/>
          <w:color w:val="auto"/>
          <w:szCs w:val="24"/>
        </w:rPr>
        <w:t xml:space="preserve">на содержание и ремонт ливневой канализации </w:t>
      </w:r>
      <w:r w:rsidR="00FC0EA4" w:rsidRPr="00FC0EA4">
        <w:rPr>
          <w:rFonts w:ascii="Times New Roman" w:hAnsi="Times New Roman" w:cs="Times New Roman"/>
          <w:color w:val="auto"/>
          <w:szCs w:val="24"/>
        </w:rPr>
        <w:t>10</w:t>
      </w:r>
      <w:r w:rsidRPr="00FC0EA4">
        <w:rPr>
          <w:rFonts w:ascii="Times New Roman" w:hAnsi="Times New Roman" w:cs="Times New Roman"/>
          <w:color w:val="auto"/>
          <w:szCs w:val="24"/>
        </w:rPr>
        <w:t>,</w:t>
      </w:r>
      <w:r w:rsidR="00FC0EA4" w:rsidRPr="00FC0EA4">
        <w:rPr>
          <w:rFonts w:ascii="Times New Roman" w:hAnsi="Times New Roman" w:cs="Times New Roman"/>
          <w:color w:val="auto"/>
          <w:szCs w:val="24"/>
        </w:rPr>
        <w:t>1</w:t>
      </w:r>
      <w:r w:rsidRPr="00FC0EA4">
        <w:rPr>
          <w:rFonts w:ascii="Times New Roman" w:hAnsi="Times New Roman" w:cs="Times New Roman"/>
          <w:color w:val="auto"/>
          <w:szCs w:val="24"/>
        </w:rPr>
        <w:t xml:space="preserve"> млн. рублей;</w:t>
      </w:r>
    </w:p>
    <w:p w:rsidR="008F698A" w:rsidRPr="00FC0EA4" w:rsidRDefault="008F698A" w:rsidP="008F698A">
      <w:pPr>
        <w:pStyle w:val="a8"/>
        <w:spacing w:after="0" w:line="100" w:lineRule="atLeast"/>
        <w:jc w:val="both"/>
        <w:rPr>
          <w:rFonts w:ascii="Times New Roman" w:hAnsi="Times New Roman" w:cs="Times New Roman"/>
          <w:color w:val="auto"/>
          <w:szCs w:val="24"/>
        </w:rPr>
      </w:pPr>
      <w:r w:rsidRPr="00FC0EA4">
        <w:rPr>
          <w:rFonts w:ascii="Times New Roman" w:hAnsi="Times New Roman" w:cs="Times New Roman"/>
          <w:color w:val="auto"/>
          <w:szCs w:val="24"/>
        </w:rPr>
        <w:tab/>
        <w:t xml:space="preserve">на ремонт автомобильных дорог </w:t>
      </w:r>
      <w:r w:rsidR="00B377BC" w:rsidRPr="00FC0EA4">
        <w:rPr>
          <w:rFonts w:ascii="Times New Roman" w:hAnsi="Times New Roman" w:cs="Times New Roman"/>
          <w:color w:val="auto"/>
          <w:szCs w:val="24"/>
        </w:rPr>
        <w:t>89</w:t>
      </w:r>
      <w:r w:rsidRPr="00FC0EA4">
        <w:rPr>
          <w:rFonts w:ascii="Times New Roman" w:hAnsi="Times New Roman" w:cs="Times New Roman"/>
          <w:color w:val="auto"/>
          <w:szCs w:val="24"/>
        </w:rPr>
        <w:t>,</w:t>
      </w:r>
      <w:r w:rsidR="00B377BC" w:rsidRPr="00FC0EA4">
        <w:rPr>
          <w:rFonts w:ascii="Times New Roman" w:hAnsi="Times New Roman" w:cs="Times New Roman"/>
          <w:color w:val="auto"/>
          <w:szCs w:val="24"/>
        </w:rPr>
        <w:t>0</w:t>
      </w:r>
      <w:r w:rsidRPr="00FC0EA4">
        <w:rPr>
          <w:rFonts w:ascii="Times New Roman" w:hAnsi="Times New Roman" w:cs="Times New Roman"/>
          <w:color w:val="auto"/>
          <w:szCs w:val="24"/>
        </w:rPr>
        <w:t xml:space="preserve"> млн. рублей, в том числе за счет областного бюджета </w:t>
      </w:r>
      <w:r w:rsidR="0033366A" w:rsidRPr="00FC0EA4">
        <w:rPr>
          <w:rFonts w:ascii="Times New Roman" w:hAnsi="Times New Roman" w:cs="Times New Roman"/>
          <w:color w:val="auto"/>
          <w:szCs w:val="24"/>
        </w:rPr>
        <w:t>6</w:t>
      </w:r>
      <w:r w:rsidR="00FC0EA4" w:rsidRPr="00FC0EA4">
        <w:rPr>
          <w:rFonts w:ascii="Times New Roman" w:hAnsi="Times New Roman" w:cs="Times New Roman"/>
          <w:color w:val="auto"/>
          <w:szCs w:val="24"/>
        </w:rPr>
        <w:t>8</w:t>
      </w:r>
      <w:r w:rsidRPr="00FC0EA4">
        <w:rPr>
          <w:rFonts w:ascii="Times New Roman" w:hAnsi="Times New Roman" w:cs="Times New Roman"/>
          <w:color w:val="auto"/>
          <w:szCs w:val="24"/>
        </w:rPr>
        <w:t>,</w:t>
      </w:r>
      <w:r w:rsidR="00FC0EA4" w:rsidRPr="00FC0EA4">
        <w:rPr>
          <w:rFonts w:ascii="Times New Roman" w:hAnsi="Times New Roman" w:cs="Times New Roman"/>
          <w:color w:val="auto"/>
          <w:szCs w:val="24"/>
        </w:rPr>
        <w:t>5</w:t>
      </w:r>
      <w:r w:rsidRPr="00FC0EA4">
        <w:rPr>
          <w:rFonts w:ascii="Times New Roman" w:hAnsi="Times New Roman" w:cs="Times New Roman"/>
          <w:color w:val="auto"/>
          <w:szCs w:val="24"/>
        </w:rPr>
        <w:t xml:space="preserve"> млн. руб.;</w:t>
      </w:r>
    </w:p>
    <w:p w:rsidR="006618DD" w:rsidRPr="00B377BC" w:rsidRDefault="006618DD" w:rsidP="008F698A">
      <w:pPr>
        <w:pStyle w:val="a8"/>
        <w:spacing w:after="0" w:line="100" w:lineRule="atLeast"/>
        <w:jc w:val="both"/>
        <w:rPr>
          <w:rFonts w:ascii="Times New Roman" w:hAnsi="Times New Roman" w:cs="Times New Roman"/>
          <w:color w:val="auto"/>
          <w:szCs w:val="24"/>
        </w:rPr>
      </w:pPr>
      <w:r w:rsidRPr="00922D0A">
        <w:rPr>
          <w:rFonts w:ascii="Times New Roman" w:hAnsi="Times New Roman" w:cs="Times New Roman"/>
          <w:color w:val="FF0000"/>
          <w:szCs w:val="24"/>
        </w:rPr>
        <w:tab/>
      </w:r>
      <w:r w:rsidRPr="00B377BC">
        <w:rPr>
          <w:rFonts w:ascii="Times New Roman" w:hAnsi="Times New Roman" w:cs="Times New Roman"/>
          <w:color w:val="auto"/>
          <w:szCs w:val="24"/>
        </w:rPr>
        <w:t xml:space="preserve">на ремонт автомобильных дорог за счет средств местного бюджета </w:t>
      </w:r>
      <w:r w:rsidR="00B377BC" w:rsidRPr="00B377BC">
        <w:rPr>
          <w:rFonts w:ascii="Times New Roman" w:hAnsi="Times New Roman" w:cs="Times New Roman"/>
          <w:color w:val="auto"/>
          <w:szCs w:val="24"/>
        </w:rPr>
        <w:t>5</w:t>
      </w:r>
      <w:r w:rsidRPr="00B377BC">
        <w:rPr>
          <w:rFonts w:ascii="Times New Roman" w:hAnsi="Times New Roman" w:cs="Times New Roman"/>
          <w:color w:val="auto"/>
          <w:szCs w:val="24"/>
        </w:rPr>
        <w:t>,</w:t>
      </w:r>
      <w:r w:rsidR="00B377BC" w:rsidRPr="00B377BC">
        <w:rPr>
          <w:rFonts w:ascii="Times New Roman" w:hAnsi="Times New Roman" w:cs="Times New Roman"/>
          <w:color w:val="auto"/>
          <w:szCs w:val="24"/>
        </w:rPr>
        <w:t>2</w:t>
      </w:r>
      <w:r w:rsidRPr="00B377BC">
        <w:rPr>
          <w:rFonts w:ascii="Times New Roman" w:hAnsi="Times New Roman" w:cs="Times New Roman"/>
          <w:color w:val="auto"/>
          <w:szCs w:val="24"/>
        </w:rPr>
        <w:t xml:space="preserve"> млн. рублей;</w:t>
      </w:r>
    </w:p>
    <w:p w:rsidR="008F698A" w:rsidRPr="007C497C" w:rsidRDefault="008F698A" w:rsidP="008F698A">
      <w:pPr>
        <w:pStyle w:val="a8"/>
        <w:spacing w:after="0" w:line="100" w:lineRule="atLeast"/>
        <w:ind w:firstLine="708"/>
        <w:jc w:val="both"/>
        <w:rPr>
          <w:rFonts w:ascii="Times New Roman" w:eastAsia="Times New Roman" w:hAnsi="Times New Roman" w:cs="Times New Roman"/>
          <w:color w:val="auto"/>
          <w:szCs w:val="24"/>
        </w:rPr>
      </w:pPr>
      <w:r w:rsidRPr="007C497C">
        <w:rPr>
          <w:rFonts w:ascii="Times New Roman" w:hAnsi="Times New Roman" w:cs="Times New Roman"/>
          <w:color w:val="auto"/>
          <w:szCs w:val="24"/>
        </w:rPr>
        <w:t xml:space="preserve">на оценку качества выполненных ремонтных работ </w:t>
      </w:r>
      <w:r w:rsidRPr="007C497C">
        <w:rPr>
          <w:rFonts w:ascii="Times New Roman" w:eastAsia="Times New Roman" w:hAnsi="Times New Roman" w:cs="Times New Roman"/>
          <w:color w:val="auto"/>
          <w:szCs w:val="24"/>
        </w:rPr>
        <w:t>0,</w:t>
      </w:r>
      <w:r w:rsidR="00FC0EA4" w:rsidRPr="007C497C">
        <w:rPr>
          <w:rFonts w:ascii="Times New Roman" w:eastAsia="Times New Roman" w:hAnsi="Times New Roman" w:cs="Times New Roman"/>
          <w:color w:val="auto"/>
          <w:szCs w:val="24"/>
        </w:rPr>
        <w:t>5</w:t>
      </w:r>
      <w:r w:rsidRPr="007C497C">
        <w:rPr>
          <w:rFonts w:ascii="Times New Roman" w:eastAsia="Times New Roman" w:hAnsi="Times New Roman" w:cs="Times New Roman"/>
          <w:color w:val="auto"/>
          <w:szCs w:val="24"/>
        </w:rPr>
        <w:t xml:space="preserve"> млн. рублей;</w:t>
      </w:r>
    </w:p>
    <w:p w:rsidR="00684EEE" w:rsidRPr="007C497C" w:rsidRDefault="00695891" w:rsidP="008F698A">
      <w:pPr>
        <w:pStyle w:val="a8"/>
        <w:spacing w:after="0" w:line="100" w:lineRule="atLeast"/>
        <w:ind w:firstLine="708"/>
        <w:jc w:val="both"/>
        <w:rPr>
          <w:rFonts w:ascii="Times New Roman" w:hAnsi="Times New Roman" w:cs="Times New Roman"/>
          <w:color w:val="auto"/>
          <w:szCs w:val="24"/>
        </w:rPr>
      </w:pPr>
      <w:r>
        <w:rPr>
          <w:rFonts w:ascii="Times New Roman" w:hAnsi="Times New Roman" w:cs="Times New Roman"/>
          <w:color w:val="auto"/>
          <w:szCs w:val="24"/>
        </w:rPr>
        <w:t xml:space="preserve">на </w:t>
      </w:r>
      <w:r w:rsidR="00684EEE" w:rsidRPr="007C497C">
        <w:rPr>
          <w:rFonts w:ascii="Times New Roman" w:hAnsi="Times New Roman" w:cs="Times New Roman"/>
          <w:color w:val="auto"/>
          <w:szCs w:val="24"/>
        </w:rPr>
        <w:t>у</w:t>
      </w:r>
      <w:r w:rsidR="007A2CE1" w:rsidRPr="007C497C">
        <w:rPr>
          <w:rFonts w:ascii="Times New Roman" w:hAnsi="Times New Roman" w:cs="Times New Roman"/>
          <w:color w:val="auto"/>
          <w:szCs w:val="24"/>
        </w:rPr>
        <w:t>становк</w:t>
      </w:r>
      <w:r>
        <w:rPr>
          <w:rFonts w:ascii="Times New Roman" w:hAnsi="Times New Roman" w:cs="Times New Roman"/>
          <w:color w:val="auto"/>
          <w:szCs w:val="24"/>
        </w:rPr>
        <w:t>у</w:t>
      </w:r>
      <w:r w:rsidR="007A2CE1" w:rsidRPr="007C497C">
        <w:rPr>
          <w:rFonts w:ascii="Times New Roman" w:hAnsi="Times New Roman" w:cs="Times New Roman"/>
          <w:color w:val="auto"/>
          <w:szCs w:val="24"/>
        </w:rPr>
        <w:t xml:space="preserve"> остановочных павильонов</w:t>
      </w:r>
      <w:r w:rsidR="00684EEE" w:rsidRPr="007C497C">
        <w:rPr>
          <w:rFonts w:ascii="Times New Roman" w:hAnsi="Times New Roman" w:cs="Times New Roman"/>
          <w:color w:val="auto"/>
          <w:szCs w:val="24"/>
        </w:rPr>
        <w:t xml:space="preserve"> </w:t>
      </w:r>
      <w:r w:rsidR="00FC0EA4" w:rsidRPr="007C497C">
        <w:rPr>
          <w:rFonts w:ascii="Times New Roman" w:hAnsi="Times New Roman" w:cs="Times New Roman"/>
          <w:color w:val="auto"/>
          <w:szCs w:val="24"/>
        </w:rPr>
        <w:t>3,5</w:t>
      </w:r>
      <w:r w:rsidR="00684EEE" w:rsidRPr="007C497C">
        <w:rPr>
          <w:rFonts w:ascii="Times New Roman" w:hAnsi="Times New Roman" w:cs="Times New Roman"/>
          <w:color w:val="auto"/>
          <w:szCs w:val="24"/>
        </w:rPr>
        <w:t xml:space="preserve"> млн. рублей;</w:t>
      </w:r>
    </w:p>
    <w:p w:rsidR="00FC0EA4" w:rsidRPr="007C497C" w:rsidRDefault="00695891" w:rsidP="008F698A">
      <w:pPr>
        <w:pStyle w:val="a8"/>
        <w:spacing w:after="0" w:line="100" w:lineRule="atLeast"/>
        <w:ind w:firstLine="708"/>
        <w:jc w:val="both"/>
        <w:rPr>
          <w:rFonts w:ascii="Times New Roman" w:hAnsi="Times New Roman" w:cs="Times New Roman"/>
          <w:color w:val="auto"/>
          <w:szCs w:val="24"/>
        </w:rPr>
      </w:pPr>
      <w:r>
        <w:rPr>
          <w:rFonts w:ascii="Times New Roman" w:hAnsi="Times New Roman" w:cs="Times New Roman"/>
          <w:color w:val="auto"/>
          <w:szCs w:val="24"/>
        </w:rPr>
        <w:t xml:space="preserve">на </w:t>
      </w:r>
      <w:r w:rsidR="00FC0EA4" w:rsidRPr="007C497C">
        <w:rPr>
          <w:rFonts w:ascii="Times New Roman" w:hAnsi="Times New Roman" w:cs="Times New Roman"/>
          <w:color w:val="auto"/>
          <w:szCs w:val="24"/>
        </w:rPr>
        <w:t>установк</w:t>
      </w:r>
      <w:r>
        <w:rPr>
          <w:rFonts w:ascii="Times New Roman" w:hAnsi="Times New Roman" w:cs="Times New Roman"/>
          <w:color w:val="auto"/>
          <w:szCs w:val="24"/>
        </w:rPr>
        <w:t>у</w:t>
      </w:r>
      <w:r w:rsidR="00FC0EA4" w:rsidRPr="007C497C">
        <w:rPr>
          <w:rFonts w:ascii="Times New Roman" w:hAnsi="Times New Roman" w:cs="Times New Roman"/>
          <w:color w:val="auto"/>
          <w:szCs w:val="24"/>
        </w:rPr>
        <w:t xml:space="preserve"> лайтбоксов на </w:t>
      </w:r>
      <w:r w:rsidR="007C497C" w:rsidRPr="007C497C">
        <w:rPr>
          <w:rFonts w:ascii="Times New Roman" w:hAnsi="Times New Roman" w:cs="Times New Roman"/>
          <w:color w:val="auto"/>
          <w:szCs w:val="24"/>
        </w:rPr>
        <w:t>остановочных павильонах</w:t>
      </w:r>
      <w:r w:rsidR="00FC0EA4" w:rsidRPr="007C497C">
        <w:rPr>
          <w:rFonts w:ascii="Times New Roman" w:hAnsi="Times New Roman" w:cs="Times New Roman"/>
          <w:color w:val="auto"/>
          <w:szCs w:val="24"/>
        </w:rPr>
        <w:t xml:space="preserve"> </w:t>
      </w:r>
      <w:r w:rsidR="007C497C" w:rsidRPr="007C497C">
        <w:rPr>
          <w:rFonts w:ascii="Times New Roman" w:hAnsi="Times New Roman" w:cs="Times New Roman"/>
          <w:color w:val="auto"/>
          <w:szCs w:val="24"/>
        </w:rPr>
        <w:t>1</w:t>
      </w:r>
      <w:r w:rsidR="00FC0EA4" w:rsidRPr="007C497C">
        <w:rPr>
          <w:rFonts w:ascii="Times New Roman" w:hAnsi="Times New Roman" w:cs="Times New Roman"/>
          <w:color w:val="auto"/>
          <w:szCs w:val="24"/>
        </w:rPr>
        <w:t>,</w:t>
      </w:r>
      <w:r w:rsidR="007C497C" w:rsidRPr="007C497C">
        <w:rPr>
          <w:rFonts w:ascii="Times New Roman" w:hAnsi="Times New Roman" w:cs="Times New Roman"/>
          <w:color w:val="auto"/>
          <w:szCs w:val="24"/>
        </w:rPr>
        <w:t>4</w:t>
      </w:r>
      <w:r w:rsidR="00FC0EA4" w:rsidRPr="007C497C">
        <w:rPr>
          <w:rFonts w:ascii="Times New Roman" w:hAnsi="Times New Roman" w:cs="Times New Roman"/>
          <w:color w:val="auto"/>
          <w:szCs w:val="24"/>
        </w:rPr>
        <w:t xml:space="preserve"> млн. рублей;</w:t>
      </w:r>
    </w:p>
    <w:p w:rsidR="00774254" w:rsidRDefault="00695891" w:rsidP="008F698A">
      <w:pPr>
        <w:pStyle w:val="a8"/>
        <w:spacing w:after="0" w:line="100" w:lineRule="atLeast"/>
        <w:ind w:firstLine="708"/>
        <w:jc w:val="both"/>
        <w:rPr>
          <w:rFonts w:ascii="Times New Roman" w:hAnsi="Times New Roman" w:cs="Times New Roman"/>
          <w:color w:val="auto"/>
          <w:szCs w:val="24"/>
        </w:rPr>
      </w:pPr>
      <w:r>
        <w:rPr>
          <w:rFonts w:ascii="Times New Roman" w:hAnsi="Times New Roman" w:cs="Times New Roman"/>
          <w:color w:val="auto"/>
          <w:szCs w:val="24"/>
        </w:rPr>
        <w:t xml:space="preserve">на </w:t>
      </w:r>
      <w:r w:rsidR="00D66EC3" w:rsidRPr="007C497C">
        <w:rPr>
          <w:rFonts w:ascii="Times New Roman" w:hAnsi="Times New Roman" w:cs="Times New Roman"/>
          <w:color w:val="auto"/>
          <w:szCs w:val="24"/>
        </w:rPr>
        <w:t>устройство</w:t>
      </w:r>
      <w:r w:rsidR="00774254" w:rsidRPr="007C497C">
        <w:rPr>
          <w:rFonts w:ascii="Times New Roman" w:hAnsi="Times New Roman" w:cs="Times New Roman"/>
          <w:color w:val="auto"/>
          <w:szCs w:val="24"/>
        </w:rPr>
        <w:t xml:space="preserve"> заездных карманов и остановочных площадок 0,</w:t>
      </w:r>
      <w:r w:rsidR="00390E3B" w:rsidRPr="00F67B1D">
        <w:rPr>
          <w:rFonts w:ascii="Times New Roman" w:hAnsi="Times New Roman" w:cs="Times New Roman"/>
          <w:color w:val="auto"/>
          <w:szCs w:val="24"/>
        </w:rPr>
        <w:t>6</w:t>
      </w:r>
      <w:r w:rsidR="00774254" w:rsidRPr="007C497C">
        <w:rPr>
          <w:rFonts w:ascii="Times New Roman" w:hAnsi="Times New Roman" w:cs="Times New Roman"/>
          <w:color w:val="auto"/>
          <w:szCs w:val="24"/>
        </w:rPr>
        <w:t xml:space="preserve"> млн. рублей;</w:t>
      </w:r>
    </w:p>
    <w:p w:rsidR="001B0F7C" w:rsidRPr="001B0F7C" w:rsidRDefault="00695891" w:rsidP="008F698A">
      <w:pPr>
        <w:pStyle w:val="a8"/>
        <w:spacing w:after="0" w:line="100" w:lineRule="atLeast"/>
        <w:ind w:firstLine="708"/>
        <w:jc w:val="both"/>
        <w:rPr>
          <w:rFonts w:ascii="Times New Roman" w:hAnsi="Times New Roman" w:cs="Times New Roman"/>
          <w:color w:val="auto"/>
          <w:szCs w:val="24"/>
        </w:rPr>
      </w:pPr>
      <w:r>
        <w:rPr>
          <w:rFonts w:ascii="Times New Roman" w:hAnsi="Times New Roman" w:cs="Times New Roman"/>
          <w:color w:val="auto"/>
          <w:szCs w:val="24"/>
        </w:rPr>
        <w:t xml:space="preserve">на </w:t>
      </w:r>
      <w:r w:rsidR="001B0F7C">
        <w:rPr>
          <w:rFonts w:ascii="Times New Roman" w:hAnsi="Times New Roman" w:cs="Times New Roman"/>
          <w:color w:val="auto"/>
          <w:szCs w:val="24"/>
        </w:rPr>
        <w:t>услуги  по перевозке остановочных павильонов 0,1 млн. рублей</w:t>
      </w:r>
      <w:r w:rsidR="001B0F7C" w:rsidRPr="001B0F7C">
        <w:rPr>
          <w:rFonts w:ascii="Times New Roman" w:hAnsi="Times New Roman" w:cs="Times New Roman"/>
          <w:color w:val="auto"/>
          <w:szCs w:val="24"/>
        </w:rPr>
        <w:t>;</w:t>
      </w:r>
    </w:p>
    <w:p w:rsidR="00FC0EA4" w:rsidRPr="007C497C" w:rsidRDefault="00695891" w:rsidP="008F698A">
      <w:pPr>
        <w:pStyle w:val="a8"/>
        <w:spacing w:after="0" w:line="100" w:lineRule="atLeast"/>
        <w:ind w:firstLine="708"/>
        <w:jc w:val="both"/>
        <w:rPr>
          <w:rFonts w:ascii="Times New Roman" w:hAnsi="Times New Roman" w:cs="Times New Roman"/>
          <w:color w:val="auto"/>
          <w:szCs w:val="24"/>
        </w:rPr>
      </w:pPr>
      <w:r>
        <w:rPr>
          <w:rFonts w:ascii="Times New Roman" w:hAnsi="Times New Roman" w:cs="Times New Roman"/>
          <w:color w:val="auto"/>
          <w:szCs w:val="24"/>
        </w:rPr>
        <w:t xml:space="preserve">на </w:t>
      </w:r>
      <w:r w:rsidR="00FC0EA4" w:rsidRPr="007C497C">
        <w:rPr>
          <w:rFonts w:ascii="Times New Roman" w:hAnsi="Times New Roman" w:cs="Times New Roman"/>
          <w:color w:val="auto"/>
          <w:szCs w:val="24"/>
        </w:rPr>
        <w:t>корректировк</w:t>
      </w:r>
      <w:r>
        <w:rPr>
          <w:rFonts w:ascii="Times New Roman" w:hAnsi="Times New Roman" w:cs="Times New Roman"/>
          <w:color w:val="auto"/>
          <w:szCs w:val="24"/>
        </w:rPr>
        <w:t>у</w:t>
      </w:r>
      <w:r w:rsidR="00FC0EA4" w:rsidRPr="007C497C">
        <w:rPr>
          <w:rFonts w:ascii="Times New Roman" w:hAnsi="Times New Roman" w:cs="Times New Roman"/>
          <w:color w:val="auto"/>
          <w:szCs w:val="24"/>
        </w:rPr>
        <w:t xml:space="preserve"> проекта организации дорожного движения 0,1 млн. рублей;</w:t>
      </w:r>
    </w:p>
    <w:p w:rsidR="008F698A" w:rsidRPr="00B377BC" w:rsidRDefault="008F698A" w:rsidP="008F698A">
      <w:pPr>
        <w:pStyle w:val="a8"/>
        <w:spacing w:after="0" w:line="100" w:lineRule="atLeast"/>
        <w:ind w:firstLine="708"/>
        <w:jc w:val="both"/>
        <w:rPr>
          <w:rFonts w:ascii="Times New Roman" w:hAnsi="Times New Roman" w:cs="Times New Roman"/>
          <w:color w:val="auto"/>
          <w:szCs w:val="24"/>
        </w:rPr>
      </w:pPr>
      <w:r w:rsidRPr="00B377BC">
        <w:rPr>
          <w:rFonts w:ascii="Times New Roman" w:hAnsi="Times New Roman" w:cs="Times New Roman"/>
          <w:color w:val="auto"/>
          <w:szCs w:val="24"/>
        </w:rPr>
        <w:t xml:space="preserve">на </w:t>
      </w:r>
      <w:r w:rsidRPr="00B377BC">
        <w:rPr>
          <w:rFonts w:ascii="Times New Roman" w:eastAsia="Times New Roman" w:hAnsi="Times New Roman" w:cs="Times New Roman"/>
          <w:bCs/>
          <w:color w:val="auto"/>
          <w:szCs w:val="24"/>
        </w:rPr>
        <w:t>мероприятия по обеспечению безопасности дорожного движения</w:t>
      </w:r>
      <w:r w:rsidRPr="00B377BC">
        <w:rPr>
          <w:rFonts w:ascii="Times New Roman" w:hAnsi="Times New Roman" w:cs="Times New Roman"/>
          <w:bCs/>
          <w:color w:val="auto"/>
          <w:szCs w:val="24"/>
        </w:rPr>
        <w:t xml:space="preserve"> </w:t>
      </w:r>
      <w:r w:rsidR="00B377BC" w:rsidRPr="00B377BC">
        <w:rPr>
          <w:rFonts w:ascii="Times New Roman" w:hAnsi="Times New Roman" w:cs="Times New Roman"/>
          <w:bCs/>
          <w:color w:val="auto"/>
          <w:szCs w:val="24"/>
        </w:rPr>
        <w:t>4</w:t>
      </w:r>
      <w:r w:rsidRPr="00B377BC">
        <w:rPr>
          <w:rFonts w:ascii="Times New Roman" w:hAnsi="Times New Roman" w:cs="Times New Roman"/>
          <w:bCs/>
          <w:color w:val="auto"/>
          <w:szCs w:val="24"/>
        </w:rPr>
        <w:t>,</w:t>
      </w:r>
      <w:r w:rsidR="00B377BC" w:rsidRPr="00B377BC">
        <w:rPr>
          <w:rFonts w:ascii="Times New Roman" w:hAnsi="Times New Roman" w:cs="Times New Roman"/>
          <w:bCs/>
          <w:color w:val="auto"/>
          <w:szCs w:val="24"/>
        </w:rPr>
        <w:t>3</w:t>
      </w:r>
      <w:r w:rsidRPr="00B377BC">
        <w:rPr>
          <w:rFonts w:ascii="Times New Roman" w:hAnsi="Times New Roman" w:cs="Times New Roman"/>
          <w:bCs/>
          <w:color w:val="auto"/>
          <w:szCs w:val="24"/>
        </w:rPr>
        <w:t xml:space="preserve"> млн. рублей (</w:t>
      </w:r>
      <w:r w:rsidRPr="00B377BC">
        <w:rPr>
          <w:rFonts w:ascii="Times New Roman" w:hAnsi="Times New Roman" w:cs="Times New Roman"/>
          <w:color w:val="auto"/>
          <w:szCs w:val="24"/>
        </w:rPr>
        <w:t>установка дорожных знаков);</w:t>
      </w:r>
    </w:p>
    <w:p w:rsidR="00684EEE" w:rsidRPr="00B377BC" w:rsidRDefault="00684EEE" w:rsidP="008F698A">
      <w:pPr>
        <w:pStyle w:val="a8"/>
        <w:spacing w:after="0" w:line="100" w:lineRule="atLeast"/>
        <w:ind w:firstLine="708"/>
        <w:jc w:val="both"/>
        <w:rPr>
          <w:rFonts w:ascii="Times New Roman" w:hAnsi="Times New Roman" w:cs="Times New Roman"/>
          <w:color w:val="auto"/>
        </w:rPr>
      </w:pPr>
      <w:r w:rsidRPr="00B377BC">
        <w:rPr>
          <w:rFonts w:ascii="Times New Roman" w:hAnsi="Times New Roman" w:cs="Times New Roman"/>
          <w:color w:val="auto"/>
        </w:rPr>
        <w:t xml:space="preserve">на укрепление материально-технической базы подведомственных учреждений посредством финансовой аренды (лизинг) </w:t>
      </w:r>
      <w:r w:rsidR="00B377BC" w:rsidRPr="00B377BC">
        <w:rPr>
          <w:rFonts w:ascii="Times New Roman" w:hAnsi="Times New Roman" w:cs="Times New Roman"/>
          <w:color w:val="auto"/>
        </w:rPr>
        <w:t>41</w:t>
      </w:r>
      <w:r w:rsidRPr="00B377BC">
        <w:rPr>
          <w:rFonts w:ascii="Times New Roman" w:hAnsi="Times New Roman" w:cs="Times New Roman"/>
          <w:color w:val="auto"/>
        </w:rPr>
        <w:t>,</w:t>
      </w:r>
      <w:r w:rsidR="00B377BC" w:rsidRPr="00B377BC">
        <w:rPr>
          <w:rFonts w:ascii="Times New Roman" w:hAnsi="Times New Roman" w:cs="Times New Roman"/>
          <w:color w:val="auto"/>
        </w:rPr>
        <w:t>8</w:t>
      </w:r>
      <w:r w:rsidRPr="00B377BC">
        <w:rPr>
          <w:rFonts w:ascii="Times New Roman" w:hAnsi="Times New Roman" w:cs="Times New Roman"/>
          <w:color w:val="auto"/>
        </w:rPr>
        <w:t xml:space="preserve"> млн. рублей</w:t>
      </w:r>
      <w:r w:rsidR="006618DD" w:rsidRPr="00B377BC">
        <w:rPr>
          <w:rFonts w:ascii="Times New Roman" w:hAnsi="Times New Roman" w:cs="Times New Roman"/>
          <w:color w:val="auto"/>
        </w:rPr>
        <w:t>;</w:t>
      </w:r>
    </w:p>
    <w:p w:rsidR="006618DD" w:rsidRPr="00B377BC" w:rsidRDefault="00695891" w:rsidP="008F698A">
      <w:pPr>
        <w:pStyle w:val="a8"/>
        <w:spacing w:after="0" w:line="100" w:lineRule="atLeast"/>
        <w:ind w:firstLine="708"/>
        <w:jc w:val="both"/>
        <w:rPr>
          <w:rFonts w:ascii="Times New Roman" w:hAnsi="Times New Roman" w:cs="Times New Roman"/>
          <w:color w:val="auto"/>
          <w:szCs w:val="24"/>
        </w:rPr>
      </w:pPr>
      <w:r>
        <w:rPr>
          <w:rFonts w:ascii="Times New Roman" w:hAnsi="Times New Roman" w:cs="Times New Roman"/>
          <w:color w:val="auto"/>
          <w:szCs w:val="24"/>
        </w:rPr>
        <w:t xml:space="preserve">на </w:t>
      </w:r>
      <w:r w:rsidR="006618DD" w:rsidRPr="00B377BC">
        <w:rPr>
          <w:rFonts w:ascii="Times New Roman" w:hAnsi="Times New Roman" w:cs="Times New Roman"/>
          <w:color w:val="auto"/>
          <w:szCs w:val="24"/>
        </w:rPr>
        <w:t xml:space="preserve">ямочный ремонт автомобильных дорог (субсидия на иные цели) </w:t>
      </w:r>
      <w:r w:rsidR="00B377BC" w:rsidRPr="00B377BC">
        <w:rPr>
          <w:rFonts w:ascii="Times New Roman" w:hAnsi="Times New Roman" w:cs="Times New Roman"/>
          <w:color w:val="auto"/>
          <w:szCs w:val="24"/>
        </w:rPr>
        <w:t>7</w:t>
      </w:r>
      <w:r w:rsidR="006618DD" w:rsidRPr="00B377BC">
        <w:rPr>
          <w:rFonts w:ascii="Times New Roman" w:hAnsi="Times New Roman" w:cs="Times New Roman"/>
          <w:color w:val="auto"/>
          <w:szCs w:val="24"/>
        </w:rPr>
        <w:t>,</w:t>
      </w:r>
      <w:r w:rsidR="00B377BC" w:rsidRPr="00B377BC">
        <w:rPr>
          <w:rFonts w:ascii="Times New Roman" w:hAnsi="Times New Roman" w:cs="Times New Roman"/>
          <w:color w:val="auto"/>
          <w:szCs w:val="24"/>
        </w:rPr>
        <w:t>0</w:t>
      </w:r>
      <w:r w:rsidR="006618DD" w:rsidRPr="00B377BC">
        <w:rPr>
          <w:rFonts w:ascii="Times New Roman" w:hAnsi="Times New Roman" w:cs="Times New Roman"/>
          <w:color w:val="auto"/>
          <w:szCs w:val="24"/>
        </w:rPr>
        <w:t xml:space="preserve"> млн. рублей; </w:t>
      </w:r>
    </w:p>
    <w:p w:rsidR="008F698A" w:rsidRPr="00B377BC" w:rsidRDefault="008F698A" w:rsidP="008F698A">
      <w:pPr>
        <w:pStyle w:val="a8"/>
        <w:spacing w:after="0" w:line="100" w:lineRule="atLeast"/>
        <w:ind w:firstLine="708"/>
        <w:jc w:val="both"/>
        <w:rPr>
          <w:rFonts w:ascii="Times New Roman" w:hAnsi="Times New Roman" w:cs="Times New Roman"/>
          <w:color w:val="auto"/>
          <w:szCs w:val="24"/>
        </w:rPr>
      </w:pPr>
      <w:r w:rsidRPr="00B377BC">
        <w:rPr>
          <w:rFonts w:ascii="Times New Roman" w:hAnsi="Times New Roman" w:cs="Times New Roman"/>
          <w:color w:val="auto"/>
          <w:szCs w:val="24"/>
        </w:rPr>
        <w:lastRenderedPageBreak/>
        <w:t>по подпрограмме «Обеспечивающая» на обеспечение деятельности М</w:t>
      </w:r>
      <w:r w:rsidR="003A37F1" w:rsidRPr="00B377BC">
        <w:rPr>
          <w:rFonts w:ascii="Times New Roman" w:hAnsi="Times New Roman" w:cs="Times New Roman"/>
          <w:color w:val="auto"/>
          <w:szCs w:val="24"/>
        </w:rPr>
        <w:t>Б</w:t>
      </w:r>
      <w:r w:rsidRPr="00B377BC">
        <w:rPr>
          <w:rFonts w:ascii="Times New Roman" w:hAnsi="Times New Roman" w:cs="Times New Roman"/>
          <w:color w:val="auto"/>
          <w:szCs w:val="24"/>
        </w:rPr>
        <w:t>У «</w:t>
      </w:r>
      <w:r w:rsidR="003A37F1" w:rsidRPr="00B377BC">
        <w:rPr>
          <w:rFonts w:ascii="Times New Roman" w:hAnsi="Times New Roman" w:cs="Times New Roman"/>
          <w:color w:val="auto"/>
          <w:szCs w:val="24"/>
        </w:rPr>
        <w:t>ХЭУ</w:t>
      </w:r>
      <w:r w:rsidRPr="00B377BC">
        <w:rPr>
          <w:rFonts w:ascii="Times New Roman" w:hAnsi="Times New Roman" w:cs="Times New Roman"/>
          <w:color w:val="auto"/>
          <w:szCs w:val="24"/>
        </w:rPr>
        <w:t xml:space="preserve">» </w:t>
      </w:r>
      <w:r w:rsidR="00FA57E5">
        <w:rPr>
          <w:rFonts w:ascii="Times New Roman" w:hAnsi="Times New Roman" w:cs="Times New Roman"/>
          <w:color w:val="auto"/>
          <w:szCs w:val="24"/>
        </w:rPr>
        <w:t>11</w:t>
      </w:r>
      <w:r w:rsidR="00B377BC" w:rsidRPr="00B377BC">
        <w:rPr>
          <w:rFonts w:ascii="Times New Roman" w:hAnsi="Times New Roman" w:cs="Times New Roman"/>
          <w:color w:val="auto"/>
          <w:szCs w:val="24"/>
        </w:rPr>
        <w:t>7</w:t>
      </w:r>
      <w:r w:rsidR="00684EEE" w:rsidRPr="00B377BC">
        <w:rPr>
          <w:rFonts w:ascii="Times New Roman" w:hAnsi="Times New Roman" w:cs="Times New Roman"/>
          <w:color w:val="auto"/>
          <w:szCs w:val="24"/>
        </w:rPr>
        <w:t>,</w:t>
      </w:r>
      <w:r w:rsidR="00FA57E5">
        <w:rPr>
          <w:rFonts w:ascii="Times New Roman" w:hAnsi="Times New Roman" w:cs="Times New Roman"/>
          <w:color w:val="auto"/>
          <w:szCs w:val="24"/>
        </w:rPr>
        <w:t>8</w:t>
      </w:r>
      <w:r w:rsidRPr="00B377BC">
        <w:rPr>
          <w:rFonts w:ascii="Times New Roman" w:hAnsi="Times New Roman" w:cs="Times New Roman"/>
          <w:color w:val="auto"/>
          <w:szCs w:val="24"/>
        </w:rPr>
        <w:t xml:space="preserve"> млн. руб.;</w:t>
      </w:r>
    </w:p>
    <w:p w:rsidR="00744DA7" w:rsidRPr="000D4A1B" w:rsidRDefault="008F698A" w:rsidP="00086F13">
      <w:pPr>
        <w:tabs>
          <w:tab w:val="left" w:pos="709"/>
        </w:tabs>
        <w:spacing w:after="0"/>
        <w:jc w:val="both"/>
        <w:rPr>
          <w:rFonts w:ascii="Times New Roman" w:hAnsi="Times New Roman"/>
          <w:sz w:val="24"/>
          <w:szCs w:val="24"/>
        </w:rPr>
      </w:pPr>
      <w:r w:rsidRPr="00922D0A">
        <w:rPr>
          <w:rFonts w:ascii="Times New Roman" w:hAnsi="Times New Roman"/>
          <w:color w:val="FF0000"/>
          <w:sz w:val="24"/>
          <w:szCs w:val="24"/>
        </w:rPr>
        <w:tab/>
      </w:r>
      <w:r w:rsidRPr="009D539D">
        <w:rPr>
          <w:rFonts w:ascii="Times New Roman" w:hAnsi="Times New Roman"/>
          <w:sz w:val="24"/>
          <w:szCs w:val="24"/>
        </w:rPr>
        <w:t xml:space="preserve">в </w:t>
      </w:r>
      <w:r w:rsidRPr="000D4A1B">
        <w:rPr>
          <w:rFonts w:ascii="Times New Roman" w:hAnsi="Times New Roman"/>
          <w:sz w:val="24"/>
          <w:szCs w:val="24"/>
        </w:rPr>
        <w:t xml:space="preserve">рамках муниципальной программы «Формирование современной комфортной городской среды» </w:t>
      </w:r>
      <w:r w:rsidR="007E7E9E" w:rsidRPr="000D4A1B">
        <w:rPr>
          <w:rFonts w:ascii="Times New Roman" w:hAnsi="Times New Roman"/>
          <w:sz w:val="24"/>
          <w:szCs w:val="24"/>
        </w:rPr>
        <w:t xml:space="preserve">подпрограммы «Комфортная городская среда» </w:t>
      </w:r>
      <w:r w:rsidR="009D539D" w:rsidRPr="000D4A1B">
        <w:rPr>
          <w:rFonts w:ascii="Times New Roman" w:hAnsi="Times New Roman"/>
          <w:sz w:val="24"/>
          <w:szCs w:val="24"/>
        </w:rPr>
        <w:t>87</w:t>
      </w:r>
      <w:r w:rsidRPr="000D4A1B">
        <w:rPr>
          <w:rFonts w:ascii="Times New Roman" w:hAnsi="Times New Roman"/>
          <w:sz w:val="24"/>
          <w:szCs w:val="24"/>
        </w:rPr>
        <w:t>,</w:t>
      </w:r>
      <w:r w:rsidR="009D539D" w:rsidRPr="000D4A1B">
        <w:rPr>
          <w:rFonts w:ascii="Times New Roman" w:hAnsi="Times New Roman"/>
          <w:sz w:val="24"/>
          <w:szCs w:val="24"/>
        </w:rPr>
        <w:t>1</w:t>
      </w:r>
      <w:r w:rsidRPr="000D4A1B">
        <w:rPr>
          <w:rFonts w:ascii="Times New Roman" w:hAnsi="Times New Roman"/>
          <w:sz w:val="24"/>
          <w:szCs w:val="24"/>
        </w:rPr>
        <w:t xml:space="preserve"> млн. рублей, в том числе</w:t>
      </w:r>
      <w:r w:rsidR="00744DA7" w:rsidRPr="000D4A1B">
        <w:rPr>
          <w:rFonts w:ascii="Times New Roman" w:hAnsi="Times New Roman"/>
          <w:sz w:val="24"/>
          <w:szCs w:val="24"/>
        </w:rPr>
        <w:t>:</w:t>
      </w:r>
    </w:p>
    <w:p w:rsidR="00744DA7" w:rsidRPr="000D4A1B" w:rsidRDefault="00744DA7" w:rsidP="00086F13">
      <w:pPr>
        <w:tabs>
          <w:tab w:val="left" w:pos="709"/>
        </w:tabs>
        <w:spacing w:after="0"/>
        <w:jc w:val="both"/>
        <w:rPr>
          <w:rFonts w:ascii="Times New Roman" w:hAnsi="Times New Roman"/>
          <w:sz w:val="24"/>
          <w:szCs w:val="24"/>
        </w:rPr>
      </w:pPr>
      <w:r w:rsidRPr="000D4A1B">
        <w:rPr>
          <w:rFonts w:ascii="Times New Roman" w:hAnsi="Times New Roman"/>
          <w:sz w:val="24"/>
          <w:szCs w:val="24"/>
        </w:rPr>
        <w:tab/>
      </w:r>
      <w:r w:rsidR="008F698A" w:rsidRPr="000D4A1B">
        <w:rPr>
          <w:rFonts w:ascii="Times New Roman" w:hAnsi="Times New Roman"/>
          <w:sz w:val="24"/>
          <w:szCs w:val="24"/>
        </w:rPr>
        <w:t xml:space="preserve"> </w:t>
      </w:r>
      <w:r w:rsidRPr="000D4A1B">
        <w:rPr>
          <w:rFonts w:ascii="Times New Roman" w:hAnsi="Times New Roman"/>
          <w:sz w:val="24"/>
          <w:szCs w:val="24"/>
        </w:rPr>
        <w:t xml:space="preserve">на </w:t>
      </w:r>
      <w:r w:rsidR="008F698A" w:rsidRPr="000D4A1B">
        <w:rPr>
          <w:rFonts w:ascii="Times New Roman" w:hAnsi="Times New Roman"/>
          <w:sz w:val="24"/>
          <w:szCs w:val="24"/>
        </w:rPr>
        <w:t xml:space="preserve">ямочный ремонт </w:t>
      </w:r>
      <w:r w:rsidR="00653201" w:rsidRPr="000D4A1B">
        <w:rPr>
          <w:rFonts w:ascii="Times New Roman" w:hAnsi="Times New Roman"/>
          <w:sz w:val="24"/>
          <w:szCs w:val="24"/>
        </w:rPr>
        <w:t xml:space="preserve">асфальтового покрытия  дворовых территорий </w:t>
      </w:r>
      <w:r w:rsidR="009D539D" w:rsidRPr="000D4A1B">
        <w:rPr>
          <w:rFonts w:ascii="Times New Roman" w:hAnsi="Times New Roman"/>
          <w:sz w:val="24"/>
          <w:szCs w:val="24"/>
        </w:rPr>
        <w:t>19</w:t>
      </w:r>
      <w:r w:rsidR="00653201" w:rsidRPr="000D4A1B">
        <w:rPr>
          <w:rFonts w:ascii="Times New Roman" w:hAnsi="Times New Roman"/>
          <w:sz w:val="24"/>
          <w:szCs w:val="24"/>
        </w:rPr>
        <w:t>,</w:t>
      </w:r>
      <w:r w:rsidR="002962E1" w:rsidRPr="000D4A1B">
        <w:rPr>
          <w:rFonts w:ascii="Times New Roman" w:hAnsi="Times New Roman"/>
          <w:sz w:val="24"/>
          <w:szCs w:val="24"/>
        </w:rPr>
        <w:t>2</w:t>
      </w:r>
      <w:r w:rsidR="00653201" w:rsidRPr="000D4A1B">
        <w:rPr>
          <w:rFonts w:ascii="Times New Roman" w:hAnsi="Times New Roman"/>
          <w:sz w:val="24"/>
          <w:szCs w:val="24"/>
        </w:rPr>
        <w:t xml:space="preserve"> млн. рублей</w:t>
      </w:r>
      <w:r w:rsidRPr="000D4A1B">
        <w:rPr>
          <w:rFonts w:ascii="Times New Roman" w:hAnsi="Times New Roman"/>
          <w:sz w:val="24"/>
          <w:szCs w:val="24"/>
        </w:rPr>
        <w:t>,</w:t>
      </w:r>
      <w:r w:rsidR="00653201" w:rsidRPr="000D4A1B">
        <w:rPr>
          <w:rFonts w:ascii="Times New Roman" w:hAnsi="Times New Roman"/>
          <w:sz w:val="24"/>
          <w:szCs w:val="24"/>
        </w:rPr>
        <w:t xml:space="preserve"> </w:t>
      </w:r>
      <w:r w:rsidRPr="000D4A1B">
        <w:rPr>
          <w:rFonts w:ascii="Times New Roman" w:hAnsi="Times New Roman"/>
          <w:sz w:val="24"/>
          <w:szCs w:val="24"/>
        </w:rPr>
        <w:t xml:space="preserve">в том числе </w:t>
      </w:r>
      <w:r w:rsidR="00653201" w:rsidRPr="000D4A1B">
        <w:rPr>
          <w:rFonts w:ascii="Times New Roman" w:hAnsi="Times New Roman"/>
          <w:sz w:val="24"/>
          <w:szCs w:val="24"/>
        </w:rPr>
        <w:t>за счет областно</w:t>
      </w:r>
      <w:r w:rsidRPr="000D4A1B">
        <w:rPr>
          <w:rFonts w:ascii="Times New Roman" w:hAnsi="Times New Roman"/>
          <w:sz w:val="24"/>
          <w:szCs w:val="24"/>
        </w:rPr>
        <w:t>го бюджета</w:t>
      </w:r>
      <w:r w:rsidR="00653201" w:rsidRPr="000D4A1B">
        <w:rPr>
          <w:rFonts w:ascii="Times New Roman" w:hAnsi="Times New Roman"/>
          <w:sz w:val="24"/>
          <w:szCs w:val="24"/>
        </w:rPr>
        <w:t xml:space="preserve"> </w:t>
      </w:r>
      <w:r w:rsidR="009D539D" w:rsidRPr="000D4A1B">
        <w:rPr>
          <w:rFonts w:ascii="Times New Roman" w:hAnsi="Times New Roman"/>
          <w:sz w:val="24"/>
          <w:szCs w:val="24"/>
        </w:rPr>
        <w:t>14</w:t>
      </w:r>
      <w:r w:rsidR="00653201" w:rsidRPr="000D4A1B">
        <w:rPr>
          <w:rFonts w:ascii="Times New Roman" w:hAnsi="Times New Roman"/>
          <w:sz w:val="24"/>
          <w:szCs w:val="24"/>
        </w:rPr>
        <w:t>,</w:t>
      </w:r>
      <w:r w:rsidR="009D539D" w:rsidRPr="000D4A1B">
        <w:rPr>
          <w:rFonts w:ascii="Times New Roman" w:hAnsi="Times New Roman"/>
          <w:sz w:val="24"/>
          <w:szCs w:val="24"/>
        </w:rPr>
        <w:t>7</w:t>
      </w:r>
      <w:r w:rsidR="00653201" w:rsidRPr="000D4A1B">
        <w:rPr>
          <w:rFonts w:ascii="Times New Roman" w:hAnsi="Times New Roman"/>
          <w:sz w:val="24"/>
          <w:szCs w:val="24"/>
        </w:rPr>
        <w:t xml:space="preserve"> млн. рублей,</w:t>
      </w:r>
      <w:r w:rsidR="008F698A" w:rsidRPr="000D4A1B">
        <w:rPr>
          <w:rFonts w:ascii="Times New Roman" w:hAnsi="Times New Roman"/>
          <w:sz w:val="24"/>
          <w:szCs w:val="24"/>
        </w:rPr>
        <w:t xml:space="preserve"> </w:t>
      </w:r>
      <w:r w:rsidRPr="000D4A1B">
        <w:rPr>
          <w:rFonts w:ascii="Times New Roman" w:hAnsi="Times New Roman"/>
          <w:sz w:val="24"/>
          <w:szCs w:val="24"/>
        </w:rPr>
        <w:tab/>
      </w:r>
    </w:p>
    <w:p w:rsidR="00744DA7" w:rsidRPr="000D4A1B" w:rsidRDefault="00744DA7" w:rsidP="00086F13">
      <w:pPr>
        <w:tabs>
          <w:tab w:val="left" w:pos="709"/>
        </w:tabs>
        <w:spacing w:after="0"/>
        <w:jc w:val="both"/>
        <w:rPr>
          <w:rFonts w:ascii="Times New Roman" w:hAnsi="Times New Roman"/>
          <w:sz w:val="24"/>
          <w:szCs w:val="24"/>
        </w:rPr>
      </w:pPr>
      <w:r w:rsidRPr="000D4A1B">
        <w:rPr>
          <w:rFonts w:ascii="Times New Roman" w:hAnsi="Times New Roman"/>
          <w:sz w:val="24"/>
          <w:szCs w:val="24"/>
        </w:rPr>
        <w:tab/>
        <w:t xml:space="preserve">на </w:t>
      </w:r>
      <w:r w:rsidR="00CB1567" w:rsidRPr="000D4A1B">
        <w:rPr>
          <w:rFonts w:ascii="Times New Roman" w:hAnsi="Times New Roman"/>
          <w:sz w:val="24"/>
          <w:szCs w:val="24"/>
        </w:rPr>
        <w:t xml:space="preserve">ремонт дворовых территорий </w:t>
      </w:r>
      <w:r w:rsidR="00330704" w:rsidRPr="000D4A1B">
        <w:rPr>
          <w:rFonts w:ascii="Times New Roman" w:hAnsi="Times New Roman"/>
          <w:sz w:val="24"/>
          <w:szCs w:val="24"/>
        </w:rPr>
        <w:t>5</w:t>
      </w:r>
      <w:r w:rsidR="00F67B1D" w:rsidRPr="000D4A1B">
        <w:rPr>
          <w:rFonts w:ascii="Times New Roman" w:hAnsi="Times New Roman"/>
          <w:sz w:val="24"/>
          <w:szCs w:val="24"/>
        </w:rPr>
        <w:t>4,7</w:t>
      </w:r>
      <w:r w:rsidR="00653201" w:rsidRPr="000D4A1B">
        <w:rPr>
          <w:rFonts w:ascii="Times New Roman" w:hAnsi="Times New Roman"/>
          <w:sz w:val="24"/>
          <w:szCs w:val="24"/>
        </w:rPr>
        <w:t xml:space="preserve"> млн. рублей</w:t>
      </w:r>
      <w:r w:rsidRPr="000D4A1B">
        <w:rPr>
          <w:rFonts w:ascii="Times New Roman" w:hAnsi="Times New Roman"/>
          <w:sz w:val="24"/>
          <w:szCs w:val="24"/>
        </w:rPr>
        <w:t>,</w:t>
      </w:r>
      <w:r w:rsidR="00653201" w:rsidRPr="000D4A1B">
        <w:rPr>
          <w:rFonts w:ascii="Times New Roman" w:hAnsi="Times New Roman"/>
          <w:sz w:val="24"/>
          <w:szCs w:val="24"/>
        </w:rPr>
        <w:t xml:space="preserve"> </w:t>
      </w:r>
      <w:r w:rsidRPr="000D4A1B">
        <w:rPr>
          <w:rFonts w:ascii="Times New Roman" w:hAnsi="Times New Roman"/>
          <w:sz w:val="24"/>
          <w:szCs w:val="24"/>
        </w:rPr>
        <w:t>в том числе</w:t>
      </w:r>
      <w:r w:rsidR="00653201" w:rsidRPr="000D4A1B">
        <w:rPr>
          <w:rFonts w:ascii="Times New Roman" w:hAnsi="Times New Roman"/>
          <w:sz w:val="24"/>
          <w:szCs w:val="24"/>
        </w:rPr>
        <w:t xml:space="preserve"> за счет областно</w:t>
      </w:r>
      <w:r w:rsidRPr="000D4A1B">
        <w:rPr>
          <w:rFonts w:ascii="Times New Roman" w:hAnsi="Times New Roman"/>
          <w:sz w:val="24"/>
          <w:szCs w:val="24"/>
        </w:rPr>
        <w:t>го</w:t>
      </w:r>
      <w:r w:rsidR="00653201" w:rsidRPr="000D4A1B">
        <w:rPr>
          <w:rFonts w:ascii="Times New Roman" w:hAnsi="Times New Roman"/>
          <w:sz w:val="24"/>
          <w:szCs w:val="24"/>
        </w:rPr>
        <w:t xml:space="preserve"> </w:t>
      </w:r>
      <w:r w:rsidRPr="000D4A1B">
        <w:rPr>
          <w:rFonts w:ascii="Times New Roman" w:hAnsi="Times New Roman"/>
          <w:sz w:val="24"/>
          <w:szCs w:val="24"/>
        </w:rPr>
        <w:t>бюджета</w:t>
      </w:r>
      <w:r w:rsidR="00653201" w:rsidRPr="000D4A1B">
        <w:rPr>
          <w:rFonts w:ascii="Times New Roman" w:hAnsi="Times New Roman"/>
          <w:sz w:val="24"/>
          <w:szCs w:val="24"/>
        </w:rPr>
        <w:t xml:space="preserve"> </w:t>
      </w:r>
      <w:r w:rsidR="00330704" w:rsidRPr="000D4A1B">
        <w:rPr>
          <w:rFonts w:ascii="Times New Roman" w:hAnsi="Times New Roman"/>
          <w:sz w:val="24"/>
          <w:szCs w:val="24"/>
        </w:rPr>
        <w:t>4</w:t>
      </w:r>
      <w:r w:rsidR="009D539D" w:rsidRPr="000D4A1B">
        <w:rPr>
          <w:rFonts w:ascii="Times New Roman" w:hAnsi="Times New Roman"/>
          <w:sz w:val="24"/>
          <w:szCs w:val="24"/>
        </w:rPr>
        <w:t>2</w:t>
      </w:r>
      <w:r w:rsidR="00653201" w:rsidRPr="000D4A1B">
        <w:rPr>
          <w:rFonts w:ascii="Times New Roman" w:hAnsi="Times New Roman"/>
          <w:sz w:val="24"/>
          <w:szCs w:val="24"/>
        </w:rPr>
        <w:t>,</w:t>
      </w:r>
      <w:r w:rsidR="00731ABD" w:rsidRPr="000D4A1B">
        <w:rPr>
          <w:rFonts w:ascii="Times New Roman" w:hAnsi="Times New Roman"/>
          <w:sz w:val="24"/>
          <w:szCs w:val="24"/>
        </w:rPr>
        <w:t>1</w:t>
      </w:r>
      <w:r w:rsidR="00653201" w:rsidRPr="000D4A1B">
        <w:rPr>
          <w:rFonts w:ascii="Times New Roman" w:hAnsi="Times New Roman"/>
          <w:sz w:val="24"/>
          <w:szCs w:val="24"/>
        </w:rPr>
        <w:t xml:space="preserve"> млн. рублей, </w:t>
      </w:r>
    </w:p>
    <w:p w:rsidR="00744DA7" w:rsidRPr="000D4A1B" w:rsidRDefault="00744DA7" w:rsidP="00086F13">
      <w:pPr>
        <w:tabs>
          <w:tab w:val="left" w:pos="709"/>
        </w:tabs>
        <w:spacing w:after="0"/>
        <w:jc w:val="both"/>
        <w:rPr>
          <w:rFonts w:ascii="Times New Roman" w:hAnsi="Times New Roman"/>
          <w:sz w:val="24"/>
          <w:szCs w:val="24"/>
        </w:rPr>
      </w:pPr>
      <w:r w:rsidRPr="000D4A1B">
        <w:rPr>
          <w:rFonts w:ascii="Times New Roman" w:hAnsi="Times New Roman"/>
          <w:sz w:val="24"/>
          <w:szCs w:val="24"/>
        </w:rPr>
        <w:tab/>
        <w:t xml:space="preserve">на </w:t>
      </w:r>
      <w:r w:rsidR="00653201" w:rsidRPr="000D4A1B">
        <w:rPr>
          <w:rFonts w:ascii="Times New Roman" w:hAnsi="Times New Roman"/>
          <w:sz w:val="24"/>
          <w:szCs w:val="24"/>
        </w:rPr>
        <w:t>ямочный ремонт асфальтового покрытия  дворовых территорий за счет средств местного бюджета 1</w:t>
      </w:r>
      <w:r w:rsidR="009D539D" w:rsidRPr="000D4A1B">
        <w:rPr>
          <w:rFonts w:ascii="Times New Roman" w:hAnsi="Times New Roman"/>
          <w:sz w:val="24"/>
          <w:szCs w:val="24"/>
        </w:rPr>
        <w:t>3</w:t>
      </w:r>
      <w:r w:rsidR="008F698A" w:rsidRPr="000D4A1B">
        <w:rPr>
          <w:rFonts w:ascii="Times New Roman" w:hAnsi="Times New Roman"/>
          <w:sz w:val="24"/>
          <w:szCs w:val="24"/>
        </w:rPr>
        <w:t>,</w:t>
      </w:r>
      <w:r w:rsidR="009D539D" w:rsidRPr="000D4A1B">
        <w:rPr>
          <w:rFonts w:ascii="Times New Roman" w:hAnsi="Times New Roman"/>
          <w:sz w:val="24"/>
          <w:szCs w:val="24"/>
        </w:rPr>
        <w:t>0</w:t>
      </w:r>
      <w:r w:rsidR="00653201" w:rsidRPr="000D4A1B">
        <w:rPr>
          <w:rFonts w:ascii="Times New Roman" w:hAnsi="Times New Roman"/>
          <w:sz w:val="24"/>
          <w:szCs w:val="24"/>
        </w:rPr>
        <w:t xml:space="preserve"> млн. рублей</w:t>
      </w:r>
      <w:r w:rsidR="004B7FF0" w:rsidRPr="000D4A1B">
        <w:rPr>
          <w:rFonts w:ascii="Times New Roman" w:hAnsi="Times New Roman"/>
          <w:sz w:val="24"/>
          <w:szCs w:val="24"/>
        </w:rPr>
        <w:t xml:space="preserve"> (через портал «</w:t>
      </w:r>
      <w:proofErr w:type="spellStart"/>
      <w:r w:rsidR="004B7FF0" w:rsidRPr="000D4A1B">
        <w:rPr>
          <w:rFonts w:ascii="Times New Roman" w:hAnsi="Times New Roman"/>
          <w:sz w:val="24"/>
          <w:szCs w:val="24"/>
        </w:rPr>
        <w:t>Добродел</w:t>
      </w:r>
      <w:proofErr w:type="spellEnd"/>
      <w:r w:rsidR="004B7FF0" w:rsidRPr="000D4A1B">
        <w:rPr>
          <w:rFonts w:ascii="Times New Roman" w:hAnsi="Times New Roman"/>
          <w:sz w:val="24"/>
          <w:szCs w:val="24"/>
        </w:rPr>
        <w:t>»)</w:t>
      </w:r>
      <w:r w:rsidR="00653201" w:rsidRPr="000D4A1B">
        <w:rPr>
          <w:rFonts w:ascii="Times New Roman" w:hAnsi="Times New Roman"/>
          <w:sz w:val="24"/>
          <w:szCs w:val="24"/>
        </w:rPr>
        <w:t>,</w:t>
      </w:r>
    </w:p>
    <w:p w:rsidR="00276B95" w:rsidRPr="000D4A1B" w:rsidRDefault="00744DA7" w:rsidP="00086F13">
      <w:pPr>
        <w:tabs>
          <w:tab w:val="left" w:pos="709"/>
        </w:tabs>
        <w:spacing w:after="0"/>
        <w:jc w:val="both"/>
        <w:rPr>
          <w:rFonts w:ascii="Times New Roman" w:hAnsi="Times New Roman"/>
          <w:sz w:val="24"/>
          <w:szCs w:val="24"/>
        </w:rPr>
      </w:pPr>
      <w:r w:rsidRPr="000D4A1B">
        <w:rPr>
          <w:rFonts w:ascii="Times New Roman" w:hAnsi="Times New Roman"/>
          <w:sz w:val="24"/>
          <w:szCs w:val="24"/>
        </w:rPr>
        <w:tab/>
      </w:r>
      <w:r w:rsidR="00653201" w:rsidRPr="000D4A1B">
        <w:rPr>
          <w:rFonts w:ascii="Times New Roman" w:hAnsi="Times New Roman"/>
          <w:sz w:val="24"/>
          <w:szCs w:val="24"/>
        </w:rPr>
        <w:t xml:space="preserve"> </w:t>
      </w:r>
      <w:r w:rsidRPr="000D4A1B">
        <w:rPr>
          <w:rFonts w:ascii="Times New Roman" w:hAnsi="Times New Roman"/>
          <w:sz w:val="24"/>
          <w:szCs w:val="24"/>
        </w:rPr>
        <w:t xml:space="preserve">на </w:t>
      </w:r>
      <w:r w:rsidR="00653201" w:rsidRPr="000D4A1B">
        <w:rPr>
          <w:rFonts w:ascii="Times New Roman" w:hAnsi="Times New Roman"/>
          <w:sz w:val="24"/>
          <w:szCs w:val="24"/>
        </w:rPr>
        <w:t xml:space="preserve">ремонт дворовых территорий за счет средств местного бюджета </w:t>
      </w:r>
      <w:r w:rsidR="009D539D" w:rsidRPr="000D4A1B">
        <w:rPr>
          <w:rFonts w:ascii="Times New Roman" w:hAnsi="Times New Roman"/>
          <w:sz w:val="24"/>
          <w:szCs w:val="24"/>
        </w:rPr>
        <w:t>0</w:t>
      </w:r>
      <w:r w:rsidR="00653201" w:rsidRPr="000D4A1B">
        <w:rPr>
          <w:rFonts w:ascii="Times New Roman" w:hAnsi="Times New Roman"/>
          <w:sz w:val="24"/>
          <w:szCs w:val="24"/>
        </w:rPr>
        <w:t>,</w:t>
      </w:r>
      <w:r w:rsidR="009D539D" w:rsidRPr="000D4A1B">
        <w:rPr>
          <w:rFonts w:ascii="Times New Roman" w:hAnsi="Times New Roman"/>
          <w:sz w:val="24"/>
          <w:szCs w:val="24"/>
        </w:rPr>
        <w:t>2</w:t>
      </w:r>
      <w:r w:rsidR="00653201" w:rsidRPr="000D4A1B">
        <w:rPr>
          <w:rFonts w:ascii="Times New Roman" w:hAnsi="Times New Roman"/>
          <w:sz w:val="24"/>
          <w:szCs w:val="24"/>
        </w:rPr>
        <w:t xml:space="preserve"> млн. рублей</w:t>
      </w:r>
      <w:r w:rsidR="008F698A" w:rsidRPr="000D4A1B">
        <w:rPr>
          <w:rFonts w:ascii="Times New Roman" w:hAnsi="Times New Roman"/>
          <w:sz w:val="24"/>
          <w:szCs w:val="24"/>
        </w:rPr>
        <w:t>.</w:t>
      </w:r>
    </w:p>
    <w:p w:rsidR="008429A4" w:rsidRPr="000D4A1B" w:rsidRDefault="00276B95" w:rsidP="00086F13">
      <w:pPr>
        <w:tabs>
          <w:tab w:val="left" w:pos="709"/>
        </w:tabs>
        <w:spacing w:after="0"/>
        <w:jc w:val="both"/>
        <w:rPr>
          <w:rFonts w:ascii="Times New Roman" w:hAnsi="Times New Roman"/>
          <w:sz w:val="24"/>
          <w:szCs w:val="24"/>
        </w:rPr>
      </w:pPr>
      <w:r w:rsidRPr="000D4A1B">
        <w:rPr>
          <w:rFonts w:ascii="Times New Roman" w:hAnsi="Times New Roman"/>
          <w:sz w:val="24"/>
          <w:szCs w:val="24"/>
        </w:rPr>
        <w:tab/>
      </w:r>
      <w:r w:rsidR="00D61D8A" w:rsidRPr="000D4A1B">
        <w:rPr>
          <w:rFonts w:ascii="Times New Roman" w:hAnsi="Times New Roman"/>
          <w:sz w:val="24"/>
          <w:szCs w:val="24"/>
        </w:rPr>
        <w:t xml:space="preserve"> </w:t>
      </w:r>
      <w:r w:rsidR="008429A4" w:rsidRPr="000D4A1B">
        <w:rPr>
          <w:rFonts w:ascii="Times New Roman" w:hAnsi="Times New Roman"/>
          <w:sz w:val="24"/>
          <w:szCs w:val="24"/>
        </w:rPr>
        <w:t>Расходы по</w:t>
      </w:r>
      <w:r w:rsidR="007B1B91" w:rsidRPr="000D4A1B">
        <w:rPr>
          <w:rFonts w:ascii="Times New Roman" w:hAnsi="Times New Roman"/>
          <w:sz w:val="24"/>
          <w:szCs w:val="24"/>
        </w:rPr>
        <w:t xml:space="preserve"> разделу</w:t>
      </w:r>
      <w:r w:rsidR="008429A4" w:rsidRPr="000D4A1B">
        <w:rPr>
          <w:rFonts w:ascii="Times New Roman" w:hAnsi="Times New Roman"/>
          <w:sz w:val="24"/>
          <w:szCs w:val="24"/>
        </w:rPr>
        <w:t xml:space="preserve"> </w:t>
      </w:r>
      <w:r w:rsidR="007B1B91" w:rsidRPr="000D4A1B">
        <w:rPr>
          <w:rFonts w:ascii="Times New Roman" w:hAnsi="Times New Roman"/>
          <w:sz w:val="24"/>
          <w:szCs w:val="24"/>
        </w:rPr>
        <w:t>«Жилищно-коммунальное</w:t>
      </w:r>
      <w:r w:rsidR="008429A4" w:rsidRPr="000D4A1B">
        <w:rPr>
          <w:rFonts w:ascii="Times New Roman" w:hAnsi="Times New Roman"/>
          <w:sz w:val="24"/>
          <w:szCs w:val="24"/>
        </w:rPr>
        <w:t xml:space="preserve"> хозяйств</w:t>
      </w:r>
      <w:r w:rsidR="007B1B91" w:rsidRPr="000D4A1B">
        <w:rPr>
          <w:rFonts w:ascii="Times New Roman" w:hAnsi="Times New Roman"/>
          <w:sz w:val="24"/>
          <w:szCs w:val="24"/>
        </w:rPr>
        <w:t>о»</w:t>
      </w:r>
      <w:r w:rsidR="008429A4" w:rsidRPr="000D4A1B">
        <w:rPr>
          <w:rFonts w:ascii="Times New Roman" w:hAnsi="Times New Roman"/>
          <w:sz w:val="24"/>
          <w:szCs w:val="24"/>
        </w:rPr>
        <w:t xml:space="preserve"> в 202</w:t>
      </w:r>
      <w:r w:rsidR="009D539D" w:rsidRPr="000D4A1B">
        <w:rPr>
          <w:rFonts w:ascii="Times New Roman" w:hAnsi="Times New Roman"/>
          <w:sz w:val="24"/>
          <w:szCs w:val="24"/>
        </w:rPr>
        <w:t>3</w:t>
      </w:r>
      <w:r w:rsidR="008429A4" w:rsidRPr="000D4A1B">
        <w:rPr>
          <w:rFonts w:ascii="Times New Roman" w:hAnsi="Times New Roman"/>
          <w:sz w:val="24"/>
          <w:szCs w:val="24"/>
        </w:rPr>
        <w:t xml:space="preserve"> году составили </w:t>
      </w:r>
      <w:r w:rsidR="00D11E99" w:rsidRPr="000D4A1B">
        <w:rPr>
          <w:rFonts w:ascii="Times New Roman" w:hAnsi="Times New Roman"/>
          <w:sz w:val="24"/>
          <w:szCs w:val="24"/>
        </w:rPr>
        <w:t>54</w:t>
      </w:r>
      <w:r w:rsidR="009D539D" w:rsidRPr="000D4A1B">
        <w:rPr>
          <w:rFonts w:ascii="Times New Roman" w:hAnsi="Times New Roman"/>
          <w:sz w:val="24"/>
          <w:szCs w:val="24"/>
        </w:rPr>
        <w:t>2</w:t>
      </w:r>
      <w:r w:rsidR="008429A4" w:rsidRPr="000D4A1B">
        <w:rPr>
          <w:rFonts w:ascii="Times New Roman" w:hAnsi="Times New Roman"/>
          <w:sz w:val="24"/>
          <w:szCs w:val="24"/>
        </w:rPr>
        <w:t>,</w:t>
      </w:r>
      <w:r w:rsidR="009D539D" w:rsidRPr="000D4A1B">
        <w:rPr>
          <w:rFonts w:ascii="Times New Roman" w:hAnsi="Times New Roman"/>
          <w:sz w:val="24"/>
          <w:szCs w:val="24"/>
        </w:rPr>
        <w:t>8</w:t>
      </w:r>
      <w:r w:rsidR="007B1B91" w:rsidRPr="000D4A1B">
        <w:rPr>
          <w:rFonts w:ascii="Times New Roman" w:hAnsi="Times New Roman"/>
          <w:sz w:val="24"/>
          <w:szCs w:val="24"/>
        </w:rPr>
        <w:t xml:space="preserve"> млн. рублей, в том числе по подразделу</w:t>
      </w:r>
      <w:r w:rsidR="008429A4" w:rsidRPr="000D4A1B">
        <w:rPr>
          <w:rFonts w:ascii="Times New Roman" w:hAnsi="Times New Roman"/>
          <w:sz w:val="24"/>
          <w:szCs w:val="24"/>
        </w:rPr>
        <w:t xml:space="preserve"> </w:t>
      </w:r>
      <w:r w:rsidR="007B1B91" w:rsidRPr="000D4A1B">
        <w:rPr>
          <w:rFonts w:ascii="Times New Roman" w:hAnsi="Times New Roman"/>
          <w:sz w:val="24"/>
          <w:szCs w:val="24"/>
        </w:rPr>
        <w:t>«Ж</w:t>
      </w:r>
      <w:r w:rsidR="008429A4" w:rsidRPr="000D4A1B">
        <w:rPr>
          <w:rFonts w:ascii="Times New Roman" w:hAnsi="Times New Roman"/>
          <w:sz w:val="24"/>
          <w:szCs w:val="24"/>
        </w:rPr>
        <w:t>илищно</w:t>
      </w:r>
      <w:r w:rsidR="007B1B91" w:rsidRPr="000D4A1B">
        <w:rPr>
          <w:rFonts w:ascii="Times New Roman" w:hAnsi="Times New Roman"/>
          <w:sz w:val="24"/>
          <w:szCs w:val="24"/>
        </w:rPr>
        <w:t>е</w:t>
      </w:r>
      <w:r w:rsidR="008429A4" w:rsidRPr="000D4A1B">
        <w:rPr>
          <w:rFonts w:ascii="Times New Roman" w:hAnsi="Times New Roman"/>
          <w:sz w:val="24"/>
          <w:szCs w:val="24"/>
        </w:rPr>
        <w:t xml:space="preserve"> хозяйств</w:t>
      </w:r>
      <w:r w:rsidR="007B1B91" w:rsidRPr="000D4A1B">
        <w:rPr>
          <w:rFonts w:ascii="Times New Roman" w:hAnsi="Times New Roman"/>
          <w:sz w:val="24"/>
          <w:szCs w:val="24"/>
        </w:rPr>
        <w:t>о»</w:t>
      </w:r>
      <w:r w:rsidR="008429A4" w:rsidRPr="000D4A1B">
        <w:rPr>
          <w:rFonts w:ascii="Times New Roman" w:hAnsi="Times New Roman"/>
          <w:sz w:val="24"/>
          <w:szCs w:val="24"/>
        </w:rPr>
        <w:t xml:space="preserve"> </w:t>
      </w:r>
      <w:r w:rsidR="00D11E99" w:rsidRPr="000D4A1B">
        <w:rPr>
          <w:rFonts w:ascii="Times New Roman" w:hAnsi="Times New Roman"/>
          <w:sz w:val="24"/>
          <w:szCs w:val="24"/>
        </w:rPr>
        <w:t>4</w:t>
      </w:r>
      <w:r w:rsidR="00AF44EF" w:rsidRPr="000D4A1B">
        <w:rPr>
          <w:rFonts w:ascii="Times New Roman" w:hAnsi="Times New Roman"/>
          <w:sz w:val="24"/>
          <w:szCs w:val="24"/>
        </w:rPr>
        <w:t>5</w:t>
      </w:r>
      <w:r w:rsidR="008429A4" w:rsidRPr="000D4A1B">
        <w:rPr>
          <w:rFonts w:ascii="Times New Roman" w:hAnsi="Times New Roman"/>
          <w:sz w:val="24"/>
          <w:szCs w:val="24"/>
        </w:rPr>
        <w:t>,</w:t>
      </w:r>
      <w:r w:rsidR="00115AA1" w:rsidRPr="000D4A1B">
        <w:rPr>
          <w:rFonts w:ascii="Times New Roman" w:hAnsi="Times New Roman"/>
          <w:sz w:val="24"/>
          <w:szCs w:val="24"/>
        </w:rPr>
        <w:t>5</w:t>
      </w:r>
      <w:r w:rsidR="008429A4" w:rsidRPr="000D4A1B">
        <w:rPr>
          <w:rFonts w:ascii="Times New Roman" w:hAnsi="Times New Roman"/>
          <w:sz w:val="24"/>
          <w:szCs w:val="24"/>
        </w:rPr>
        <w:t xml:space="preserve"> млн. руб., из них:</w:t>
      </w:r>
    </w:p>
    <w:p w:rsidR="00115AA1" w:rsidRPr="000D4A1B" w:rsidRDefault="00FD68B8" w:rsidP="00A72898">
      <w:pPr>
        <w:spacing w:after="0" w:line="240" w:lineRule="auto"/>
        <w:jc w:val="both"/>
        <w:rPr>
          <w:rFonts w:ascii="Times New Roman" w:hAnsi="Times New Roman"/>
          <w:sz w:val="24"/>
          <w:szCs w:val="24"/>
        </w:rPr>
      </w:pPr>
      <w:r w:rsidRPr="000D4A1B">
        <w:rPr>
          <w:rFonts w:ascii="Times New Roman" w:hAnsi="Times New Roman"/>
          <w:sz w:val="24"/>
          <w:szCs w:val="24"/>
        </w:rPr>
        <w:tab/>
      </w:r>
      <w:r w:rsidR="0004236C" w:rsidRPr="000D4A1B">
        <w:rPr>
          <w:rFonts w:ascii="Times New Roman" w:hAnsi="Times New Roman"/>
          <w:sz w:val="24"/>
          <w:szCs w:val="24"/>
        </w:rPr>
        <w:t xml:space="preserve"> </w:t>
      </w:r>
      <w:r w:rsidR="00D74F38" w:rsidRPr="000D4A1B">
        <w:rPr>
          <w:rFonts w:ascii="Times New Roman" w:hAnsi="Times New Roman"/>
          <w:sz w:val="24"/>
          <w:szCs w:val="24"/>
        </w:rPr>
        <w:t>на замену газовых</w:t>
      </w:r>
      <w:r w:rsidR="008429A4" w:rsidRPr="000D4A1B">
        <w:rPr>
          <w:rFonts w:ascii="Times New Roman" w:hAnsi="Times New Roman"/>
          <w:sz w:val="24"/>
          <w:szCs w:val="24"/>
        </w:rPr>
        <w:t xml:space="preserve"> </w:t>
      </w:r>
      <w:r w:rsidR="00D74F38" w:rsidRPr="000D4A1B">
        <w:rPr>
          <w:rFonts w:ascii="Times New Roman" w:hAnsi="Times New Roman"/>
          <w:sz w:val="24"/>
          <w:szCs w:val="24"/>
        </w:rPr>
        <w:t>плит и проточных нагревателей в квартирах, находящихся в собственности муниципального образования</w:t>
      </w:r>
      <w:r w:rsidR="008429A4" w:rsidRPr="000D4A1B">
        <w:rPr>
          <w:rFonts w:ascii="Times New Roman" w:hAnsi="Times New Roman"/>
          <w:sz w:val="24"/>
          <w:szCs w:val="24"/>
        </w:rPr>
        <w:t xml:space="preserve"> 0,</w:t>
      </w:r>
      <w:r w:rsidR="00423A0A" w:rsidRPr="000D4A1B">
        <w:rPr>
          <w:rFonts w:ascii="Times New Roman" w:hAnsi="Times New Roman"/>
          <w:sz w:val="24"/>
          <w:szCs w:val="24"/>
        </w:rPr>
        <w:t>6</w:t>
      </w:r>
      <w:r w:rsidR="008429A4" w:rsidRPr="000D4A1B">
        <w:rPr>
          <w:rFonts w:ascii="Times New Roman" w:hAnsi="Times New Roman"/>
          <w:sz w:val="24"/>
          <w:szCs w:val="24"/>
        </w:rPr>
        <w:t xml:space="preserve"> млн. рублей;</w:t>
      </w:r>
    </w:p>
    <w:p w:rsidR="00A955D1" w:rsidRPr="000D4A1B" w:rsidRDefault="00A955D1" w:rsidP="00A72898">
      <w:pPr>
        <w:spacing w:after="0" w:line="240" w:lineRule="auto"/>
        <w:jc w:val="center"/>
        <w:rPr>
          <w:rFonts w:ascii="Times New Roman" w:hAnsi="Times New Roman"/>
        </w:rPr>
      </w:pPr>
      <w:r w:rsidRPr="000D4A1B">
        <w:rPr>
          <w:rFonts w:ascii="Times New Roman" w:hAnsi="Times New Roman"/>
          <w:sz w:val="24"/>
          <w:szCs w:val="24"/>
        </w:rPr>
        <w:tab/>
      </w:r>
      <w:r w:rsidR="0012478A" w:rsidRPr="000D4A1B">
        <w:rPr>
          <w:rFonts w:ascii="Times New Roman" w:hAnsi="Times New Roman"/>
          <w:sz w:val="24"/>
          <w:szCs w:val="24"/>
        </w:rPr>
        <w:t xml:space="preserve"> на</w:t>
      </w:r>
      <w:r w:rsidR="00A72898" w:rsidRPr="000D4A1B">
        <w:rPr>
          <w:rFonts w:ascii="Times New Roman" w:hAnsi="Times New Roman"/>
          <w:sz w:val="24"/>
          <w:szCs w:val="24"/>
        </w:rPr>
        <w:t xml:space="preserve"> </w:t>
      </w:r>
      <w:r w:rsidR="0012478A" w:rsidRPr="000D4A1B">
        <w:rPr>
          <w:rFonts w:ascii="Times New Roman" w:hAnsi="Times New Roman"/>
          <w:sz w:val="24"/>
          <w:szCs w:val="24"/>
        </w:rPr>
        <w:t>о</w:t>
      </w:r>
      <w:r w:rsidR="00A72898" w:rsidRPr="000D4A1B">
        <w:rPr>
          <w:rFonts w:ascii="Times New Roman" w:hAnsi="Times New Roman"/>
        </w:rPr>
        <w:t>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 с камер подъездного видеонаблюдения на территории г</w:t>
      </w:r>
      <w:r w:rsidR="0012478A" w:rsidRPr="000D4A1B">
        <w:rPr>
          <w:rFonts w:ascii="Times New Roman" w:hAnsi="Times New Roman"/>
        </w:rPr>
        <w:t>орода</w:t>
      </w:r>
      <w:r w:rsidR="00A72898" w:rsidRPr="000D4A1B">
        <w:rPr>
          <w:rFonts w:ascii="Times New Roman" w:hAnsi="Times New Roman"/>
        </w:rPr>
        <w:t xml:space="preserve"> Реутов </w:t>
      </w:r>
      <w:r w:rsidRPr="000D4A1B">
        <w:rPr>
          <w:rFonts w:ascii="Times New Roman" w:hAnsi="Times New Roman"/>
          <w:sz w:val="24"/>
          <w:szCs w:val="24"/>
        </w:rPr>
        <w:t xml:space="preserve">5,3 млн. рублей; </w:t>
      </w:r>
    </w:p>
    <w:p w:rsidR="00273D66" w:rsidRPr="000D4A1B" w:rsidRDefault="00273D66" w:rsidP="00A72898">
      <w:pPr>
        <w:spacing w:after="0" w:line="240" w:lineRule="auto"/>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 xml:space="preserve"> на</w:t>
      </w:r>
      <w:r w:rsidRPr="000D4A1B">
        <w:rPr>
          <w:rFonts w:ascii="Times New Roman" w:hAnsi="Times New Roman"/>
          <w:sz w:val="24"/>
          <w:szCs w:val="24"/>
        </w:rPr>
        <w:t xml:space="preserve"> работы по подготовке технического заключения 0,6 млн. рублей;</w:t>
      </w:r>
    </w:p>
    <w:p w:rsidR="00273D66" w:rsidRPr="000D4A1B" w:rsidRDefault="00273D66" w:rsidP="00D74F38">
      <w:pPr>
        <w:spacing w:after="0"/>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 xml:space="preserve"> на</w:t>
      </w:r>
      <w:r w:rsidRPr="000D4A1B">
        <w:rPr>
          <w:rFonts w:ascii="Times New Roman" w:hAnsi="Times New Roman"/>
          <w:sz w:val="24"/>
          <w:szCs w:val="24"/>
        </w:rPr>
        <w:t xml:space="preserve"> установк</w:t>
      </w:r>
      <w:r w:rsidR="0004236C" w:rsidRPr="000D4A1B">
        <w:rPr>
          <w:rFonts w:ascii="Times New Roman" w:hAnsi="Times New Roman"/>
          <w:sz w:val="24"/>
          <w:szCs w:val="24"/>
        </w:rPr>
        <w:t>у</w:t>
      </w:r>
      <w:r w:rsidRPr="000D4A1B">
        <w:rPr>
          <w:rFonts w:ascii="Times New Roman" w:hAnsi="Times New Roman"/>
          <w:sz w:val="24"/>
          <w:szCs w:val="24"/>
        </w:rPr>
        <w:t xml:space="preserve"> индивидуальных приборов учета  0,2 млн. рублей;</w:t>
      </w:r>
    </w:p>
    <w:p w:rsidR="00273D66" w:rsidRPr="000D4A1B" w:rsidRDefault="00273D66" w:rsidP="00D74F38">
      <w:pPr>
        <w:spacing w:after="0"/>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 xml:space="preserve"> на</w:t>
      </w:r>
      <w:r w:rsidRPr="000D4A1B">
        <w:rPr>
          <w:rFonts w:ascii="Times New Roman" w:hAnsi="Times New Roman"/>
          <w:sz w:val="24"/>
          <w:szCs w:val="24"/>
        </w:rPr>
        <w:t xml:space="preserve"> работы по техническому обследованию несущих строительных конструкций 0,1 млн. рублей;</w:t>
      </w:r>
    </w:p>
    <w:p w:rsidR="00AF44EF" w:rsidRPr="000D4A1B" w:rsidRDefault="00AF44EF" w:rsidP="00D74F38">
      <w:pPr>
        <w:spacing w:after="0"/>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на</w:t>
      </w:r>
      <w:r w:rsidRPr="000D4A1B">
        <w:rPr>
          <w:rFonts w:ascii="Times New Roman" w:hAnsi="Times New Roman"/>
          <w:sz w:val="24"/>
          <w:szCs w:val="24"/>
        </w:rPr>
        <w:t xml:space="preserve"> текущий ремонт нежилого помещения по следующим адресам: </w:t>
      </w:r>
      <w:r w:rsidR="0004236C" w:rsidRPr="000D4A1B">
        <w:rPr>
          <w:rFonts w:ascii="Times New Roman" w:hAnsi="Times New Roman"/>
          <w:sz w:val="24"/>
          <w:szCs w:val="24"/>
        </w:rPr>
        <w:t xml:space="preserve">ул. </w:t>
      </w:r>
      <w:r w:rsidRPr="000D4A1B">
        <w:rPr>
          <w:rFonts w:ascii="Times New Roman" w:hAnsi="Times New Roman"/>
          <w:sz w:val="24"/>
          <w:szCs w:val="24"/>
        </w:rPr>
        <w:t>Новая, 19, Некрасова, 24 - 3,0 млн. рублей;</w:t>
      </w:r>
    </w:p>
    <w:p w:rsidR="00D74F38" w:rsidRPr="000D4A1B" w:rsidRDefault="00FD68B8" w:rsidP="00D74F38">
      <w:pPr>
        <w:spacing w:after="0"/>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на</w:t>
      </w:r>
      <w:r w:rsidR="00D74F38" w:rsidRPr="000D4A1B">
        <w:rPr>
          <w:rFonts w:ascii="Times New Roman" w:hAnsi="Times New Roman"/>
          <w:sz w:val="24"/>
          <w:szCs w:val="24"/>
        </w:rPr>
        <w:t xml:space="preserve"> установк</w:t>
      </w:r>
      <w:r w:rsidR="0012478A" w:rsidRPr="000D4A1B">
        <w:rPr>
          <w:rFonts w:ascii="Times New Roman" w:hAnsi="Times New Roman"/>
          <w:sz w:val="24"/>
          <w:szCs w:val="24"/>
        </w:rPr>
        <w:t>у</w:t>
      </w:r>
      <w:r w:rsidR="00D74F38" w:rsidRPr="000D4A1B">
        <w:rPr>
          <w:rFonts w:ascii="Times New Roman" w:hAnsi="Times New Roman"/>
          <w:sz w:val="24"/>
          <w:szCs w:val="24"/>
        </w:rPr>
        <w:t xml:space="preserve"> газовых анализаторов с автоматическим отключением в помещениях, находящихся в собственности муниципального образования </w:t>
      </w:r>
      <w:r w:rsidR="00AF44EF" w:rsidRPr="000D4A1B">
        <w:rPr>
          <w:rFonts w:ascii="Times New Roman" w:hAnsi="Times New Roman"/>
          <w:sz w:val="24"/>
          <w:szCs w:val="24"/>
        </w:rPr>
        <w:t>4</w:t>
      </w:r>
      <w:r w:rsidR="00DB59F8" w:rsidRPr="000D4A1B">
        <w:rPr>
          <w:rFonts w:ascii="Times New Roman" w:hAnsi="Times New Roman"/>
          <w:sz w:val="24"/>
          <w:szCs w:val="24"/>
        </w:rPr>
        <w:t>,</w:t>
      </w:r>
      <w:r w:rsidR="00AF44EF" w:rsidRPr="000D4A1B">
        <w:rPr>
          <w:rFonts w:ascii="Times New Roman" w:hAnsi="Times New Roman"/>
          <w:sz w:val="24"/>
          <w:szCs w:val="24"/>
        </w:rPr>
        <w:t>8</w:t>
      </w:r>
      <w:r w:rsidR="00DB59F8" w:rsidRPr="000D4A1B">
        <w:rPr>
          <w:rFonts w:ascii="Times New Roman" w:hAnsi="Times New Roman"/>
          <w:sz w:val="24"/>
          <w:szCs w:val="24"/>
        </w:rPr>
        <w:t xml:space="preserve"> млн. рублей;</w:t>
      </w:r>
    </w:p>
    <w:p w:rsidR="001B248C" w:rsidRPr="000D4A1B" w:rsidRDefault="00FD68B8" w:rsidP="002E158D">
      <w:pPr>
        <w:spacing w:after="0"/>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на взносы на капитальный ремонт многоквартирных домов в части муниципальной собственности</w:t>
      </w:r>
      <w:r w:rsidR="008429A4" w:rsidRPr="000D4A1B">
        <w:rPr>
          <w:rFonts w:ascii="Times New Roman" w:hAnsi="Times New Roman"/>
          <w:sz w:val="24"/>
          <w:szCs w:val="24"/>
        </w:rPr>
        <w:t xml:space="preserve"> региональному оператору перечислено </w:t>
      </w:r>
      <w:r w:rsidR="00AF44EF" w:rsidRPr="000D4A1B">
        <w:rPr>
          <w:rFonts w:ascii="Times New Roman" w:hAnsi="Times New Roman"/>
          <w:sz w:val="24"/>
          <w:szCs w:val="24"/>
        </w:rPr>
        <w:t>30</w:t>
      </w:r>
      <w:r w:rsidR="008429A4" w:rsidRPr="000D4A1B">
        <w:rPr>
          <w:rFonts w:ascii="Times New Roman" w:hAnsi="Times New Roman"/>
          <w:sz w:val="24"/>
          <w:szCs w:val="24"/>
        </w:rPr>
        <w:t>,</w:t>
      </w:r>
      <w:r w:rsidR="00AF44EF" w:rsidRPr="000D4A1B">
        <w:rPr>
          <w:rFonts w:ascii="Times New Roman" w:hAnsi="Times New Roman"/>
          <w:sz w:val="24"/>
          <w:szCs w:val="24"/>
        </w:rPr>
        <w:t>9</w:t>
      </w:r>
      <w:r w:rsidR="008429A4" w:rsidRPr="000D4A1B">
        <w:rPr>
          <w:rFonts w:ascii="Times New Roman" w:hAnsi="Times New Roman"/>
          <w:sz w:val="24"/>
          <w:szCs w:val="24"/>
        </w:rPr>
        <w:t xml:space="preserve"> млн. рублей</w:t>
      </w:r>
      <w:r w:rsidR="0012478A" w:rsidRPr="000D4A1B">
        <w:rPr>
          <w:rFonts w:ascii="Times New Roman" w:hAnsi="Times New Roman"/>
          <w:sz w:val="24"/>
          <w:szCs w:val="24"/>
        </w:rPr>
        <w:t>;</w:t>
      </w:r>
      <w:r w:rsidR="008429A4" w:rsidRPr="000D4A1B">
        <w:rPr>
          <w:rFonts w:ascii="Times New Roman" w:hAnsi="Times New Roman"/>
          <w:sz w:val="24"/>
          <w:szCs w:val="24"/>
        </w:rPr>
        <w:t xml:space="preserve"> </w:t>
      </w:r>
    </w:p>
    <w:p w:rsidR="005B34BF" w:rsidRPr="000D4A1B" w:rsidRDefault="001B248C" w:rsidP="005B34BF">
      <w:pPr>
        <w:spacing w:after="0"/>
        <w:jc w:val="both"/>
        <w:rPr>
          <w:rFonts w:ascii="Times New Roman" w:hAnsi="Times New Roman"/>
          <w:sz w:val="24"/>
          <w:szCs w:val="24"/>
        </w:rPr>
      </w:pPr>
      <w:r w:rsidRPr="000D4A1B">
        <w:rPr>
          <w:rFonts w:ascii="Times New Roman" w:hAnsi="Times New Roman"/>
          <w:sz w:val="24"/>
          <w:szCs w:val="24"/>
        </w:rPr>
        <w:tab/>
      </w:r>
      <w:r w:rsidR="0012478A" w:rsidRPr="000D4A1B">
        <w:rPr>
          <w:rFonts w:ascii="Times New Roman" w:hAnsi="Times New Roman"/>
          <w:sz w:val="24"/>
          <w:szCs w:val="24"/>
        </w:rPr>
        <w:t>в том числе р</w:t>
      </w:r>
      <w:r w:rsidR="00FD68B8" w:rsidRPr="000D4A1B">
        <w:rPr>
          <w:rFonts w:ascii="Times New Roman" w:hAnsi="Times New Roman"/>
          <w:sz w:val="24"/>
          <w:szCs w:val="24"/>
        </w:rPr>
        <w:t>асходы</w:t>
      </w:r>
      <w:r w:rsidR="008429A4" w:rsidRPr="000D4A1B">
        <w:rPr>
          <w:rFonts w:ascii="Times New Roman" w:hAnsi="Times New Roman"/>
          <w:sz w:val="24"/>
          <w:szCs w:val="24"/>
        </w:rPr>
        <w:t xml:space="preserve"> </w:t>
      </w:r>
      <w:r w:rsidR="007B1B91" w:rsidRPr="000D4A1B">
        <w:rPr>
          <w:rFonts w:ascii="Times New Roman" w:hAnsi="Times New Roman"/>
          <w:sz w:val="24"/>
          <w:szCs w:val="24"/>
        </w:rPr>
        <w:t xml:space="preserve"> по подразделу</w:t>
      </w:r>
      <w:r w:rsidR="008429A4" w:rsidRPr="000D4A1B">
        <w:rPr>
          <w:rFonts w:ascii="Times New Roman" w:hAnsi="Times New Roman"/>
          <w:sz w:val="24"/>
          <w:szCs w:val="24"/>
        </w:rPr>
        <w:t xml:space="preserve"> </w:t>
      </w:r>
      <w:r w:rsidR="007B1B91" w:rsidRPr="000D4A1B">
        <w:rPr>
          <w:rFonts w:ascii="Times New Roman" w:hAnsi="Times New Roman"/>
          <w:sz w:val="24"/>
          <w:szCs w:val="24"/>
        </w:rPr>
        <w:t>«Б</w:t>
      </w:r>
      <w:r w:rsidR="008429A4" w:rsidRPr="000D4A1B">
        <w:rPr>
          <w:rFonts w:ascii="Times New Roman" w:hAnsi="Times New Roman"/>
          <w:sz w:val="24"/>
          <w:szCs w:val="24"/>
        </w:rPr>
        <w:t>лагоустройств</w:t>
      </w:r>
      <w:r w:rsidR="007B1B91" w:rsidRPr="000D4A1B">
        <w:rPr>
          <w:rFonts w:ascii="Times New Roman" w:hAnsi="Times New Roman"/>
          <w:sz w:val="24"/>
          <w:szCs w:val="24"/>
        </w:rPr>
        <w:t>о»</w:t>
      </w:r>
      <w:r w:rsidR="008429A4" w:rsidRPr="000D4A1B">
        <w:rPr>
          <w:rFonts w:ascii="Times New Roman" w:hAnsi="Times New Roman"/>
          <w:sz w:val="24"/>
          <w:szCs w:val="24"/>
        </w:rPr>
        <w:t xml:space="preserve"> </w:t>
      </w:r>
      <w:r w:rsidR="00FD68B8" w:rsidRPr="000D4A1B">
        <w:rPr>
          <w:rFonts w:ascii="Times New Roman" w:hAnsi="Times New Roman"/>
          <w:sz w:val="24"/>
          <w:szCs w:val="24"/>
        </w:rPr>
        <w:t xml:space="preserve">составили </w:t>
      </w:r>
      <w:r w:rsidR="002E158D" w:rsidRPr="000D4A1B">
        <w:rPr>
          <w:rFonts w:ascii="Times New Roman" w:hAnsi="Times New Roman"/>
          <w:sz w:val="24"/>
          <w:szCs w:val="24"/>
        </w:rPr>
        <w:t>49</w:t>
      </w:r>
      <w:r w:rsidR="00F13CE2" w:rsidRPr="000D4A1B">
        <w:rPr>
          <w:rFonts w:ascii="Times New Roman" w:hAnsi="Times New Roman"/>
          <w:sz w:val="24"/>
          <w:szCs w:val="24"/>
        </w:rPr>
        <w:t>6</w:t>
      </w:r>
      <w:r w:rsidR="0037457A" w:rsidRPr="000D4A1B">
        <w:rPr>
          <w:rFonts w:ascii="Times New Roman" w:hAnsi="Times New Roman"/>
          <w:sz w:val="24"/>
          <w:szCs w:val="24"/>
        </w:rPr>
        <w:t>,</w:t>
      </w:r>
      <w:r w:rsidR="00F13CE2" w:rsidRPr="000D4A1B">
        <w:rPr>
          <w:rFonts w:ascii="Times New Roman" w:hAnsi="Times New Roman"/>
          <w:sz w:val="24"/>
          <w:szCs w:val="24"/>
        </w:rPr>
        <w:t>1</w:t>
      </w:r>
      <w:r w:rsidR="008429A4" w:rsidRPr="000D4A1B">
        <w:rPr>
          <w:rFonts w:ascii="Times New Roman" w:hAnsi="Times New Roman"/>
          <w:sz w:val="24"/>
          <w:szCs w:val="24"/>
        </w:rPr>
        <w:t xml:space="preserve"> млн. руб., из них:</w:t>
      </w:r>
      <w:r w:rsidR="00B83CFD" w:rsidRPr="000D4A1B">
        <w:rPr>
          <w:rFonts w:ascii="Times New Roman" w:hAnsi="Times New Roman"/>
          <w:sz w:val="24"/>
          <w:szCs w:val="24"/>
        </w:rPr>
        <w:t xml:space="preserve"> </w:t>
      </w:r>
    </w:p>
    <w:p w:rsidR="005B34BF" w:rsidRPr="000D4A1B" w:rsidRDefault="005B34BF" w:rsidP="00283E83">
      <w:pPr>
        <w:spacing w:after="0"/>
        <w:jc w:val="both"/>
        <w:rPr>
          <w:rFonts w:ascii="Times New Roman" w:hAnsi="Times New Roman"/>
          <w:sz w:val="24"/>
          <w:szCs w:val="24"/>
        </w:rPr>
      </w:pPr>
      <w:r w:rsidRPr="000D4A1B">
        <w:rPr>
          <w:rFonts w:ascii="Times New Roman" w:hAnsi="Times New Roman"/>
          <w:sz w:val="24"/>
          <w:szCs w:val="24"/>
          <w:shd w:val="clear" w:color="auto" w:fill="FFFFFF"/>
        </w:rPr>
        <w:t xml:space="preserve"> </w:t>
      </w:r>
      <w:r w:rsidR="004579C0" w:rsidRPr="000D4A1B">
        <w:rPr>
          <w:rFonts w:ascii="Times New Roman" w:hAnsi="Times New Roman"/>
          <w:sz w:val="24"/>
          <w:szCs w:val="24"/>
          <w:shd w:val="clear" w:color="auto" w:fill="FFFFFF"/>
        </w:rPr>
        <w:tab/>
      </w:r>
      <w:r w:rsidR="00096AA7" w:rsidRPr="000D4A1B">
        <w:rPr>
          <w:rFonts w:ascii="Times New Roman" w:hAnsi="Times New Roman"/>
          <w:sz w:val="24"/>
          <w:szCs w:val="24"/>
          <w:shd w:val="clear" w:color="auto" w:fill="FFFFFF"/>
        </w:rPr>
        <w:t>на</w:t>
      </w:r>
      <w:r w:rsidR="004579C0" w:rsidRPr="000D4A1B">
        <w:rPr>
          <w:rFonts w:ascii="Times New Roman" w:hAnsi="Times New Roman"/>
          <w:sz w:val="24"/>
          <w:szCs w:val="24"/>
          <w:shd w:val="clear" w:color="auto" w:fill="FFFFFF"/>
        </w:rPr>
        <w:t xml:space="preserve"> реализаци</w:t>
      </w:r>
      <w:r w:rsidR="00096AA7" w:rsidRPr="000D4A1B">
        <w:rPr>
          <w:rFonts w:ascii="Times New Roman" w:hAnsi="Times New Roman"/>
          <w:sz w:val="24"/>
          <w:szCs w:val="24"/>
          <w:shd w:val="clear" w:color="auto" w:fill="FFFFFF"/>
        </w:rPr>
        <w:t>ю</w:t>
      </w:r>
      <w:r w:rsidR="004579C0" w:rsidRPr="000D4A1B">
        <w:rPr>
          <w:rFonts w:ascii="Times New Roman" w:hAnsi="Times New Roman"/>
          <w:sz w:val="24"/>
          <w:szCs w:val="24"/>
          <w:shd w:val="clear" w:color="auto" w:fill="FFFFFF"/>
        </w:rPr>
        <w:t xml:space="preserve"> мероприятий по благоустройству территорий общего пользования, связанных с функционированием Московских центральных диаметров в размере </w:t>
      </w:r>
      <w:r w:rsidR="000A7396" w:rsidRPr="000D4A1B">
        <w:rPr>
          <w:rFonts w:ascii="Times New Roman" w:hAnsi="Times New Roman"/>
          <w:sz w:val="24"/>
          <w:szCs w:val="24"/>
          <w:shd w:val="clear" w:color="auto" w:fill="FFFFFF"/>
        </w:rPr>
        <w:t>87</w:t>
      </w:r>
      <w:r w:rsidR="004579C0" w:rsidRPr="000D4A1B">
        <w:rPr>
          <w:rFonts w:ascii="Times New Roman" w:hAnsi="Times New Roman"/>
          <w:sz w:val="24"/>
          <w:szCs w:val="24"/>
          <w:shd w:val="clear" w:color="auto" w:fill="FFFFFF"/>
        </w:rPr>
        <w:t>,</w:t>
      </w:r>
      <w:r w:rsidR="000A7396" w:rsidRPr="000D4A1B">
        <w:rPr>
          <w:rFonts w:ascii="Times New Roman" w:hAnsi="Times New Roman"/>
          <w:sz w:val="24"/>
          <w:szCs w:val="24"/>
          <w:shd w:val="clear" w:color="auto" w:fill="FFFFFF"/>
        </w:rPr>
        <w:t>6</w:t>
      </w:r>
      <w:r w:rsidR="004579C0" w:rsidRPr="000D4A1B">
        <w:rPr>
          <w:rFonts w:ascii="Times New Roman" w:hAnsi="Times New Roman"/>
          <w:sz w:val="24"/>
          <w:szCs w:val="24"/>
          <w:shd w:val="clear" w:color="auto" w:fill="FFFFFF"/>
        </w:rPr>
        <w:t xml:space="preserve"> млн. рублей</w:t>
      </w:r>
      <w:r w:rsidR="000A7396" w:rsidRPr="000D4A1B">
        <w:rPr>
          <w:rFonts w:ascii="Times New Roman" w:hAnsi="Times New Roman"/>
          <w:sz w:val="24"/>
          <w:szCs w:val="24"/>
          <w:shd w:val="clear" w:color="auto" w:fill="FFFFFF"/>
        </w:rPr>
        <w:t>, в том числе за счет областного бюджета 81,4 млн. рублей</w:t>
      </w:r>
      <w:r w:rsidR="004579C0" w:rsidRPr="000D4A1B">
        <w:rPr>
          <w:rFonts w:ascii="Times New Roman" w:hAnsi="Times New Roman"/>
          <w:sz w:val="24"/>
          <w:szCs w:val="24"/>
        </w:rPr>
        <w:t>;</w:t>
      </w:r>
    </w:p>
    <w:p w:rsidR="00FB3A20" w:rsidRPr="000D4A1B" w:rsidRDefault="00FB3A20" w:rsidP="00283E83">
      <w:pPr>
        <w:spacing w:after="0"/>
        <w:jc w:val="both"/>
        <w:rPr>
          <w:rFonts w:ascii="Times New Roman" w:hAnsi="Times New Roman"/>
          <w:sz w:val="24"/>
          <w:szCs w:val="24"/>
        </w:rPr>
      </w:pPr>
      <w:r w:rsidRPr="000D4A1B">
        <w:rPr>
          <w:rFonts w:ascii="Times New Roman" w:hAnsi="Times New Roman"/>
          <w:sz w:val="24"/>
          <w:szCs w:val="24"/>
        </w:rPr>
        <w:tab/>
      </w:r>
      <w:r w:rsidR="00096AA7" w:rsidRPr="000D4A1B">
        <w:rPr>
          <w:rFonts w:ascii="Times New Roman" w:hAnsi="Times New Roman"/>
          <w:sz w:val="24"/>
          <w:szCs w:val="24"/>
        </w:rPr>
        <w:t>на</w:t>
      </w:r>
      <w:r w:rsidRPr="000D4A1B">
        <w:rPr>
          <w:rFonts w:ascii="Times New Roman" w:hAnsi="Times New Roman"/>
          <w:sz w:val="24"/>
          <w:szCs w:val="24"/>
        </w:rPr>
        <w:t xml:space="preserve"> выполнение работ по благоустройству "</w:t>
      </w:r>
      <w:r w:rsidR="00ED6719" w:rsidRPr="000D4A1B">
        <w:rPr>
          <w:rFonts w:ascii="Times New Roman" w:hAnsi="Times New Roman"/>
          <w:sz w:val="24"/>
          <w:szCs w:val="24"/>
        </w:rPr>
        <w:t>Аллея Славы</w:t>
      </w:r>
      <w:r w:rsidRPr="000D4A1B">
        <w:rPr>
          <w:rFonts w:ascii="Times New Roman" w:hAnsi="Times New Roman"/>
          <w:sz w:val="24"/>
          <w:szCs w:val="24"/>
        </w:rPr>
        <w:t>"</w:t>
      </w:r>
      <w:r w:rsidR="00CD5D5F" w:rsidRPr="000D4A1B">
        <w:rPr>
          <w:rFonts w:ascii="Times New Roman" w:hAnsi="Times New Roman"/>
          <w:sz w:val="24"/>
          <w:szCs w:val="24"/>
        </w:rPr>
        <w:t xml:space="preserve"> </w:t>
      </w:r>
      <w:r w:rsidR="00ED6719" w:rsidRPr="000D4A1B">
        <w:rPr>
          <w:rFonts w:ascii="Times New Roman" w:hAnsi="Times New Roman"/>
          <w:sz w:val="24"/>
          <w:szCs w:val="24"/>
        </w:rPr>
        <w:t>118</w:t>
      </w:r>
      <w:r w:rsidR="00CD5D5F" w:rsidRPr="000D4A1B">
        <w:rPr>
          <w:rFonts w:ascii="Times New Roman" w:hAnsi="Times New Roman"/>
          <w:sz w:val="24"/>
          <w:szCs w:val="24"/>
        </w:rPr>
        <w:t>,</w:t>
      </w:r>
      <w:r w:rsidR="00ED6719" w:rsidRPr="000D4A1B">
        <w:rPr>
          <w:rFonts w:ascii="Times New Roman" w:hAnsi="Times New Roman"/>
          <w:sz w:val="24"/>
          <w:szCs w:val="24"/>
        </w:rPr>
        <w:t>2</w:t>
      </w:r>
      <w:r w:rsidR="00CD5D5F" w:rsidRPr="000D4A1B">
        <w:rPr>
          <w:rFonts w:ascii="Times New Roman" w:hAnsi="Times New Roman"/>
          <w:sz w:val="24"/>
          <w:szCs w:val="24"/>
        </w:rPr>
        <w:t xml:space="preserve"> млн. рублей</w:t>
      </w:r>
      <w:r w:rsidR="000A7396" w:rsidRPr="000D4A1B">
        <w:rPr>
          <w:rFonts w:ascii="Times New Roman" w:hAnsi="Times New Roman"/>
          <w:sz w:val="24"/>
          <w:szCs w:val="24"/>
        </w:rPr>
        <w:t xml:space="preserve"> (в том числе за счет федерального бюджета 42,0 млн. рублей, за счет областного бюджета 75,0 млн. рублей)</w:t>
      </w:r>
      <w:r w:rsidR="00CD5D5F" w:rsidRPr="000D4A1B">
        <w:rPr>
          <w:rFonts w:ascii="Times New Roman" w:hAnsi="Times New Roman"/>
          <w:sz w:val="24"/>
          <w:szCs w:val="24"/>
        </w:rPr>
        <w:t>;</w:t>
      </w:r>
    </w:p>
    <w:p w:rsidR="00477B46" w:rsidRPr="000D4A1B" w:rsidRDefault="00477B46" w:rsidP="00283E83">
      <w:pPr>
        <w:spacing w:after="0"/>
        <w:jc w:val="both"/>
        <w:rPr>
          <w:rFonts w:ascii="Times New Roman" w:hAnsi="Times New Roman"/>
          <w:sz w:val="24"/>
          <w:szCs w:val="24"/>
        </w:rPr>
      </w:pPr>
      <w:r w:rsidRPr="000D4A1B">
        <w:rPr>
          <w:rFonts w:ascii="Times New Roman" w:hAnsi="Times New Roman"/>
          <w:sz w:val="24"/>
          <w:szCs w:val="24"/>
        </w:rPr>
        <w:tab/>
      </w:r>
      <w:bookmarkStart w:id="2" w:name="_GoBack"/>
      <w:r w:rsidRPr="000D4A1B">
        <w:rPr>
          <w:rFonts w:ascii="Times New Roman" w:hAnsi="Times New Roman"/>
          <w:sz w:val="24"/>
          <w:szCs w:val="24"/>
        </w:rPr>
        <w:t>на авторский и строительный надзоры и прочие расходы 1,3 млн. рублей;</w:t>
      </w:r>
      <w:bookmarkEnd w:id="2"/>
    </w:p>
    <w:p w:rsidR="004D37B3" w:rsidRPr="000D4A1B" w:rsidRDefault="004D37B3" w:rsidP="00283E83">
      <w:pPr>
        <w:spacing w:after="0"/>
        <w:jc w:val="both"/>
        <w:rPr>
          <w:rFonts w:ascii="Times New Roman" w:hAnsi="Times New Roman"/>
          <w:sz w:val="24"/>
          <w:szCs w:val="24"/>
        </w:rPr>
      </w:pPr>
      <w:r w:rsidRPr="000D4A1B">
        <w:rPr>
          <w:rFonts w:ascii="Times New Roman" w:hAnsi="Times New Roman"/>
          <w:sz w:val="24"/>
          <w:szCs w:val="24"/>
        </w:rPr>
        <w:tab/>
      </w:r>
      <w:r w:rsidR="00096AA7" w:rsidRPr="000D4A1B">
        <w:rPr>
          <w:rFonts w:ascii="Times New Roman" w:hAnsi="Times New Roman"/>
          <w:sz w:val="24"/>
          <w:szCs w:val="24"/>
        </w:rPr>
        <w:t>на</w:t>
      </w:r>
      <w:r w:rsidRPr="000D4A1B">
        <w:rPr>
          <w:rFonts w:ascii="Times New Roman" w:hAnsi="Times New Roman"/>
          <w:sz w:val="24"/>
          <w:szCs w:val="24"/>
        </w:rPr>
        <w:t xml:space="preserve"> в</w:t>
      </w:r>
      <w:r w:rsidRPr="000D4A1B">
        <w:rPr>
          <w:rFonts w:ascii="Times New Roman" w:hAnsi="Times New Roman"/>
          <w:sz w:val="24"/>
          <w:szCs w:val="24"/>
          <w:shd w:val="clear" w:color="auto" w:fill="FFFFFF"/>
        </w:rPr>
        <w:t>озмещение затрат, связанных с выполнением работ по благоустройству территорий общего пользования муниципальных образований Московской области за счет средств областного бюджета 23,3 млн. рублей</w:t>
      </w:r>
      <w:r w:rsidR="009C709D" w:rsidRPr="000D4A1B">
        <w:rPr>
          <w:rFonts w:ascii="Times New Roman" w:hAnsi="Times New Roman"/>
          <w:sz w:val="24"/>
          <w:szCs w:val="24"/>
          <w:shd w:val="clear" w:color="auto" w:fill="FFFFFF"/>
        </w:rPr>
        <w:t xml:space="preserve"> из них</w:t>
      </w:r>
      <w:r w:rsidR="00FF79ED" w:rsidRPr="000D4A1B">
        <w:rPr>
          <w:rFonts w:ascii="Times New Roman" w:hAnsi="Times New Roman"/>
          <w:sz w:val="24"/>
          <w:szCs w:val="24"/>
          <w:shd w:val="clear" w:color="auto" w:fill="FFFFFF"/>
        </w:rPr>
        <w:t xml:space="preserve"> </w:t>
      </w:r>
      <w:r w:rsidR="009C709D" w:rsidRPr="000D4A1B">
        <w:rPr>
          <w:rFonts w:ascii="Times New Roman" w:hAnsi="Times New Roman"/>
          <w:sz w:val="24"/>
          <w:szCs w:val="24"/>
          <w:shd w:val="clear" w:color="auto" w:fill="FFFFFF"/>
        </w:rPr>
        <w:t xml:space="preserve">на установку детской игровой площадки 19,4 млн. рублей, </w:t>
      </w:r>
      <w:r w:rsidR="00FF79ED" w:rsidRPr="000D4A1B">
        <w:rPr>
          <w:rFonts w:ascii="Times New Roman" w:hAnsi="Times New Roman"/>
          <w:sz w:val="24"/>
          <w:szCs w:val="24"/>
        </w:rPr>
        <w:t>на</w:t>
      </w:r>
      <w:r w:rsidR="00FF79ED" w:rsidRPr="000D4A1B">
        <w:rPr>
          <w:rFonts w:ascii="Times New Roman" w:hAnsi="Times New Roman"/>
          <w:sz w:val="24"/>
          <w:szCs w:val="24"/>
          <w:shd w:val="clear" w:color="auto" w:fill="FFFFFF"/>
        </w:rPr>
        <w:t xml:space="preserve"> замену </w:t>
      </w:r>
      <w:proofErr w:type="spellStart"/>
      <w:r w:rsidR="00FF79ED" w:rsidRPr="000D4A1B">
        <w:rPr>
          <w:rFonts w:ascii="Times New Roman" w:hAnsi="Times New Roman"/>
          <w:sz w:val="24"/>
          <w:szCs w:val="24"/>
          <w:shd w:val="clear" w:color="auto" w:fill="FFFFFF"/>
        </w:rPr>
        <w:t>неэнергоэффективных</w:t>
      </w:r>
      <w:proofErr w:type="spellEnd"/>
      <w:r w:rsidR="00FF79ED" w:rsidRPr="000D4A1B">
        <w:rPr>
          <w:rFonts w:ascii="Times New Roman" w:hAnsi="Times New Roman"/>
          <w:sz w:val="24"/>
          <w:szCs w:val="24"/>
          <w:shd w:val="clear" w:color="auto" w:fill="FFFFFF"/>
        </w:rPr>
        <w:t xml:space="preserve"> светильников наружного освещения 3</w:t>
      </w:r>
      <w:r w:rsidR="00FF79ED" w:rsidRPr="000D4A1B">
        <w:rPr>
          <w:rFonts w:ascii="Times New Roman" w:hAnsi="Times New Roman"/>
          <w:sz w:val="24"/>
          <w:szCs w:val="24"/>
        </w:rPr>
        <w:t>,9 млн. руб</w:t>
      </w:r>
      <w:r w:rsidR="009C709D" w:rsidRPr="000D4A1B">
        <w:rPr>
          <w:rFonts w:ascii="Times New Roman" w:hAnsi="Times New Roman"/>
          <w:sz w:val="24"/>
          <w:szCs w:val="24"/>
        </w:rPr>
        <w:t>лей</w:t>
      </w:r>
      <w:r w:rsidRPr="000D4A1B">
        <w:rPr>
          <w:rFonts w:ascii="Times New Roman" w:hAnsi="Times New Roman"/>
          <w:sz w:val="24"/>
          <w:szCs w:val="24"/>
          <w:shd w:val="clear" w:color="auto" w:fill="FFFFFF"/>
        </w:rPr>
        <w:t>;</w:t>
      </w:r>
    </w:p>
    <w:p w:rsidR="00B16E80" w:rsidRPr="000D4A1B" w:rsidRDefault="00B16E80" w:rsidP="00283E83">
      <w:pPr>
        <w:spacing w:after="0"/>
        <w:jc w:val="both"/>
        <w:rPr>
          <w:rFonts w:ascii="Times New Roman" w:hAnsi="Times New Roman"/>
          <w:sz w:val="24"/>
          <w:szCs w:val="24"/>
        </w:rPr>
      </w:pPr>
      <w:r w:rsidRPr="000D4A1B">
        <w:rPr>
          <w:rFonts w:ascii="Times New Roman" w:hAnsi="Times New Roman"/>
          <w:sz w:val="24"/>
          <w:szCs w:val="24"/>
        </w:rPr>
        <w:tab/>
      </w:r>
      <w:r w:rsidR="00096AA7" w:rsidRPr="000D4A1B">
        <w:rPr>
          <w:rFonts w:ascii="Times New Roman" w:hAnsi="Times New Roman"/>
          <w:sz w:val="24"/>
          <w:szCs w:val="24"/>
        </w:rPr>
        <w:t>на</w:t>
      </w:r>
      <w:r w:rsidRPr="000D4A1B">
        <w:rPr>
          <w:rFonts w:ascii="Times New Roman" w:hAnsi="Times New Roman"/>
          <w:sz w:val="24"/>
          <w:szCs w:val="24"/>
        </w:rPr>
        <w:t xml:space="preserve"> </w:t>
      </w:r>
      <w:r w:rsidRPr="000D4A1B">
        <w:rPr>
          <w:rFonts w:ascii="Times New Roman" w:hAnsi="Times New Roman"/>
          <w:sz w:val="24"/>
          <w:szCs w:val="24"/>
          <w:shd w:val="clear" w:color="auto" w:fill="FFFFFF"/>
        </w:rPr>
        <w:t>устройство систем наружного освещения в рамках реализации проекта "Светлый город" 0,1 млн. рублей;</w:t>
      </w:r>
    </w:p>
    <w:p w:rsidR="001E093D" w:rsidRPr="000D4A1B" w:rsidRDefault="00A9727B" w:rsidP="004D37B3">
      <w:pPr>
        <w:spacing w:after="0"/>
        <w:jc w:val="both"/>
        <w:rPr>
          <w:rFonts w:ascii="Times New Roman" w:hAnsi="Times New Roman"/>
          <w:sz w:val="24"/>
          <w:szCs w:val="24"/>
        </w:rPr>
      </w:pPr>
      <w:r w:rsidRPr="000D4A1B">
        <w:rPr>
          <w:rFonts w:ascii="Times New Roman" w:hAnsi="Times New Roman"/>
          <w:sz w:val="24"/>
          <w:szCs w:val="24"/>
        </w:rPr>
        <w:lastRenderedPageBreak/>
        <w:tab/>
      </w:r>
      <w:r w:rsidR="00096AA7" w:rsidRPr="000D4A1B">
        <w:rPr>
          <w:rFonts w:ascii="Times New Roman" w:hAnsi="Times New Roman"/>
          <w:sz w:val="24"/>
          <w:szCs w:val="24"/>
        </w:rPr>
        <w:t>на</w:t>
      </w:r>
      <w:r w:rsidRPr="000D4A1B">
        <w:rPr>
          <w:rFonts w:ascii="Times New Roman" w:hAnsi="Times New Roman"/>
          <w:sz w:val="24"/>
          <w:szCs w:val="24"/>
        </w:rPr>
        <w:t xml:space="preserve"> комплексное благоустройство дворовых территорий </w:t>
      </w:r>
      <w:r w:rsidR="0036129B" w:rsidRPr="000D4A1B">
        <w:rPr>
          <w:rFonts w:ascii="Times New Roman" w:hAnsi="Times New Roman"/>
          <w:sz w:val="24"/>
          <w:szCs w:val="24"/>
        </w:rPr>
        <w:t>4</w:t>
      </w:r>
      <w:r w:rsidR="00F55898" w:rsidRPr="000D4A1B">
        <w:rPr>
          <w:rFonts w:ascii="Times New Roman" w:hAnsi="Times New Roman"/>
          <w:sz w:val="24"/>
          <w:szCs w:val="24"/>
        </w:rPr>
        <w:t>4</w:t>
      </w:r>
      <w:r w:rsidR="0036129B" w:rsidRPr="000D4A1B">
        <w:rPr>
          <w:rFonts w:ascii="Times New Roman" w:hAnsi="Times New Roman"/>
          <w:sz w:val="24"/>
          <w:szCs w:val="24"/>
        </w:rPr>
        <w:t>,9</w:t>
      </w:r>
      <w:r w:rsidRPr="000D4A1B">
        <w:rPr>
          <w:rFonts w:ascii="Times New Roman" w:hAnsi="Times New Roman"/>
          <w:sz w:val="24"/>
          <w:szCs w:val="24"/>
        </w:rPr>
        <w:t xml:space="preserve"> млн. руб.; </w:t>
      </w:r>
    </w:p>
    <w:p w:rsidR="00A9727B" w:rsidRPr="000D4A1B" w:rsidRDefault="00BF1141" w:rsidP="00A9727B">
      <w:pPr>
        <w:spacing w:after="0"/>
        <w:jc w:val="both"/>
        <w:rPr>
          <w:rFonts w:ascii="Times New Roman" w:hAnsi="Times New Roman"/>
          <w:sz w:val="24"/>
          <w:szCs w:val="24"/>
        </w:rPr>
      </w:pPr>
      <w:r w:rsidRPr="000D4A1B">
        <w:rPr>
          <w:rFonts w:ascii="Times New Roman" w:hAnsi="Times New Roman"/>
        </w:rPr>
        <w:tab/>
      </w:r>
      <w:r w:rsidR="00096AA7" w:rsidRPr="000D4A1B">
        <w:rPr>
          <w:rFonts w:ascii="Times New Roman" w:hAnsi="Times New Roman"/>
        </w:rPr>
        <w:t>на</w:t>
      </w:r>
      <w:r w:rsidR="00A9727B" w:rsidRPr="000D4A1B">
        <w:rPr>
          <w:rFonts w:ascii="Times New Roman" w:hAnsi="Times New Roman"/>
        </w:rPr>
        <w:t xml:space="preserve"> </w:t>
      </w:r>
      <w:r w:rsidR="00A9727B" w:rsidRPr="000D4A1B">
        <w:rPr>
          <w:rFonts w:ascii="Times New Roman" w:hAnsi="Times New Roman"/>
          <w:sz w:val="24"/>
          <w:szCs w:val="24"/>
        </w:rPr>
        <w:t xml:space="preserve">создание и ремонт пешеходных коммуникаций </w:t>
      </w:r>
      <w:r w:rsidR="004D37B3" w:rsidRPr="000D4A1B">
        <w:rPr>
          <w:rFonts w:ascii="Times New Roman" w:hAnsi="Times New Roman"/>
          <w:sz w:val="24"/>
          <w:szCs w:val="24"/>
        </w:rPr>
        <w:t>2</w:t>
      </w:r>
      <w:r w:rsidR="00A9727B" w:rsidRPr="000D4A1B">
        <w:rPr>
          <w:rFonts w:ascii="Times New Roman" w:hAnsi="Times New Roman"/>
          <w:sz w:val="24"/>
          <w:szCs w:val="24"/>
        </w:rPr>
        <w:t>,</w:t>
      </w:r>
      <w:r w:rsidR="004D37B3" w:rsidRPr="000D4A1B">
        <w:rPr>
          <w:rFonts w:ascii="Times New Roman" w:hAnsi="Times New Roman"/>
          <w:sz w:val="24"/>
          <w:szCs w:val="24"/>
        </w:rPr>
        <w:t>6</w:t>
      </w:r>
      <w:r w:rsidR="00A9727B" w:rsidRPr="000D4A1B">
        <w:rPr>
          <w:rFonts w:ascii="Times New Roman" w:hAnsi="Times New Roman"/>
          <w:sz w:val="24"/>
          <w:szCs w:val="24"/>
        </w:rPr>
        <w:t xml:space="preserve"> млн. рублей (</w:t>
      </w:r>
      <w:r w:rsidR="0036129B" w:rsidRPr="000D4A1B">
        <w:rPr>
          <w:rFonts w:ascii="Times New Roman" w:hAnsi="Times New Roman"/>
          <w:sz w:val="24"/>
          <w:szCs w:val="24"/>
        </w:rPr>
        <w:t>в том числе</w:t>
      </w:r>
      <w:r w:rsidR="00A9727B" w:rsidRPr="000D4A1B">
        <w:rPr>
          <w:rFonts w:ascii="Times New Roman" w:hAnsi="Times New Roman"/>
          <w:sz w:val="24"/>
          <w:szCs w:val="24"/>
        </w:rPr>
        <w:t xml:space="preserve"> за счет областной субсидии </w:t>
      </w:r>
      <w:r w:rsidR="004D37B3" w:rsidRPr="000D4A1B">
        <w:rPr>
          <w:rFonts w:ascii="Times New Roman" w:hAnsi="Times New Roman"/>
          <w:sz w:val="24"/>
          <w:szCs w:val="24"/>
        </w:rPr>
        <w:t>2</w:t>
      </w:r>
      <w:r w:rsidR="00A9727B" w:rsidRPr="000D4A1B">
        <w:rPr>
          <w:rFonts w:ascii="Times New Roman" w:hAnsi="Times New Roman"/>
          <w:sz w:val="24"/>
          <w:szCs w:val="24"/>
        </w:rPr>
        <w:t>,</w:t>
      </w:r>
      <w:r w:rsidR="004D37B3" w:rsidRPr="000D4A1B">
        <w:rPr>
          <w:rFonts w:ascii="Times New Roman" w:hAnsi="Times New Roman"/>
          <w:sz w:val="24"/>
          <w:szCs w:val="24"/>
        </w:rPr>
        <w:t>0</w:t>
      </w:r>
      <w:r w:rsidR="00A9727B" w:rsidRPr="000D4A1B">
        <w:rPr>
          <w:rFonts w:ascii="Times New Roman" w:hAnsi="Times New Roman"/>
          <w:sz w:val="24"/>
          <w:szCs w:val="24"/>
        </w:rPr>
        <w:t xml:space="preserve"> млн. рублей);</w:t>
      </w:r>
    </w:p>
    <w:p w:rsidR="006D4E8D" w:rsidRPr="000D4A1B" w:rsidRDefault="00A9727B" w:rsidP="00BF2F5E">
      <w:pPr>
        <w:spacing w:after="0"/>
        <w:jc w:val="both"/>
        <w:rPr>
          <w:rFonts w:ascii="Times New Roman" w:hAnsi="Times New Roman"/>
          <w:sz w:val="24"/>
          <w:szCs w:val="24"/>
        </w:rPr>
      </w:pPr>
      <w:r w:rsidRPr="000D4A1B">
        <w:rPr>
          <w:rFonts w:ascii="Times New Roman" w:hAnsi="Times New Roman"/>
          <w:sz w:val="24"/>
          <w:szCs w:val="24"/>
        </w:rPr>
        <w:tab/>
      </w:r>
      <w:r w:rsidR="00096AA7" w:rsidRPr="000D4A1B">
        <w:rPr>
          <w:rFonts w:ascii="Times New Roman" w:hAnsi="Times New Roman"/>
          <w:sz w:val="24"/>
          <w:szCs w:val="24"/>
        </w:rPr>
        <w:t>на</w:t>
      </w:r>
      <w:r w:rsidRPr="000D4A1B">
        <w:rPr>
          <w:rFonts w:ascii="Times New Roman" w:hAnsi="Times New Roman"/>
          <w:sz w:val="24"/>
          <w:szCs w:val="24"/>
        </w:rPr>
        <w:t xml:space="preserve"> уличное освещение в размере </w:t>
      </w:r>
      <w:r w:rsidR="00BA3154" w:rsidRPr="000D4A1B">
        <w:rPr>
          <w:rFonts w:ascii="Times New Roman" w:hAnsi="Times New Roman"/>
          <w:sz w:val="24"/>
          <w:szCs w:val="24"/>
        </w:rPr>
        <w:t>1</w:t>
      </w:r>
      <w:r w:rsidR="00ED6719" w:rsidRPr="000D4A1B">
        <w:rPr>
          <w:rFonts w:ascii="Times New Roman" w:hAnsi="Times New Roman"/>
          <w:sz w:val="24"/>
          <w:szCs w:val="24"/>
        </w:rPr>
        <w:t>6</w:t>
      </w:r>
      <w:r w:rsidRPr="000D4A1B">
        <w:rPr>
          <w:rFonts w:ascii="Times New Roman" w:hAnsi="Times New Roman"/>
          <w:sz w:val="24"/>
          <w:szCs w:val="24"/>
        </w:rPr>
        <w:t>,</w:t>
      </w:r>
      <w:r w:rsidR="00ED6719" w:rsidRPr="000D4A1B">
        <w:rPr>
          <w:rFonts w:ascii="Times New Roman" w:hAnsi="Times New Roman"/>
          <w:sz w:val="24"/>
          <w:szCs w:val="24"/>
        </w:rPr>
        <w:t>2</w:t>
      </w:r>
      <w:r w:rsidRPr="000D4A1B">
        <w:rPr>
          <w:rFonts w:ascii="Times New Roman" w:hAnsi="Times New Roman"/>
          <w:sz w:val="24"/>
          <w:szCs w:val="24"/>
        </w:rPr>
        <w:t xml:space="preserve"> млн. рублей; </w:t>
      </w:r>
    </w:p>
    <w:p w:rsidR="00E223C0" w:rsidRPr="000D4A1B" w:rsidRDefault="00E223C0" w:rsidP="00BF2F5E">
      <w:pPr>
        <w:spacing w:after="0"/>
        <w:jc w:val="both"/>
        <w:rPr>
          <w:rFonts w:ascii="Times New Roman" w:hAnsi="Times New Roman"/>
          <w:sz w:val="24"/>
          <w:szCs w:val="24"/>
          <w:shd w:val="clear" w:color="auto" w:fill="FFFFFF"/>
        </w:rPr>
      </w:pPr>
      <w:r w:rsidRPr="000D4A1B">
        <w:rPr>
          <w:rFonts w:ascii="Times New Roman" w:hAnsi="Times New Roman"/>
          <w:sz w:val="24"/>
          <w:szCs w:val="24"/>
        </w:rPr>
        <w:tab/>
        <w:t>на о</w:t>
      </w:r>
      <w:r w:rsidRPr="000D4A1B">
        <w:rPr>
          <w:rFonts w:ascii="Times New Roman" w:hAnsi="Times New Roman"/>
          <w:sz w:val="24"/>
          <w:szCs w:val="24"/>
          <w:shd w:val="clear" w:color="auto" w:fill="FFFFFF"/>
        </w:rPr>
        <w:t>бустройство и установку детских, игровых площадок на территории муниципальных образований 8,8 млн. рублей</w:t>
      </w:r>
      <w:proofErr w:type="gramStart"/>
      <w:r w:rsidRPr="000D4A1B">
        <w:rPr>
          <w:rFonts w:ascii="Times New Roman" w:hAnsi="Times New Roman"/>
          <w:sz w:val="24"/>
          <w:szCs w:val="24"/>
          <w:shd w:val="clear" w:color="auto" w:fill="FFFFFF"/>
        </w:rPr>
        <w:t>.</w:t>
      </w:r>
      <w:proofErr w:type="gramEnd"/>
      <w:r w:rsidRPr="000D4A1B">
        <w:rPr>
          <w:rFonts w:ascii="Times New Roman" w:hAnsi="Times New Roman"/>
          <w:sz w:val="24"/>
          <w:szCs w:val="24"/>
          <w:shd w:val="clear" w:color="auto" w:fill="FFFFFF"/>
        </w:rPr>
        <w:t xml:space="preserve"> </w:t>
      </w:r>
      <w:proofErr w:type="gramStart"/>
      <w:r w:rsidRPr="000D4A1B">
        <w:rPr>
          <w:rFonts w:ascii="Times New Roman" w:hAnsi="Times New Roman"/>
          <w:sz w:val="24"/>
          <w:szCs w:val="24"/>
          <w:shd w:val="clear" w:color="auto" w:fill="FFFFFF"/>
        </w:rPr>
        <w:t>в</w:t>
      </w:r>
      <w:proofErr w:type="gramEnd"/>
      <w:r w:rsidRPr="000D4A1B">
        <w:rPr>
          <w:rFonts w:ascii="Times New Roman" w:hAnsi="Times New Roman"/>
          <w:sz w:val="24"/>
          <w:szCs w:val="24"/>
          <w:shd w:val="clear" w:color="auto" w:fill="FFFFFF"/>
        </w:rPr>
        <w:t xml:space="preserve"> том числе за счет областного бюджета 2,6 млн. рублей;</w:t>
      </w:r>
    </w:p>
    <w:p w:rsidR="005D7908" w:rsidRPr="000D4A1B" w:rsidRDefault="005D7908" w:rsidP="005D7908">
      <w:pPr>
        <w:spacing w:after="0"/>
        <w:jc w:val="both"/>
        <w:rPr>
          <w:rFonts w:ascii="Times New Roman" w:hAnsi="Times New Roman"/>
          <w:sz w:val="24"/>
          <w:szCs w:val="24"/>
        </w:rPr>
      </w:pPr>
      <w:r w:rsidRPr="000D4A1B">
        <w:rPr>
          <w:rFonts w:ascii="Times New Roman" w:hAnsi="Times New Roman"/>
          <w:sz w:val="24"/>
          <w:szCs w:val="24"/>
        </w:rPr>
        <w:tab/>
        <w:t>на работы по благоустройству сквера за ДК МИР 3</w:t>
      </w:r>
      <w:r w:rsidR="00477B46" w:rsidRPr="000D4A1B">
        <w:rPr>
          <w:rFonts w:ascii="Times New Roman" w:hAnsi="Times New Roman"/>
          <w:sz w:val="24"/>
          <w:szCs w:val="24"/>
        </w:rPr>
        <w:t>0</w:t>
      </w:r>
      <w:r w:rsidRPr="000D4A1B">
        <w:rPr>
          <w:rFonts w:ascii="Times New Roman" w:hAnsi="Times New Roman"/>
          <w:sz w:val="24"/>
          <w:szCs w:val="24"/>
        </w:rPr>
        <w:t>,</w:t>
      </w:r>
      <w:r w:rsidR="00477B46" w:rsidRPr="000D4A1B">
        <w:rPr>
          <w:rFonts w:ascii="Times New Roman" w:hAnsi="Times New Roman"/>
          <w:sz w:val="24"/>
          <w:szCs w:val="24"/>
        </w:rPr>
        <w:t>3</w:t>
      </w:r>
      <w:r w:rsidRPr="000D4A1B">
        <w:rPr>
          <w:rFonts w:ascii="Times New Roman" w:hAnsi="Times New Roman"/>
          <w:sz w:val="24"/>
          <w:szCs w:val="24"/>
        </w:rPr>
        <w:t xml:space="preserve"> млн. рублей</w:t>
      </w:r>
      <w:r w:rsidRPr="00000EBC">
        <w:rPr>
          <w:rFonts w:ascii="Times New Roman" w:hAnsi="Times New Roman"/>
          <w:sz w:val="24"/>
          <w:szCs w:val="24"/>
        </w:rPr>
        <w:t xml:space="preserve"> (субсидия на </w:t>
      </w:r>
      <w:r w:rsidRPr="000D4A1B">
        <w:rPr>
          <w:rFonts w:ascii="Times New Roman" w:hAnsi="Times New Roman"/>
          <w:sz w:val="24"/>
          <w:szCs w:val="24"/>
        </w:rPr>
        <w:t>иные цели МБУ «ХЭУ»);</w:t>
      </w:r>
    </w:p>
    <w:p w:rsidR="005D7908" w:rsidRPr="000D4A1B" w:rsidRDefault="005D7908" w:rsidP="005D7908">
      <w:pPr>
        <w:spacing w:after="0"/>
        <w:jc w:val="both"/>
        <w:rPr>
          <w:rFonts w:ascii="Times New Roman" w:hAnsi="Times New Roman"/>
          <w:sz w:val="24"/>
          <w:szCs w:val="24"/>
        </w:rPr>
      </w:pPr>
      <w:r w:rsidRPr="000D4A1B">
        <w:rPr>
          <w:rFonts w:ascii="Times New Roman" w:hAnsi="Times New Roman"/>
          <w:sz w:val="24"/>
          <w:szCs w:val="24"/>
        </w:rPr>
        <w:tab/>
        <w:t>на ремонт крыши пешеходного перехода 0,3 млн. рублей (субсидия на иные цели МБУ «ХЭУ»);</w:t>
      </w:r>
    </w:p>
    <w:p w:rsidR="005D7908" w:rsidRPr="000D4A1B" w:rsidRDefault="005D7908" w:rsidP="005D7908">
      <w:pPr>
        <w:spacing w:after="0"/>
        <w:jc w:val="both"/>
        <w:rPr>
          <w:rFonts w:ascii="Times New Roman" w:hAnsi="Times New Roman"/>
          <w:sz w:val="24"/>
          <w:szCs w:val="24"/>
        </w:rPr>
      </w:pPr>
      <w:r w:rsidRPr="000D4A1B">
        <w:rPr>
          <w:rFonts w:ascii="Times New Roman" w:hAnsi="Times New Roman"/>
          <w:sz w:val="24"/>
          <w:szCs w:val="24"/>
        </w:rPr>
        <w:tab/>
        <w:t>на установку пешеходного ограждения 0,6 млн. рублей (субсидия на иные цели МБУ «ХЭУ»);</w:t>
      </w:r>
    </w:p>
    <w:p w:rsidR="005D7908" w:rsidRPr="000D4A1B" w:rsidRDefault="005D7908" w:rsidP="005D7908">
      <w:pPr>
        <w:spacing w:after="0"/>
        <w:jc w:val="both"/>
        <w:rPr>
          <w:rFonts w:ascii="Times New Roman" w:hAnsi="Times New Roman"/>
          <w:sz w:val="24"/>
          <w:szCs w:val="24"/>
        </w:rPr>
      </w:pPr>
      <w:r w:rsidRPr="000D4A1B">
        <w:rPr>
          <w:rFonts w:ascii="Times New Roman" w:hAnsi="Times New Roman"/>
          <w:sz w:val="24"/>
          <w:szCs w:val="24"/>
        </w:rPr>
        <w:tab/>
        <w:t xml:space="preserve">на </w:t>
      </w:r>
      <w:r w:rsidR="00477B46" w:rsidRPr="000D4A1B">
        <w:rPr>
          <w:rFonts w:ascii="Times New Roman" w:hAnsi="Times New Roman"/>
          <w:sz w:val="24"/>
          <w:szCs w:val="24"/>
        </w:rPr>
        <w:t xml:space="preserve">прочие расходы </w:t>
      </w:r>
      <w:r w:rsidRPr="000D4A1B">
        <w:rPr>
          <w:rFonts w:ascii="Times New Roman" w:hAnsi="Times New Roman"/>
          <w:sz w:val="24"/>
          <w:szCs w:val="24"/>
        </w:rPr>
        <w:t>0,</w:t>
      </w:r>
      <w:r w:rsidR="00477B46" w:rsidRPr="000D4A1B">
        <w:rPr>
          <w:rFonts w:ascii="Times New Roman" w:hAnsi="Times New Roman"/>
          <w:sz w:val="24"/>
          <w:szCs w:val="24"/>
        </w:rPr>
        <w:t>2</w:t>
      </w:r>
      <w:r w:rsidRPr="000D4A1B">
        <w:rPr>
          <w:rFonts w:ascii="Times New Roman" w:hAnsi="Times New Roman"/>
          <w:sz w:val="24"/>
          <w:szCs w:val="24"/>
        </w:rPr>
        <w:t xml:space="preserve"> млн. рублей (субсидия на иные цели МБУ «ХЭУ»);</w:t>
      </w:r>
    </w:p>
    <w:p w:rsidR="00A9727B" w:rsidRPr="00BE11EB" w:rsidRDefault="00FD68B8" w:rsidP="00BF338D">
      <w:pPr>
        <w:spacing w:after="0"/>
        <w:jc w:val="both"/>
        <w:rPr>
          <w:rFonts w:ascii="Times New Roman" w:hAnsi="Times New Roman"/>
          <w:sz w:val="24"/>
          <w:szCs w:val="24"/>
        </w:rPr>
      </w:pPr>
      <w:r w:rsidRPr="000D4A1B">
        <w:rPr>
          <w:rFonts w:ascii="Times New Roman" w:hAnsi="Times New Roman"/>
        </w:rPr>
        <w:tab/>
      </w:r>
      <w:r w:rsidR="00F13CE2" w:rsidRPr="000D4A1B">
        <w:rPr>
          <w:rFonts w:ascii="Times New Roman" w:hAnsi="Times New Roman"/>
          <w:sz w:val="24"/>
          <w:szCs w:val="24"/>
        </w:rPr>
        <w:t xml:space="preserve">на </w:t>
      </w:r>
      <w:r w:rsidR="0046638D" w:rsidRPr="000D4A1B">
        <w:rPr>
          <w:rFonts w:ascii="Times New Roman" w:hAnsi="Times New Roman"/>
          <w:sz w:val="24"/>
          <w:szCs w:val="24"/>
          <w:shd w:val="clear" w:color="auto" w:fill="FFFFFF"/>
        </w:rPr>
        <w:t>обеспечение деятельности (оказание услуг) муниципальных учреждений в сфере благоустройства (МКУ/МБУ/МАУ)</w:t>
      </w:r>
      <w:r w:rsidR="0046638D" w:rsidRPr="000D4A1B">
        <w:rPr>
          <w:rFonts w:ascii="Times New Roman" w:hAnsi="Times New Roman"/>
          <w:sz w:val="24"/>
          <w:szCs w:val="24"/>
        </w:rPr>
        <w:t xml:space="preserve"> (</w:t>
      </w:r>
      <w:r w:rsidR="00094279" w:rsidRPr="000D4A1B">
        <w:rPr>
          <w:rFonts w:ascii="Times New Roman" w:hAnsi="Times New Roman"/>
          <w:sz w:val="24"/>
          <w:szCs w:val="24"/>
        </w:rPr>
        <w:t xml:space="preserve">МБУ </w:t>
      </w:r>
      <w:r w:rsidR="00A9727B" w:rsidRPr="000D4A1B">
        <w:rPr>
          <w:rFonts w:ascii="Times New Roman" w:hAnsi="Times New Roman"/>
          <w:sz w:val="24"/>
          <w:szCs w:val="24"/>
        </w:rPr>
        <w:t>«</w:t>
      </w:r>
      <w:r w:rsidR="00730BE2" w:rsidRPr="000D4A1B">
        <w:rPr>
          <w:rFonts w:ascii="Times New Roman" w:hAnsi="Times New Roman"/>
          <w:sz w:val="24"/>
          <w:szCs w:val="24"/>
        </w:rPr>
        <w:t>ХЭУ</w:t>
      </w:r>
      <w:r w:rsidR="00A9727B" w:rsidRPr="000D4A1B">
        <w:rPr>
          <w:rFonts w:ascii="Times New Roman" w:hAnsi="Times New Roman"/>
          <w:sz w:val="24"/>
          <w:szCs w:val="24"/>
        </w:rPr>
        <w:t>»</w:t>
      </w:r>
      <w:r w:rsidR="0046638D" w:rsidRPr="000D4A1B">
        <w:rPr>
          <w:rFonts w:ascii="Times New Roman" w:hAnsi="Times New Roman"/>
          <w:sz w:val="24"/>
          <w:szCs w:val="24"/>
        </w:rPr>
        <w:t>)</w:t>
      </w:r>
      <w:r w:rsidR="00A9727B" w:rsidRPr="000D4A1B">
        <w:rPr>
          <w:rFonts w:ascii="Times New Roman" w:hAnsi="Times New Roman"/>
          <w:sz w:val="24"/>
          <w:szCs w:val="24"/>
        </w:rPr>
        <w:t xml:space="preserve"> 1</w:t>
      </w:r>
      <w:r w:rsidR="00133270" w:rsidRPr="000D4A1B">
        <w:rPr>
          <w:rFonts w:ascii="Times New Roman" w:hAnsi="Times New Roman"/>
          <w:sz w:val="24"/>
          <w:szCs w:val="24"/>
        </w:rPr>
        <w:t>6</w:t>
      </w:r>
      <w:r w:rsidR="00730BE2" w:rsidRPr="000D4A1B">
        <w:rPr>
          <w:rFonts w:ascii="Times New Roman" w:hAnsi="Times New Roman"/>
          <w:sz w:val="24"/>
          <w:szCs w:val="24"/>
        </w:rPr>
        <w:t>1</w:t>
      </w:r>
      <w:r w:rsidR="00A9727B" w:rsidRPr="000D4A1B">
        <w:rPr>
          <w:rFonts w:ascii="Times New Roman" w:hAnsi="Times New Roman"/>
          <w:sz w:val="24"/>
          <w:szCs w:val="24"/>
        </w:rPr>
        <w:t>,</w:t>
      </w:r>
      <w:r w:rsidR="00730BE2" w:rsidRPr="000D4A1B">
        <w:rPr>
          <w:rFonts w:ascii="Times New Roman" w:hAnsi="Times New Roman"/>
          <w:sz w:val="24"/>
          <w:szCs w:val="24"/>
        </w:rPr>
        <w:t>3</w:t>
      </w:r>
      <w:r w:rsidR="00A9727B" w:rsidRPr="000D4A1B">
        <w:rPr>
          <w:rFonts w:ascii="Times New Roman" w:hAnsi="Times New Roman"/>
          <w:sz w:val="24"/>
          <w:szCs w:val="24"/>
        </w:rPr>
        <w:t xml:space="preserve"> млн. руб., в том числе </w:t>
      </w:r>
      <w:r w:rsidR="00094279" w:rsidRPr="000D4A1B">
        <w:rPr>
          <w:rFonts w:ascii="Times New Roman" w:hAnsi="Times New Roman"/>
          <w:sz w:val="24"/>
          <w:szCs w:val="24"/>
        </w:rPr>
        <w:t xml:space="preserve"> на </w:t>
      </w:r>
      <w:r w:rsidR="00A9727B" w:rsidRPr="000D4A1B">
        <w:rPr>
          <w:rFonts w:ascii="Times New Roman" w:hAnsi="Times New Roman"/>
          <w:sz w:val="24"/>
          <w:szCs w:val="24"/>
        </w:rPr>
        <w:t>в</w:t>
      </w:r>
      <w:r w:rsidR="00A9727B" w:rsidRPr="00133270">
        <w:rPr>
          <w:rFonts w:ascii="Times New Roman" w:hAnsi="Times New Roman"/>
          <w:sz w:val="24"/>
          <w:szCs w:val="24"/>
        </w:rPr>
        <w:t xml:space="preserve">ыполнение муниципального задания </w:t>
      </w:r>
      <w:r w:rsidR="004579C0" w:rsidRPr="00133270">
        <w:rPr>
          <w:rFonts w:ascii="Times New Roman" w:hAnsi="Times New Roman"/>
          <w:sz w:val="24"/>
          <w:szCs w:val="24"/>
        </w:rPr>
        <w:t>1</w:t>
      </w:r>
      <w:r w:rsidR="002E158D" w:rsidRPr="00133270">
        <w:rPr>
          <w:rFonts w:ascii="Times New Roman" w:hAnsi="Times New Roman"/>
          <w:sz w:val="24"/>
          <w:szCs w:val="24"/>
        </w:rPr>
        <w:t>43</w:t>
      </w:r>
      <w:r w:rsidR="00A9727B" w:rsidRPr="00133270">
        <w:rPr>
          <w:rFonts w:ascii="Times New Roman" w:hAnsi="Times New Roman"/>
          <w:sz w:val="24"/>
          <w:szCs w:val="24"/>
        </w:rPr>
        <w:t>,</w:t>
      </w:r>
      <w:r w:rsidR="002E158D" w:rsidRPr="00133270">
        <w:rPr>
          <w:rFonts w:ascii="Times New Roman" w:hAnsi="Times New Roman"/>
          <w:sz w:val="24"/>
          <w:szCs w:val="24"/>
        </w:rPr>
        <w:t>1</w:t>
      </w:r>
      <w:r w:rsidR="00A9727B" w:rsidRPr="00133270">
        <w:rPr>
          <w:rFonts w:ascii="Times New Roman" w:hAnsi="Times New Roman"/>
          <w:sz w:val="24"/>
          <w:szCs w:val="24"/>
        </w:rPr>
        <w:t xml:space="preserve"> млн. рублей, на иные цели </w:t>
      </w:r>
      <w:r w:rsidR="0046638D">
        <w:rPr>
          <w:rFonts w:ascii="Times New Roman" w:hAnsi="Times New Roman"/>
          <w:sz w:val="24"/>
          <w:szCs w:val="24"/>
        </w:rPr>
        <w:t>18</w:t>
      </w:r>
      <w:r w:rsidR="00A9727B" w:rsidRPr="00133270">
        <w:rPr>
          <w:rFonts w:ascii="Times New Roman" w:hAnsi="Times New Roman"/>
          <w:sz w:val="24"/>
          <w:szCs w:val="24"/>
        </w:rPr>
        <w:t>,</w:t>
      </w:r>
      <w:r w:rsidR="0046638D">
        <w:rPr>
          <w:rFonts w:ascii="Times New Roman" w:hAnsi="Times New Roman"/>
          <w:sz w:val="24"/>
          <w:szCs w:val="24"/>
        </w:rPr>
        <w:t>2</w:t>
      </w:r>
      <w:r w:rsidR="00A9727B" w:rsidRPr="00133270">
        <w:rPr>
          <w:rFonts w:ascii="Times New Roman" w:hAnsi="Times New Roman"/>
          <w:sz w:val="24"/>
          <w:szCs w:val="24"/>
        </w:rPr>
        <w:t xml:space="preserve"> млн. руб</w:t>
      </w:r>
      <w:r w:rsidR="00094279" w:rsidRPr="00133270">
        <w:rPr>
          <w:rFonts w:ascii="Times New Roman" w:hAnsi="Times New Roman"/>
          <w:sz w:val="24"/>
          <w:szCs w:val="24"/>
        </w:rPr>
        <w:t>лей, из них средства направлены</w:t>
      </w:r>
      <w:r w:rsidR="00A9727B" w:rsidRPr="00133270">
        <w:rPr>
          <w:rFonts w:ascii="Times New Roman" w:hAnsi="Times New Roman"/>
          <w:sz w:val="24"/>
          <w:szCs w:val="24"/>
        </w:rPr>
        <w:t>,</w:t>
      </w:r>
      <w:r w:rsidR="00A869A5">
        <w:rPr>
          <w:rFonts w:ascii="Times New Roman" w:hAnsi="Times New Roman"/>
          <w:sz w:val="24"/>
          <w:szCs w:val="24"/>
        </w:rPr>
        <w:t xml:space="preserve"> приобретение материальных запасов для </w:t>
      </w:r>
      <w:proofErr w:type="gramStart"/>
      <w:r w:rsidR="00A869A5">
        <w:rPr>
          <w:rFonts w:ascii="Times New Roman" w:hAnsi="Times New Roman"/>
          <w:sz w:val="24"/>
          <w:szCs w:val="24"/>
        </w:rPr>
        <w:t>ДИП</w:t>
      </w:r>
      <w:proofErr w:type="gramEnd"/>
      <w:r w:rsidR="00A9727B" w:rsidRPr="00922D0A">
        <w:rPr>
          <w:rFonts w:ascii="Times New Roman" w:hAnsi="Times New Roman"/>
          <w:color w:val="FF0000"/>
          <w:sz w:val="24"/>
          <w:szCs w:val="24"/>
        </w:rPr>
        <w:t xml:space="preserve"> </w:t>
      </w:r>
      <w:r w:rsidR="00A869A5" w:rsidRPr="00BE11EB">
        <w:rPr>
          <w:rFonts w:ascii="Times New Roman" w:hAnsi="Times New Roman"/>
          <w:sz w:val="24"/>
          <w:szCs w:val="24"/>
        </w:rPr>
        <w:t>4</w:t>
      </w:r>
      <w:r w:rsidR="00A9727B" w:rsidRPr="00BE11EB">
        <w:rPr>
          <w:rFonts w:ascii="Times New Roman" w:hAnsi="Times New Roman"/>
          <w:sz w:val="24"/>
          <w:szCs w:val="24"/>
        </w:rPr>
        <w:t>,</w:t>
      </w:r>
      <w:r w:rsidR="00A869A5" w:rsidRPr="00BE11EB">
        <w:rPr>
          <w:rFonts w:ascii="Times New Roman" w:hAnsi="Times New Roman"/>
          <w:sz w:val="24"/>
          <w:szCs w:val="24"/>
        </w:rPr>
        <w:t>1</w:t>
      </w:r>
      <w:r w:rsidR="00A9727B" w:rsidRPr="00BE11EB">
        <w:rPr>
          <w:rFonts w:ascii="Times New Roman" w:hAnsi="Times New Roman"/>
          <w:sz w:val="24"/>
          <w:szCs w:val="24"/>
        </w:rPr>
        <w:t xml:space="preserve"> млн. рублей, охрану парков </w:t>
      </w:r>
      <w:r w:rsidR="004579C0" w:rsidRPr="00BE11EB">
        <w:rPr>
          <w:rFonts w:ascii="Times New Roman" w:hAnsi="Times New Roman"/>
          <w:sz w:val="24"/>
          <w:szCs w:val="24"/>
        </w:rPr>
        <w:t>1</w:t>
      </w:r>
      <w:r w:rsidR="00133270" w:rsidRPr="00BE11EB">
        <w:rPr>
          <w:rFonts w:ascii="Times New Roman" w:hAnsi="Times New Roman"/>
          <w:sz w:val="24"/>
          <w:szCs w:val="24"/>
        </w:rPr>
        <w:t>2</w:t>
      </w:r>
      <w:r w:rsidR="00A9727B" w:rsidRPr="00BE11EB">
        <w:rPr>
          <w:rFonts w:ascii="Times New Roman" w:hAnsi="Times New Roman"/>
          <w:sz w:val="24"/>
          <w:szCs w:val="24"/>
        </w:rPr>
        <w:t>,</w:t>
      </w:r>
      <w:r w:rsidR="00133270" w:rsidRPr="00BE11EB">
        <w:rPr>
          <w:rFonts w:ascii="Times New Roman" w:hAnsi="Times New Roman"/>
          <w:sz w:val="24"/>
          <w:szCs w:val="24"/>
        </w:rPr>
        <w:t>0</w:t>
      </w:r>
      <w:r w:rsidR="00A9727B" w:rsidRPr="00BE11EB">
        <w:rPr>
          <w:rFonts w:ascii="Times New Roman" w:hAnsi="Times New Roman"/>
          <w:sz w:val="24"/>
          <w:szCs w:val="24"/>
        </w:rPr>
        <w:t xml:space="preserve"> млн. рублей</w:t>
      </w:r>
      <w:r w:rsidR="00AF5F49" w:rsidRPr="00BE11EB">
        <w:rPr>
          <w:rFonts w:ascii="Times New Roman" w:hAnsi="Times New Roman"/>
          <w:sz w:val="24"/>
          <w:szCs w:val="24"/>
        </w:rPr>
        <w:t>,</w:t>
      </w:r>
      <w:r w:rsidR="00094279" w:rsidRPr="00BE11EB">
        <w:rPr>
          <w:rFonts w:ascii="Times New Roman" w:hAnsi="Times New Roman"/>
          <w:sz w:val="24"/>
          <w:szCs w:val="24"/>
        </w:rPr>
        <w:t xml:space="preserve"> </w:t>
      </w:r>
      <w:r w:rsidR="00A869A5" w:rsidRPr="00BE11EB">
        <w:rPr>
          <w:rFonts w:ascii="Times New Roman" w:hAnsi="Times New Roman"/>
          <w:sz w:val="24"/>
          <w:szCs w:val="24"/>
        </w:rPr>
        <w:t xml:space="preserve">на приобретение </w:t>
      </w:r>
      <w:r w:rsidR="00AF5F49" w:rsidRPr="00BE11EB">
        <w:rPr>
          <w:rFonts w:ascii="Times New Roman" w:hAnsi="Times New Roman"/>
          <w:sz w:val="24"/>
          <w:szCs w:val="24"/>
        </w:rPr>
        <w:t xml:space="preserve">брендированной </w:t>
      </w:r>
      <w:r w:rsidR="00A869A5" w:rsidRPr="00BE11EB">
        <w:rPr>
          <w:rFonts w:ascii="Times New Roman" w:hAnsi="Times New Roman"/>
          <w:sz w:val="24"/>
          <w:szCs w:val="24"/>
        </w:rPr>
        <w:t>одежды 0</w:t>
      </w:r>
      <w:r w:rsidR="00AF5F49" w:rsidRPr="00BE11EB">
        <w:rPr>
          <w:rFonts w:ascii="Times New Roman" w:hAnsi="Times New Roman"/>
          <w:sz w:val="24"/>
          <w:szCs w:val="24"/>
        </w:rPr>
        <w:t>,</w:t>
      </w:r>
      <w:r w:rsidR="00A869A5" w:rsidRPr="00BE11EB">
        <w:rPr>
          <w:rFonts w:ascii="Times New Roman" w:hAnsi="Times New Roman"/>
          <w:sz w:val="24"/>
          <w:szCs w:val="24"/>
        </w:rPr>
        <w:t>2</w:t>
      </w:r>
      <w:r w:rsidR="00AF5F49" w:rsidRPr="00BE11EB">
        <w:rPr>
          <w:rFonts w:ascii="Times New Roman" w:hAnsi="Times New Roman"/>
          <w:sz w:val="24"/>
          <w:szCs w:val="24"/>
        </w:rPr>
        <w:t xml:space="preserve"> млн. рублей</w:t>
      </w:r>
      <w:r w:rsidR="00094279" w:rsidRPr="00BE11EB">
        <w:rPr>
          <w:rFonts w:ascii="Times New Roman" w:hAnsi="Times New Roman"/>
          <w:sz w:val="24"/>
          <w:szCs w:val="24"/>
        </w:rPr>
        <w:t xml:space="preserve">, </w:t>
      </w:r>
      <w:r w:rsidR="00A869A5" w:rsidRPr="00BE11EB">
        <w:rPr>
          <w:rFonts w:ascii="Times New Roman" w:hAnsi="Times New Roman"/>
          <w:sz w:val="24"/>
          <w:szCs w:val="24"/>
        </w:rPr>
        <w:t xml:space="preserve">поставку урн 0,2 млн. рублей, </w:t>
      </w:r>
      <w:r w:rsidR="00AF5F49" w:rsidRPr="00BE11EB">
        <w:rPr>
          <w:rFonts w:ascii="Times New Roman" w:hAnsi="Times New Roman"/>
          <w:sz w:val="24"/>
          <w:szCs w:val="24"/>
        </w:rPr>
        <w:t>поставку соли технической</w:t>
      </w:r>
      <w:r w:rsidR="00A869A5" w:rsidRPr="00BE11EB">
        <w:rPr>
          <w:rFonts w:ascii="Times New Roman" w:hAnsi="Times New Roman"/>
          <w:sz w:val="24"/>
          <w:szCs w:val="24"/>
        </w:rPr>
        <w:t xml:space="preserve"> 1,7 млн. рублей</w:t>
      </w:r>
      <w:r w:rsidR="00171531" w:rsidRPr="00BE11EB">
        <w:rPr>
          <w:rFonts w:ascii="Times New Roman" w:hAnsi="Times New Roman"/>
          <w:sz w:val="24"/>
          <w:szCs w:val="24"/>
        </w:rPr>
        <w:t>;</w:t>
      </w:r>
    </w:p>
    <w:p w:rsidR="00171531" w:rsidRPr="00C70B5C" w:rsidRDefault="00171531" w:rsidP="00BF338D">
      <w:pPr>
        <w:spacing w:after="0"/>
        <w:jc w:val="both"/>
        <w:rPr>
          <w:rFonts w:ascii="Times New Roman" w:hAnsi="Times New Roman"/>
          <w:sz w:val="24"/>
          <w:szCs w:val="24"/>
        </w:rPr>
      </w:pPr>
      <w:r w:rsidRPr="00C70B5C">
        <w:rPr>
          <w:rFonts w:ascii="Times New Roman" w:hAnsi="Times New Roman"/>
          <w:sz w:val="24"/>
          <w:szCs w:val="24"/>
        </w:rPr>
        <w:tab/>
        <w:t>на ликвидацию несанкционированных свалок</w:t>
      </w:r>
      <w:r w:rsidR="00C70B5C" w:rsidRPr="00C70B5C">
        <w:rPr>
          <w:rFonts w:ascii="Times New Roman" w:hAnsi="Times New Roman"/>
          <w:sz w:val="24"/>
          <w:szCs w:val="24"/>
        </w:rPr>
        <w:t xml:space="preserve"> в границах городского округа 0,4 млн. рублей;</w:t>
      </w:r>
    </w:p>
    <w:p w:rsidR="009C7BF2" w:rsidRPr="00355138" w:rsidRDefault="00F13CE2" w:rsidP="009C7BF2">
      <w:pPr>
        <w:jc w:val="both"/>
        <w:rPr>
          <w:rFonts w:ascii="Times New Roman" w:hAnsi="Times New Roman"/>
          <w:sz w:val="24"/>
          <w:szCs w:val="24"/>
        </w:rPr>
      </w:pPr>
      <w:r>
        <w:rPr>
          <w:rFonts w:ascii="Times New Roman" w:hAnsi="Times New Roman"/>
          <w:color w:val="FF0000"/>
          <w:sz w:val="24"/>
          <w:szCs w:val="24"/>
        </w:rPr>
        <w:tab/>
      </w:r>
      <w:r w:rsidRPr="00F13CE2">
        <w:rPr>
          <w:rFonts w:ascii="Times New Roman" w:hAnsi="Times New Roman"/>
          <w:sz w:val="24"/>
          <w:szCs w:val="24"/>
        </w:rPr>
        <w:t>в том числе</w:t>
      </w:r>
      <w:r>
        <w:rPr>
          <w:rFonts w:ascii="Times New Roman" w:hAnsi="Times New Roman"/>
          <w:color w:val="FF0000"/>
          <w:sz w:val="24"/>
          <w:szCs w:val="24"/>
        </w:rPr>
        <w:t xml:space="preserve"> </w:t>
      </w:r>
      <w:r w:rsidR="008429A4" w:rsidRPr="00460A20">
        <w:rPr>
          <w:rFonts w:ascii="Times New Roman" w:hAnsi="Times New Roman"/>
          <w:sz w:val="24"/>
          <w:szCs w:val="24"/>
        </w:rPr>
        <w:t xml:space="preserve">по другим вопросам в области жилищно-коммунального хозяйства </w:t>
      </w:r>
      <w:r>
        <w:rPr>
          <w:rFonts w:ascii="Times New Roman" w:hAnsi="Times New Roman"/>
          <w:sz w:val="24"/>
          <w:szCs w:val="24"/>
        </w:rPr>
        <w:t>1</w:t>
      </w:r>
      <w:r w:rsidR="008429A4" w:rsidRPr="00460A20">
        <w:rPr>
          <w:rFonts w:ascii="Times New Roman" w:hAnsi="Times New Roman"/>
          <w:sz w:val="24"/>
          <w:szCs w:val="24"/>
        </w:rPr>
        <w:t>,</w:t>
      </w:r>
      <w:r>
        <w:rPr>
          <w:rFonts w:ascii="Times New Roman" w:hAnsi="Times New Roman"/>
          <w:sz w:val="24"/>
          <w:szCs w:val="24"/>
        </w:rPr>
        <w:t>2</w:t>
      </w:r>
      <w:r w:rsidR="008429A4" w:rsidRPr="00460A20">
        <w:rPr>
          <w:rFonts w:ascii="Times New Roman" w:hAnsi="Times New Roman"/>
          <w:sz w:val="24"/>
          <w:szCs w:val="24"/>
        </w:rPr>
        <w:t xml:space="preserve"> млн. руб. за счет </w:t>
      </w:r>
      <w:r>
        <w:rPr>
          <w:rFonts w:ascii="Times New Roman" w:hAnsi="Times New Roman"/>
          <w:sz w:val="24"/>
          <w:szCs w:val="24"/>
        </w:rPr>
        <w:t xml:space="preserve">областной </w:t>
      </w:r>
      <w:r w:rsidR="008429A4" w:rsidRPr="00460A20">
        <w:rPr>
          <w:rFonts w:ascii="Times New Roman" w:hAnsi="Times New Roman"/>
          <w:sz w:val="24"/>
          <w:szCs w:val="24"/>
        </w:rPr>
        <w:t>субвенции на создание административной комиссии в области ЖКХ.</w:t>
      </w:r>
    </w:p>
    <w:p w:rsidR="002917D4" w:rsidRPr="006C4D8C" w:rsidRDefault="00722A5A" w:rsidP="006C4D8C">
      <w:pPr>
        <w:ind w:left="-851"/>
        <w:jc w:val="center"/>
        <w:rPr>
          <w:rFonts w:ascii="Times New Roman" w:hAnsi="Times New Roman"/>
          <w:b/>
          <w:bCs/>
          <w:color w:val="FF0000"/>
        </w:rPr>
      </w:pPr>
      <w:r>
        <w:rPr>
          <w:rFonts w:ascii="Times New Roman" w:hAnsi="Times New Roman"/>
          <w:b/>
          <w:bCs/>
          <w:sz w:val="24"/>
          <w:szCs w:val="24"/>
        </w:rPr>
        <w:lastRenderedPageBreak/>
        <w:t>Р</w:t>
      </w:r>
      <w:r w:rsidR="002917D4" w:rsidRPr="003C0FC4">
        <w:rPr>
          <w:rFonts w:ascii="Times New Roman" w:hAnsi="Times New Roman"/>
          <w:b/>
          <w:bCs/>
          <w:sz w:val="24"/>
          <w:szCs w:val="24"/>
        </w:rPr>
        <w:t>асходы бюджета в 20</w:t>
      </w:r>
      <w:r w:rsidR="009A3411" w:rsidRPr="003C0FC4">
        <w:rPr>
          <w:rFonts w:ascii="Times New Roman" w:hAnsi="Times New Roman"/>
          <w:b/>
          <w:bCs/>
          <w:sz w:val="24"/>
          <w:szCs w:val="24"/>
        </w:rPr>
        <w:t>2</w:t>
      </w:r>
      <w:r w:rsidR="003C0FC4" w:rsidRPr="003C0FC4">
        <w:rPr>
          <w:rFonts w:ascii="Times New Roman" w:hAnsi="Times New Roman"/>
          <w:b/>
          <w:bCs/>
          <w:sz w:val="24"/>
          <w:szCs w:val="24"/>
        </w:rPr>
        <w:t>3</w:t>
      </w:r>
      <w:r w:rsidR="002917D4" w:rsidRPr="003C0FC4">
        <w:rPr>
          <w:rFonts w:ascii="Times New Roman" w:hAnsi="Times New Roman"/>
          <w:b/>
          <w:bCs/>
          <w:sz w:val="24"/>
          <w:szCs w:val="24"/>
        </w:rPr>
        <w:t xml:space="preserve"> году (млн.</w:t>
      </w:r>
      <w:r w:rsidR="00276B95" w:rsidRPr="003C0FC4">
        <w:rPr>
          <w:rFonts w:ascii="Times New Roman" w:hAnsi="Times New Roman"/>
          <w:b/>
          <w:bCs/>
          <w:sz w:val="24"/>
          <w:szCs w:val="24"/>
        </w:rPr>
        <w:t xml:space="preserve"> </w:t>
      </w:r>
      <w:r w:rsidR="002917D4" w:rsidRPr="003C0FC4">
        <w:rPr>
          <w:rFonts w:ascii="Times New Roman" w:hAnsi="Times New Roman"/>
          <w:b/>
          <w:bCs/>
          <w:sz w:val="24"/>
          <w:szCs w:val="24"/>
        </w:rPr>
        <w:t>руб</w:t>
      </w:r>
      <w:r w:rsidR="007E0D9B" w:rsidRPr="003C0FC4">
        <w:rPr>
          <w:rFonts w:ascii="Times New Roman" w:hAnsi="Times New Roman"/>
          <w:b/>
          <w:bCs/>
          <w:sz w:val="24"/>
          <w:szCs w:val="24"/>
        </w:rPr>
        <w:t>лей</w:t>
      </w:r>
      <w:r w:rsidR="002917D4" w:rsidRPr="003C0FC4">
        <w:rPr>
          <w:rFonts w:ascii="Times New Roman" w:hAnsi="Times New Roman"/>
          <w:b/>
          <w:bCs/>
          <w:sz w:val="24"/>
          <w:szCs w:val="24"/>
        </w:rPr>
        <w:t>)</w:t>
      </w:r>
      <w:r w:rsidR="00280897" w:rsidRPr="003C0FC4">
        <w:rPr>
          <w:rFonts w:ascii="Times New Roman" w:hAnsi="Times New Roman"/>
          <w:sz w:val="24"/>
          <w:szCs w:val="24"/>
        </w:rPr>
        <w:t xml:space="preserve"> </w:t>
      </w:r>
      <w:r w:rsidR="002917D4" w:rsidRPr="00922D0A">
        <w:rPr>
          <w:rFonts w:ascii="Times New Roman" w:hAnsi="Times New Roman"/>
          <w:b/>
          <w:bCs/>
          <w:noProof/>
          <w:color w:val="FF0000"/>
          <w:lang w:eastAsia="ru-RU"/>
        </w:rPr>
        <w:drawing>
          <wp:inline distT="0" distB="0" distL="0" distR="0">
            <wp:extent cx="6248400" cy="622808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2917D4" w:rsidRPr="006C4D8C" w:rsidSect="00DE25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BC" w:rsidRDefault="00B377BC" w:rsidP="00D61DE3">
      <w:pPr>
        <w:spacing w:after="0" w:line="240" w:lineRule="auto"/>
      </w:pPr>
      <w:r>
        <w:separator/>
      </w:r>
    </w:p>
  </w:endnote>
  <w:endnote w:type="continuationSeparator" w:id="0">
    <w:p w:rsidR="00B377BC" w:rsidRDefault="00B377BC" w:rsidP="00D61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BC" w:rsidRDefault="00B377BC" w:rsidP="00D61DE3">
      <w:pPr>
        <w:spacing w:after="0" w:line="240" w:lineRule="auto"/>
      </w:pPr>
      <w:r>
        <w:separator/>
      </w:r>
    </w:p>
  </w:footnote>
  <w:footnote w:type="continuationSeparator" w:id="0">
    <w:p w:rsidR="00B377BC" w:rsidRDefault="00B377BC" w:rsidP="00D61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73B4"/>
    <w:multiLevelType w:val="multilevel"/>
    <w:tmpl w:val="30AA6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775DF7"/>
    <w:multiLevelType w:val="hybridMultilevel"/>
    <w:tmpl w:val="0A04950E"/>
    <w:lvl w:ilvl="0" w:tplc="254C3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4B7787"/>
    <w:multiLevelType w:val="multilevel"/>
    <w:tmpl w:val="458682C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D4956C6"/>
    <w:multiLevelType w:val="hybridMultilevel"/>
    <w:tmpl w:val="81D43D4E"/>
    <w:lvl w:ilvl="0" w:tplc="496ADE3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08"/>
  <w:characterSpacingControl w:val="doNotCompress"/>
  <w:footnotePr>
    <w:footnote w:id="-1"/>
    <w:footnote w:id="0"/>
  </w:footnotePr>
  <w:endnotePr>
    <w:endnote w:id="-1"/>
    <w:endnote w:id="0"/>
  </w:endnotePr>
  <w:compat/>
  <w:rsids>
    <w:rsidRoot w:val="00FC0305"/>
    <w:rsid w:val="00000EBC"/>
    <w:rsid w:val="00003A56"/>
    <w:rsid w:val="00016189"/>
    <w:rsid w:val="0001723B"/>
    <w:rsid w:val="00022165"/>
    <w:rsid w:val="00022693"/>
    <w:rsid w:val="00024596"/>
    <w:rsid w:val="000252D9"/>
    <w:rsid w:val="00031DC1"/>
    <w:rsid w:val="0003444A"/>
    <w:rsid w:val="000400DC"/>
    <w:rsid w:val="00040ADF"/>
    <w:rsid w:val="00041117"/>
    <w:rsid w:val="0004236C"/>
    <w:rsid w:val="0004294E"/>
    <w:rsid w:val="00046BB2"/>
    <w:rsid w:val="0005235D"/>
    <w:rsid w:val="00052D50"/>
    <w:rsid w:val="000534AF"/>
    <w:rsid w:val="000536B3"/>
    <w:rsid w:val="000547AC"/>
    <w:rsid w:val="00055454"/>
    <w:rsid w:val="000556AA"/>
    <w:rsid w:val="000609E4"/>
    <w:rsid w:val="000650FE"/>
    <w:rsid w:val="0006619D"/>
    <w:rsid w:val="00067881"/>
    <w:rsid w:val="000763FF"/>
    <w:rsid w:val="00080E4D"/>
    <w:rsid w:val="00082ADD"/>
    <w:rsid w:val="00082BD2"/>
    <w:rsid w:val="00084E8E"/>
    <w:rsid w:val="00086DE0"/>
    <w:rsid w:val="00086F13"/>
    <w:rsid w:val="000875B0"/>
    <w:rsid w:val="0009046C"/>
    <w:rsid w:val="00094279"/>
    <w:rsid w:val="00096AA7"/>
    <w:rsid w:val="00096EA6"/>
    <w:rsid w:val="000A40AF"/>
    <w:rsid w:val="000A7396"/>
    <w:rsid w:val="000A7817"/>
    <w:rsid w:val="000B6497"/>
    <w:rsid w:val="000C0C4D"/>
    <w:rsid w:val="000C30A9"/>
    <w:rsid w:val="000C42A8"/>
    <w:rsid w:val="000C53CE"/>
    <w:rsid w:val="000D4A1B"/>
    <w:rsid w:val="000F3AFE"/>
    <w:rsid w:val="000F4BBB"/>
    <w:rsid w:val="000F593C"/>
    <w:rsid w:val="000F5BEA"/>
    <w:rsid w:val="00100170"/>
    <w:rsid w:val="001075F1"/>
    <w:rsid w:val="001118BA"/>
    <w:rsid w:val="00115AA1"/>
    <w:rsid w:val="00116873"/>
    <w:rsid w:val="00117B3F"/>
    <w:rsid w:val="001206F1"/>
    <w:rsid w:val="001209FE"/>
    <w:rsid w:val="0012451C"/>
    <w:rsid w:val="0012478A"/>
    <w:rsid w:val="001248AB"/>
    <w:rsid w:val="001255B5"/>
    <w:rsid w:val="00125BE3"/>
    <w:rsid w:val="00130916"/>
    <w:rsid w:val="00133270"/>
    <w:rsid w:val="001404AB"/>
    <w:rsid w:val="00140A56"/>
    <w:rsid w:val="00143639"/>
    <w:rsid w:val="001444AC"/>
    <w:rsid w:val="00145289"/>
    <w:rsid w:val="001521E4"/>
    <w:rsid w:val="00154B37"/>
    <w:rsid w:val="0016075F"/>
    <w:rsid w:val="00171531"/>
    <w:rsid w:val="00171908"/>
    <w:rsid w:val="00173707"/>
    <w:rsid w:val="00176C3E"/>
    <w:rsid w:val="0018452B"/>
    <w:rsid w:val="00185249"/>
    <w:rsid w:val="00186FC6"/>
    <w:rsid w:val="00187AE7"/>
    <w:rsid w:val="00190D2A"/>
    <w:rsid w:val="00191051"/>
    <w:rsid w:val="00192DBF"/>
    <w:rsid w:val="001A085A"/>
    <w:rsid w:val="001A5C44"/>
    <w:rsid w:val="001B0F7C"/>
    <w:rsid w:val="001B248C"/>
    <w:rsid w:val="001D4D7E"/>
    <w:rsid w:val="001D4F7C"/>
    <w:rsid w:val="001D71F1"/>
    <w:rsid w:val="001E0686"/>
    <w:rsid w:val="001E06AE"/>
    <w:rsid w:val="001E093D"/>
    <w:rsid w:val="001E0E3E"/>
    <w:rsid w:val="001E4AF1"/>
    <w:rsid w:val="001E4F76"/>
    <w:rsid w:val="001E54B4"/>
    <w:rsid w:val="001E672D"/>
    <w:rsid w:val="001F00F7"/>
    <w:rsid w:val="001F6AC4"/>
    <w:rsid w:val="001F7A84"/>
    <w:rsid w:val="0020125A"/>
    <w:rsid w:val="002051BC"/>
    <w:rsid w:val="00212F04"/>
    <w:rsid w:val="002139A4"/>
    <w:rsid w:val="00213C2B"/>
    <w:rsid w:val="0022008B"/>
    <w:rsid w:val="002214C2"/>
    <w:rsid w:val="0022550D"/>
    <w:rsid w:val="0023072D"/>
    <w:rsid w:val="0023112A"/>
    <w:rsid w:val="00232733"/>
    <w:rsid w:val="00232833"/>
    <w:rsid w:val="002339E3"/>
    <w:rsid w:val="00233B89"/>
    <w:rsid w:val="002349D6"/>
    <w:rsid w:val="0023512A"/>
    <w:rsid w:val="00251DB6"/>
    <w:rsid w:val="00253659"/>
    <w:rsid w:val="00262C8B"/>
    <w:rsid w:val="00264049"/>
    <w:rsid w:val="00266654"/>
    <w:rsid w:val="00270222"/>
    <w:rsid w:val="00270314"/>
    <w:rsid w:val="00272504"/>
    <w:rsid w:val="00272E13"/>
    <w:rsid w:val="00273D66"/>
    <w:rsid w:val="00273F74"/>
    <w:rsid w:val="002750AD"/>
    <w:rsid w:val="002754EA"/>
    <w:rsid w:val="00276B95"/>
    <w:rsid w:val="00280644"/>
    <w:rsid w:val="00280897"/>
    <w:rsid w:val="0028387B"/>
    <w:rsid w:val="00283E83"/>
    <w:rsid w:val="0028464F"/>
    <w:rsid w:val="002878C9"/>
    <w:rsid w:val="00287B31"/>
    <w:rsid w:val="00287BA5"/>
    <w:rsid w:val="002917D4"/>
    <w:rsid w:val="00291B04"/>
    <w:rsid w:val="0029338F"/>
    <w:rsid w:val="002946D5"/>
    <w:rsid w:val="002962E1"/>
    <w:rsid w:val="002976D5"/>
    <w:rsid w:val="002A035E"/>
    <w:rsid w:val="002A268D"/>
    <w:rsid w:val="002B232E"/>
    <w:rsid w:val="002B314D"/>
    <w:rsid w:val="002B38C0"/>
    <w:rsid w:val="002B59A6"/>
    <w:rsid w:val="002B6683"/>
    <w:rsid w:val="002B7794"/>
    <w:rsid w:val="002C09B0"/>
    <w:rsid w:val="002C2AC2"/>
    <w:rsid w:val="002C31B7"/>
    <w:rsid w:val="002C590C"/>
    <w:rsid w:val="002C7878"/>
    <w:rsid w:val="002D09DB"/>
    <w:rsid w:val="002D5046"/>
    <w:rsid w:val="002D5487"/>
    <w:rsid w:val="002E158D"/>
    <w:rsid w:val="002E3D41"/>
    <w:rsid w:val="002E6CAA"/>
    <w:rsid w:val="002E7A20"/>
    <w:rsid w:val="002F29C5"/>
    <w:rsid w:val="002F4D8D"/>
    <w:rsid w:val="002F56F6"/>
    <w:rsid w:val="002F6030"/>
    <w:rsid w:val="0030061E"/>
    <w:rsid w:val="00301985"/>
    <w:rsid w:val="00305EFF"/>
    <w:rsid w:val="00306FCB"/>
    <w:rsid w:val="00310F0B"/>
    <w:rsid w:val="00312B82"/>
    <w:rsid w:val="00313B41"/>
    <w:rsid w:val="00317DD7"/>
    <w:rsid w:val="003222BB"/>
    <w:rsid w:val="0032629E"/>
    <w:rsid w:val="00330704"/>
    <w:rsid w:val="0033366A"/>
    <w:rsid w:val="00333B04"/>
    <w:rsid w:val="0033495F"/>
    <w:rsid w:val="00336351"/>
    <w:rsid w:val="00337538"/>
    <w:rsid w:val="00337CA9"/>
    <w:rsid w:val="003458D2"/>
    <w:rsid w:val="00346BB7"/>
    <w:rsid w:val="003517C1"/>
    <w:rsid w:val="00351CC6"/>
    <w:rsid w:val="00352B02"/>
    <w:rsid w:val="00355138"/>
    <w:rsid w:val="00355142"/>
    <w:rsid w:val="00355E49"/>
    <w:rsid w:val="0036129B"/>
    <w:rsid w:val="0036159E"/>
    <w:rsid w:val="0037457A"/>
    <w:rsid w:val="003761FD"/>
    <w:rsid w:val="00384A1B"/>
    <w:rsid w:val="00384EB6"/>
    <w:rsid w:val="003858DC"/>
    <w:rsid w:val="00385A8A"/>
    <w:rsid w:val="0038694A"/>
    <w:rsid w:val="00386D70"/>
    <w:rsid w:val="00387EA8"/>
    <w:rsid w:val="00390E3B"/>
    <w:rsid w:val="00396360"/>
    <w:rsid w:val="00396A21"/>
    <w:rsid w:val="003978EB"/>
    <w:rsid w:val="003A1027"/>
    <w:rsid w:val="003A2EB2"/>
    <w:rsid w:val="003A37F1"/>
    <w:rsid w:val="003A531E"/>
    <w:rsid w:val="003A75F6"/>
    <w:rsid w:val="003B3B1A"/>
    <w:rsid w:val="003B6312"/>
    <w:rsid w:val="003B6641"/>
    <w:rsid w:val="003C0353"/>
    <w:rsid w:val="003C0FC4"/>
    <w:rsid w:val="003C11B8"/>
    <w:rsid w:val="003C5AE9"/>
    <w:rsid w:val="003C66B2"/>
    <w:rsid w:val="003D1307"/>
    <w:rsid w:val="003D2F97"/>
    <w:rsid w:val="003D44B0"/>
    <w:rsid w:val="003D4F33"/>
    <w:rsid w:val="003E045B"/>
    <w:rsid w:val="003E1395"/>
    <w:rsid w:val="003E45C9"/>
    <w:rsid w:val="003F093A"/>
    <w:rsid w:val="003F69DA"/>
    <w:rsid w:val="003F6F23"/>
    <w:rsid w:val="00405CA1"/>
    <w:rsid w:val="00417312"/>
    <w:rsid w:val="00417F52"/>
    <w:rsid w:val="00420896"/>
    <w:rsid w:val="00421AB3"/>
    <w:rsid w:val="00423A0A"/>
    <w:rsid w:val="0042429E"/>
    <w:rsid w:val="00426FE2"/>
    <w:rsid w:val="004275B5"/>
    <w:rsid w:val="0043091F"/>
    <w:rsid w:val="0043255E"/>
    <w:rsid w:val="0043295E"/>
    <w:rsid w:val="00433983"/>
    <w:rsid w:val="00433D10"/>
    <w:rsid w:val="0043509B"/>
    <w:rsid w:val="004375CE"/>
    <w:rsid w:val="004379FF"/>
    <w:rsid w:val="004439AE"/>
    <w:rsid w:val="004450D6"/>
    <w:rsid w:val="00447F41"/>
    <w:rsid w:val="00452394"/>
    <w:rsid w:val="00453281"/>
    <w:rsid w:val="0045436A"/>
    <w:rsid w:val="00454CF1"/>
    <w:rsid w:val="00454EBC"/>
    <w:rsid w:val="00455207"/>
    <w:rsid w:val="00457100"/>
    <w:rsid w:val="004579C0"/>
    <w:rsid w:val="00460A20"/>
    <w:rsid w:val="00462533"/>
    <w:rsid w:val="0046638D"/>
    <w:rsid w:val="00471915"/>
    <w:rsid w:val="00476728"/>
    <w:rsid w:val="00477B46"/>
    <w:rsid w:val="0048000D"/>
    <w:rsid w:val="004805A1"/>
    <w:rsid w:val="004910D3"/>
    <w:rsid w:val="00491477"/>
    <w:rsid w:val="00491BDD"/>
    <w:rsid w:val="004951FF"/>
    <w:rsid w:val="00496FE0"/>
    <w:rsid w:val="00497409"/>
    <w:rsid w:val="00497EF1"/>
    <w:rsid w:val="004A2C74"/>
    <w:rsid w:val="004A417B"/>
    <w:rsid w:val="004A54A2"/>
    <w:rsid w:val="004A553E"/>
    <w:rsid w:val="004B02FD"/>
    <w:rsid w:val="004B2E30"/>
    <w:rsid w:val="004B6317"/>
    <w:rsid w:val="004B7FF0"/>
    <w:rsid w:val="004C0251"/>
    <w:rsid w:val="004C0857"/>
    <w:rsid w:val="004C725A"/>
    <w:rsid w:val="004C76E1"/>
    <w:rsid w:val="004C779A"/>
    <w:rsid w:val="004D37B3"/>
    <w:rsid w:val="004D625E"/>
    <w:rsid w:val="004E3254"/>
    <w:rsid w:val="004E7C57"/>
    <w:rsid w:val="004F12E2"/>
    <w:rsid w:val="004F5E5B"/>
    <w:rsid w:val="005060CD"/>
    <w:rsid w:val="005066A2"/>
    <w:rsid w:val="00506AC4"/>
    <w:rsid w:val="00511903"/>
    <w:rsid w:val="00511D4A"/>
    <w:rsid w:val="00512E83"/>
    <w:rsid w:val="00514A8E"/>
    <w:rsid w:val="00515258"/>
    <w:rsid w:val="00517FFA"/>
    <w:rsid w:val="00521D8E"/>
    <w:rsid w:val="0052616C"/>
    <w:rsid w:val="005275D0"/>
    <w:rsid w:val="00530E5A"/>
    <w:rsid w:val="00533D2E"/>
    <w:rsid w:val="00535266"/>
    <w:rsid w:val="005367DB"/>
    <w:rsid w:val="005409AB"/>
    <w:rsid w:val="00546D28"/>
    <w:rsid w:val="00553849"/>
    <w:rsid w:val="00554586"/>
    <w:rsid w:val="00554B0E"/>
    <w:rsid w:val="00555988"/>
    <w:rsid w:val="00555FB9"/>
    <w:rsid w:val="00575F3D"/>
    <w:rsid w:val="00576A32"/>
    <w:rsid w:val="00580608"/>
    <w:rsid w:val="00585FBF"/>
    <w:rsid w:val="005900D7"/>
    <w:rsid w:val="005909B7"/>
    <w:rsid w:val="005918EC"/>
    <w:rsid w:val="0059618A"/>
    <w:rsid w:val="005A0142"/>
    <w:rsid w:val="005A1569"/>
    <w:rsid w:val="005A1699"/>
    <w:rsid w:val="005A29CC"/>
    <w:rsid w:val="005B0E3E"/>
    <w:rsid w:val="005B1F4C"/>
    <w:rsid w:val="005B25C5"/>
    <w:rsid w:val="005B34BF"/>
    <w:rsid w:val="005C004A"/>
    <w:rsid w:val="005C1552"/>
    <w:rsid w:val="005C7633"/>
    <w:rsid w:val="005D56A5"/>
    <w:rsid w:val="005D6171"/>
    <w:rsid w:val="005D7908"/>
    <w:rsid w:val="005E34DA"/>
    <w:rsid w:val="005E5F31"/>
    <w:rsid w:val="005E692E"/>
    <w:rsid w:val="005F5272"/>
    <w:rsid w:val="005F7C19"/>
    <w:rsid w:val="005F7CD5"/>
    <w:rsid w:val="00600D5F"/>
    <w:rsid w:val="00601691"/>
    <w:rsid w:val="00602E0C"/>
    <w:rsid w:val="00604512"/>
    <w:rsid w:val="00604E11"/>
    <w:rsid w:val="00604EB9"/>
    <w:rsid w:val="00605766"/>
    <w:rsid w:val="006128D7"/>
    <w:rsid w:val="0061303B"/>
    <w:rsid w:val="006312AF"/>
    <w:rsid w:val="00634851"/>
    <w:rsid w:val="0063510E"/>
    <w:rsid w:val="006351B9"/>
    <w:rsid w:val="006369DE"/>
    <w:rsid w:val="00636D0E"/>
    <w:rsid w:val="006375E6"/>
    <w:rsid w:val="00642794"/>
    <w:rsid w:val="00645076"/>
    <w:rsid w:val="00645245"/>
    <w:rsid w:val="006479C3"/>
    <w:rsid w:val="00651C1D"/>
    <w:rsid w:val="00653201"/>
    <w:rsid w:val="006618DD"/>
    <w:rsid w:val="00661AE6"/>
    <w:rsid w:val="00662335"/>
    <w:rsid w:val="006647BE"/>
    <w:rsid w:val="00665DD2"/>
    <w:rsid w:val="00670712"/>
    <w:rsid w:val="006708CA"/>
    <w:rsid w:val="006763EB"/>
    <w:rsid w:val="00677DC1"/>
    <w:rsid w:val="00683BC3"/>
    <w:rsid w:val="00684EEE"/>
    <w:rsid w:val="00685F3B"/>
    <w:rsid w:val="00687096"/>
    <w:rsid w:val="0069273C"/>
    <w:rsid w:val="00695891"/>
    <w:rsid w:val="006974AF"/>
    <w:rsid w:val="006A0088"/>
    <w:rsid w:val="006A4172"/>
    <w:rsid w:val="006A4724"/>
    <w:rsid w:val="006A63BB"/>
    <w:rsid w:val="006C09B5"/>
    <w:rsid w:val="006C4D8C"/>
    <w:rsid w:val="006D2190"/>
    <w:rsid w:val="006D307A"/>
    <w:rsid w:val="006D3855"/>
    <w:rsid w:val="006D4E8D"/>
    <w:rsid w:val="006D5FD3"/>
    <w:rsid w:val="006D7801"/>
    <w:rsid w:val="006E1564"/>
    <w:rsid w:val="006E4B09"/>
    <w:rsid w:val="006F0629"/>
    <w:rsid w:val="006F10CE"/>
    <w:rsid w:val="006F1114"/>
    <w:rsid w:val="006F14E2"/>
    <w:rsid w:val="006F21E3"/>
    <w:rsid w:val="006F29FC"/>
    <w:rsid w:val="00702C5C"/>
    <w:rsid w:val="00702DC4"/>
    <w:rsid w:val="0070330D"/>
    <w:rsid w:val="00703761"/>
    <w:rsid w:val="007073D2"/>
    <w:rsid w:val="007115A1"/>
    <w:rsid w:val="00713D83"/>
    <w:rsid w:val="00715522"/>
    <w:rsid w:val="00715A78"/>
    <w:rsid w:val="00722A5A"/>
    <w:rsid w:val="00724405"/>
    <w:rsid w:val="00725ACB"/>
    <w:rsid w:val="007304A9"/>
    <w:rsid w:val="00730BE2"/>
    <w:rsid w:val="00731ABD"/>
    <w:rsid w:val="007340FF"/>
    <w:rsid w:val="00734565"/>
    <w:rsid w:val="00744766"/>
    <w:rsid w:val="00744DA7"/>
    <w:rsid w:val="00750A44"/>
    <w:rsid w:val="00752602"/>
    <w:rsid w:val="00761865"/>
    <w:rsid w:val="00762197"/>
    <w:rsid w:val="00764ABF"/>
    <w:rsid w:val="00772C83"/>
    <w:rsid w:val="007733F3"/>
    <w:rsid w:val="00773AB6"/>
    <w:rsid w:val="00773B34"/>
    <w:rsid w:val="00774254"/>
    <w:rsid w:val="00791209"/>
    <w:rsid w:val="00793559"/>
    <w:rsid w:val="007946E3"/>
    <w:rsid w:val="00795485"/>
    <w:rsid w:val="007A2CE1"/>
    <w:rsid w:val="007A58A5"/>
    <w:rsid w:val="007B1B91"/>
    <w:rsid w:val="007B70D6"/>
    <w:rsid w:val="007C2609"/>
    <w:rsid w:val="007C3CC1"/>
    <w:rsid w:val="007C497C"/>
    <w:rsid w:val="007C4F93"/>
    <w:rsid w:val="007C535C"/>
    <w:rsid w:val="007D6B0F"/>
    <w:rsid w:val="007E0D9B"/>
    <w:rsid w:val="007E3473"/>
    <w:rsid w:val="007E7E9E"/>
    <w:rsid w:val="00804D3E"/>
    <w:rsid w:val="008050CA"/>
    <w:rsid w:val="00806B2C"/>
    <w:rsid w:val="00812A23"/>
    <w:rsid w:val="00816F16"/>
    <w:rsid w:val="008218FC"/>
    <w:rsid w:val="00822B4B"/>
    <w:rsid w:val="00826A69"/>
    <w:rsid w:val="00833442"/>
    <w:rsid w:val="008342F6"/>
    <w:rsid w:val="00835582"/>
    <w:rsid w:val="00841807"/>
    <w:rsid w:val="008429A4"/>
    <w:rsid w:val="00842ECC"/>
    <w:rsid w:val="00843364"/>
    <w:rsid w:val="00843A86"/>
    <w:rsid w:val="008451C6"/>
    <w:rsid w:val="008451FC"/>
    <w:rsid w:val="008452D0"/>
    <w:rsid w:val="008454B7"/>
    <w:rsid w:val="008458D2"/>
    <w:rsid w:val="00847B44"/>
    <w:rsid w:val="008503AD"/>
    <w:rsid w:val="0085505B"/>
    <w:rsid w:val="00855901"/>
    <w:rsid w:val="0086106A"/>
    <w:rsid w:val="00863CA7"/>
    <w:rsid w:val="00864D6A"/>
    <w:rsid w:val="00881649"/>
    <w:rsid w:val="008834ED"/>
    <w:rsid w:val="00883B0C"/>
    <w:rsid w:val="008848E8"/>
    <w:rsid w:val="00886859"/>
    <w:rsid w:val="00891A41"/>
    <w:rsid w:val="00892308"/>
    <w:rsid w:val="008931DF"/>
    <w:rsid w:val="008947D6"/>
    <w:rsid w:val="00895994"/>
    <w:rsid w:val="008A0CA5"/>
    <w:rsid w:val="008A4029"/>
    <w:rsid w:val="008A4240"/>
    <w:rsid w:val="008B58D0"/>
    <w:rsid w:val="008C0963"/>
    <w:rsid w:val="008C1D90"/>
    <w:rsid w:val="008C1E64"/>
    <w:rsid w:val="008C72EA"/>
    <w:rsid w:val="008D38C1"/>
    <w:rsid w:val="008D4680"/>
    <w:rsid w:val="008D5566"/>
    <w:rsid w:val="008D6527"/>
    <w:rsid w:val="008E4806"/>
    <w:rsid w:val="008E486C"/>
    <w:rsid w:val="008E6241"/>
    <w:rsid w:val="008F2DAC"/>
    <w:rsid w:val="008F6610"/>
    <w:rsid w:val="008F698A"/>
    <w:rsid w:val="008F72EE"/>
    <w:rsid w:val="009001F9"/>
    <w:rsid w:val="00900BFC"/>
    <w:rsid w:val="009050F0"/>
    <w:rsid w:val="00906485"/>
    <w:rsid w:val="00907602"/>
    <w:rsid w:val="00907CA4"/>
    <w:rsid w:val="00913245"/>
    <w:rsid w:val="009136EB"/>
    <w:rsid w:val="0091413B"/>
    <w:rsid w:val="00916DE5"/>
    <w:rsid w:val="0092234A"/>
    <w:rsid w:val="009226C2"/>
    <w:rsid w:val="009228F4"/>
    <w:rsid w:val="00922D0A"/>
    <w:rsid w:val="009247FD"/>
    <w:rsid w:val="0092731B"/>
    <w:rsid w:val="00934DEC"/>
    <w:rsid w:val="00937D15"/>
    <w:rsid w:val="00944666"/>
    <w:rsid w:val="0094520F"/>
    <w:rsid w:val="00953E46"/>
    <w:rsid w:val="00962A9C"/>
    <w:rsid w:val="009643A7"/>
    <w:rsid w:val="009760D7"/>
    <w:rsid w:val="00976511"/>
    <w:rsid w:val="00977BB9"/>
    <w:rsid w:val="009876D3"/>
    <w:rsid w:val="00992C19"/>
    <w:rsid w:val="009957A8"/>
    <w:rsid w:val="00997490"/>
    <w:rsid w:val="009A19DC"/>
    <w:rsid w:val="009A2066"/>
    <w:rsid w:val="009A2AAC"/>
    <w:rsid w:val="009A3411"/>
    <w:rsid w:val="009B0CFF"/>
    <w:rsid w:val="009C709D"/>
    <w:rsid w:val="009C768E"/>
    <w:rsid w:val="009C7BF2"/>
    <w:rsid w:val="009D19A7"/>
    <w:rsid w:val="009D539D"/>
    <w:rsid w:val="009E44ED"/>
    <w:rsid w:val="009E6CA9"/>
    <w:rsid w:val="009F2B19"/>
    <w:rsid w:val="009F4259"/>
    <w:rsid w:val="009F544A"/>
    <w:rsid w:val="009F6543"/>
    <w:rsid w:val="009F67BC"/>
    <w:rsid w:val="009F6BCA"/>
    <w:rsid w:val="009F7FD9"/>
    <w:rsid w:val="00A03AE5"/>
    <w:rsid w:val="00A04D07"/>
    <w:rsid w:val="00A105B3"/>
    <w:rsid w:val="00A13573"/>
    <w:rsid w:val="00A17FB9"/>
    <w:rsid w:val="00A24AD1"/>
    <w:rsid w:val="00A3438D"/>
    <w:rsid w:val="00A40B78"/>
    <w:rsid w:val="00A410D1"/>
    <w:rsid w:val="00A4696C"/>
    <w:rsid w:val="00A46D58"/>
    <w:rsid w:val="00A5626D"/>
    <w:rsid w:val="00A60EBA"/>
    <w:rsid w:val="00A63D85"/>
    <w:rsid w:val="00A64928"/>
    <w:rsid w:val="00A70CEB"/>
    <w:rsid w:val="00A717FF"/>
    <w:rsid w:val="00A72898"/>
    <w:rsid w:val="00A76284"/>
    <w:rsid w:val="00A8133F"/>
    <w:rsid w:val="00A848AB"/>
    <w:rsid w:val="00A85057"/>
    <w:rsid w:val="00A869A5"/>
    <w:rsid w:val="00A90178"/>
    <w:rsid w:val="00A91033"/>
    <w:rsid w:val="00A92CE0"/>
    <w:rsid w:val="00A94810"/>
    <w:rsid w:val="00A955D1"/>
    <w:rsid w:val="00A960DF"/>
    <w:rsid w:val="00A963F5"/>
    <w:rsid w:val="00A970A2"/>
    <w:rsid w:val="00A9727B"/>
    <w:rsid w:val="00AA3A66"/>
    <w:rsid w:val="00AA4CC2"/>
    <w:rsid w:val="00AA5576"/>
    <w:rsid w:val="00AA6DD9"/>
    <w:rsid w:val="00AB3F08"/>
    <w:rsid w:val="00AC1792"/>
    <w:rsid w:val="00AC1AD2"/>
    <w:rsid w:val="00AC50A9"/>
    <w:rsid w:val="00AC6D6C"/>
    <w:rsid w:val="00AD3600"/>
    <w:rsid w:val="00AD43E9"/>
    <w:rsid w:val="00AD511E"/>
    <w:rsid w:val="00AD7607"/>
    <w:rsid w:val="00AE2A75"/>
    <w:rsid w:val="00AE3880"/>
    <w:rsid w:val="00AF092D"/>
    <w:rsid w:val="00AF0CF6"/>
    <w:rsid w:val="00AF1BC6"/>
    <w:rsid w:val="00AF418A"/>
    <w:rsid w:val="00AF44EF"/>
    <w:rsid w:val="00AF5F49"/>
    <w:rsid w:val="00AF61DA"/>
    <w:rsid w:val="00B02C4C"/>
    <w:rsid w:val="00B03B05"/>
    <w:rsid w:val="00B076E4"/>
    <w:rsid w:val="00B07896"/>
    <w:rsid w:val="00B16028"/>
    <w:rsid w:val="00B16E80"/>
    <w:rsid w:val="00B1731D"/>
    <w:rsid w:val="00B210B8"/>
    <w:rsid w:val="00B21315"/>
    <w:rsid w:val="00B32901"/>
    <w:rsid w:val="00B3361F"/>
    <w:rsid w:val="00B33ED7"/>
    <w:rsid w:val="00B35362"/>
    <w:rsid w:val="00B377BC"/>
    <w:rsid w:val="00B406B6"/>
    <w:rsid w:val="00B421F8"/>
    <w:rsid w:val="00B45EBC"/>
    <w:rsid w:val="00B52677"/>
    <w:rsid w:val="00B556D7"/>
    <w:rsid w:val="00B56D28"/>
    <w:rsid w:val="00B57D38"/>
    <w:rsid w:val="00B60E6C"/>
    <w:rsid w:val="00B61E66"/>
    <w:rsid w:val="00B64C4D"/>
    <w:rsid w:val="00B715C6"/>
    <w:rsid w:val="00B71FED"/>
    <w:rsid w:val="00B75341"/>
    <w:rsid w:val="00B77D76"/>
    <w:rsid w:val="00B804D2"/>
    <w:rsid w:val="00B80C1C"/>
    <w:rsid w:val="00B80D29"/>
    <w:rsid w:val="00B825AF"/>
    <w:rsid w:val="00B83CFD"/>
    <w:rsid w:val="00B8451A"/>
    <w:rsid w:val="00B919E9"/>
    <w:rsid w:val="00B93EA1"/>
    <w:rsid w:val="00BA029B"/>
    <w:rsid w:val="00BA2BA9"/>
    <w:rsid w:val="00BA3154"/>
    <w:rsid w:val="00BA360B"/>
    <w:rsid w:val="00BB1875"/>
    <w:rsid w:val="00BB1C28"/>
    <w:rsid w:val="00BB338E"/>
    <w:rsid w:val="00BC109C"/>
    <w:rsid w:val="00BC1B40"/>
    <w:rsid w:val="00BC374B"/>
    <w:rsid w:val="00BC375E"/>
    <w:rsid w:val="00BC468F"/>
    <w:rsid w:val="00BC4854"/>
    <w:rsid w:val="00BC5465"/>
    <w:rsid w:val="00BC56BE"/>
    <w:rsid w:val="00BC62FF"/>
    <w:rsid w:val="00BC79B9"/>
    <w:rsid w:val="00BD0793"/>
    <w:rsid w:val="00BD20B1"/>
    <w:rsid w:val="00BD5658"/>
    <w:rsid w:val="00BE0E5C"/>
    <w:rsid w:val="00BE11EB"/>
    <w:rsid w:val="00BE2650"/>
    <w:rsid w:val="00BE2858"/>
    <w:rsid w:val="00BE324F"/>
    <w:rsid w:val="00BE3A5A"/>
    <w:rsid w:val="00BF1141"/>
    <w:rsid w:val="00BF2B09"/>
    <w:rsid w:val="00BF2F5E"/>
    <w:rsid w:val="00BF338D"/>
    <w:rsid w:val="00BF699E"/>
    <w:rsid w:val="00BF7184"/>
    <w:rsid w:val="00C04F90"/>
    <w:rsid w:val="00C0766E"/>
    <w:rsid w:val="00C107DC"/>
    <w:rsid w:val="00C139D5"/>
    <w:rsid w:val="00C15DEE"/>
    <w:rsid w:val="00C230FC"/>
    <w:rsid w:val="00C24335"/>
    <w:rsid w:val="00C30530"/>
    <w:rsid w:val="00C33A59"/>
    <w:rsid w:val="00C33C9F"/>
    <w:rsid w:val="00C348A9"/>
    <w:rsid w:val="00C41867"/>
    <w:rsid w:val="00C42B51"/>
    <w:rsid w:val="00C46195"/>
    <w:rsid w:val="00C51FA9"/>
    <w:rsid w:val="00C553AE"/>
    <w:rsid w:val="00C558C0"/>
    <w:rsid w:val="00C70B5C"/>
    <w:rsid w:val="00C71F02"/>
    <w:rsid w:val="00C72E59"/>
    <w:rsid w:val="00C73075"/>
    <w:rsid w:val="00C755FB"/>
    <w:rsid w:val="00C75ACF"/>
    <w:rsid w:val="00C75C14"/>
    <w:rsid w:val="00C761FB"/>
    <w:rsid w:val="00C76E0F"/>
    <w:rsid w:val="00C7725E"/>
    <w:rsid w:val="00C81414"/>
    <w:rsid w:val="00C8252F"/>
    <w:rsid w:val="00C82D50"/>
    <w:rsid w:val="00C83B14"/>
    <w:rsid w:val="00C846FC"/>
    <w:rsid w:val="00C863FC"/>
    <w:rsid w:val="00C866A4"/>
    <w:rsid w:val="00C9143B"/>
    <w:rsid w:val="00CA5FB5"/>
    <w:rsid w:val="00CA6653"/>
    <w:rsid w:val="00CA69B0"/>
    <w:rsid w:val="00CA6B58"/>
    <w:rsid w:val="00CA7584"/>
    <w:rsid w:val="00CB1567"/>
    <w:rsid w:val="00CB42A9"/>
    <w:rsid w:val="00CB74E2"/>
    <w:rsid w:val="00CC1151"/>
    <w:rsid w:val="00CC4B7F"/>
    <w:rsid w:val="00CC5560"/>
    <w:rsid w:val="00CD0B35"/>
    <w:rsid w:val="00CD5D5F"/>
    <w:rsid w:val="00CD719F"/>
    <w:rsid w:val="00CE0863"/>
    <w:rsid w:val="00CE15DF"/>
    <w:rsid w:val="00CE40D9"/>
    <w:rsid w:val="00CE5961"/>
    <w:rsid w:val="00CF4004"/>
    <w:rsid w:val="00CF6D74"/>
    <w:rsid w:val="00D0047A"/>
    <w:rsid w:val="00D01C70"/>
    <w:rsid w:val="00D06AC7"/>
    <w:rsid w:val="00D11804"/>
    <w:rsid w:val="00D11E99"/>
    <w:rsid w:val="00D13CE0"/>
    <w:rsid w:val="00D15A73"/>
    <w:rsid w:val="00D15EEA"/>
    <w:rsid w:val="00D2059E"/>
    <w:rsid w:val="00D23C19"/>
    <w:rsid w:val="00D24740"/>
    <w:rsid w:val="00D258C6"/>
    <w:rsid w:val="00D3774A"/>
    <w:rsid w:val="00D425FC"/>
    <w:rsid w:val="00D4362D"/>
    <w:rsid w:val="00D44E07"/>
    <w:rsid w:val="00D47B75"/>
    <w:rsid w:val="00D50474"/>
    <w:rsid w:val="00D50DF9"/>
    <w:rsid w:val="00D521FA"/>
    <w:rsid w:val="00D55664"/>
    <w:rsid w:val="00D56ED1"/>
    <w:rsid w:val="00D60F7C"/>
    <w:rsid w:val="00D61D8A"/>
    <w:rsid w:val="00D61DE3"/>
    <w:rsid w:val="00D6239A"/>
    <w:rsid w:val="00D66EC3"/>
    <w:rsid w:val="00D72450"/>
    <w:rsid w:val="00D72831"/>
    <w:rsid w:val="00D74F38"/>
    <w:rsid w:val="00D76CBC"/>
    <w:rsid w:val="00D8251C"/>
    <w:rsid w:val="00D916E9"/>
    <w:rsid w:val="00D960E4"/>
    <w:rsid w:val="00D973A9"/>
    <w:rsid w:val="00DA104C"/>
    <w:rsid w:val="00DB59F8"/>
    <w:rsid w:val="00DC1E80"/>
    <w:rsid w:val="00DC2F34"/>
    <w:rsid w:val="00DC3F12"/>
    <w:rsid w:val="00DC79C7"/>
    <w:rsid w:val="00DD1E0C"/>
    <w:rsid w:val="00DD398E"/>
    <w:rsid w:val="00DD4793"/>
    <w:rsid w:val="00DE257E"/>
    <w:rsid w:val="00DF1187"/>
    <w:rsid w:val="00DF1F57"/>
    <w:rsid w:val="00DF33E9"/>
    <w:rsid w:val="00E0375E"/>
    <w:rsid w:val="00E044D4"/>
    <w:rsid w:val="00E062EC"/>
    <w:rsid w:val="00E10114"/>
    <w:rsid w:val="00E13E86"/>
    <w:rsid w:val="00E17448"/>
    <w:rsid w:val="00E177FB"/>
    <w:rsid w:val="00E20952"/>
    <w:rsid w:val="00E214EA"/>
    <w:rsid w:val="00E223C0"/>
    <w:rsid w:val="00E2399E"/>
    <w:rsid w:val="00E241BA"/>
    <w:rsid w:val="00E30693"/>
    <w:rsid w:val="00E308A6"/>
    <w:rsid w:val="00E32077"/>
    <w:rsid w:val="00E345D1"/>
    <w:rsid w:val="00E3527E"/>
    <w:rsid w:val="00E47A62"/>
    <w:rsid w:val="00E50AFC"/>
    <w:rsid w:val="00E5126A"/>
    <w:rsid w:val="00E512B3"/>
    <w:rsid w:val="00E51A78"/>
    <w:rsid w:val="00E57AD8"/>
    <w:rsid w:val="00E6448B"/>
    <w:rsid w:val="00E7053D"/>
    <w:rsid w:val="00E73694"/>
    <w:rsid w:val="00E74F17"/>
    <w:rsid w:val="00E7704E"/>
    <w:rsid w:val="00E83F56"/>
    <w:rsid w:val="00E8423A"/>
    <w:rsid w:val="00E84DB0"/>
    <w:rsid w:val="00E87FC8"/>
    <w:rsid w:val="00EA0DA6"/>
    <w:rsid w:val="00EA21E6"/>
    <w:rsid w:val="00EA50F4"/>
    <w:rsid w:val="00EB2500"/>
    <w:rsid w:val="00EB265B"/>
    <w:rsid w:val="00EB28B2"/>
    <w:rsid w:val="00EB2F27"/>
    <w:rsid w:val="00EB4BA3"/>
    <w:rsid w:val="00EC1655"/>
    <w:rsid w:val="00EC48B4"/>
    <w:rsid w:val="00EC4C72"/>
    <w:rsid w:val="00EC5142"/>
    <w:rsid w:val="00EC6244"/>
    <w:rsid w:val="00EC685F"/>
    <w:rsid w:val="00EC7BC3"/>
    <w:rsid w:val="00ED6719"/>
    <w:rsid w:val="00EE2AD6"/>
    <w:rsid w:val="00EE3372"/>
    <w:rsid w:val="00EE3B1F"/>
    <w:rsid w:val="00EE7695"/>
    <w:rsid w:val="00EF44A3"/>
    <w:rsid w:val="00F04132"/>
    <w:rsid w:val="00F0422F"/>
    <w:rsid w:val="00F0509F"/>
    <w:rsid w:val="00F07C0B"/>
    <w:rsid w:val="00F11060"/>
    <w:rsid w:val="00F132DE"/>
    <w:rsid w:val="00F13CE2"/>
    <w:rsid w:val="00F15012"/>
    <w:rsid w:val="00F21EDE"/>
    <w:rsid w:val="00F23EC8"/>
    <w:rsid w:val="00F25DB7"/>
    <w:rsid w:val="00F26EAC"/>
    <w:rsid w:val="00F2782D"/>
    <w:rsid w:val="00F3237A"/>
    <w:rsid w:val="00F41443"/>
    <w:rsid w:val="00F42F5B"/>
    <w:rsid w:val="00F456C4"/>
    <w:rsid w:val="00F45700"/>
    <w:rsid w:val="00F46279"/>
    <w:rsid w:val="00F468C9"/>
    <w:rsid w:val="00F514F2"/>
    <w:rsid w:val="00F548C5"/>
    <w:rsid w:val="00F55898"/>
    <w:rsid w:val="00F56B7B"/>
    <w:rsid w:val="00F57042"/>
    <w:rsid w:val="00F57A99"/>
    <w:rsid w:val="00F61B93"/>
    <w:rsid w:val="00F64235"/>
    <w:rsid w:val="00F66FDE"/>
    <w:rsid w:val="00F679CA"/>
    <w:rsid w:val="00F67B1D"/>
    <w:rsid w:val="00F70E8A"/>
    <w:rsid w:val="00F77D3E"/>
    <w:rsid w:val="00F83604"/>
    <w:rsid w:val="00F86292"/>
    <w:rsid w:val="00F900D4"/>
    <w:rsid w:val="00F914B5"/>
    <w:rsid w:val="00F91B1C"/>
    <w:rsid w:val="00F94032"/>
    <w:rsid w:val="00F975E0"/>
    <w:rsid w:val="00FA0916"/>
    <w:rsid w:val="00FA1291"/>
    <w:rsid w:val="00FA37FF"/>
    <w:rsid w:val="00FA57E5"/>
    <w:rsid w:val="00FA68CD"/>
    <w:rsid w:val="00FB191A"/>
    <w:rsid w:val="00FB2F76"/>
    <w:rsid w:val="00FB3A20"/>
    <w:rsid w:val="00FB4A2F"/>
    <w:rsid w:val="00FB6FF1"/>
    <w:rsid w:val="00FC0305"/>
    <w:rsid w:val="00FC0EA4"/>
    <w:rsid w:val="00FC2EDC"/>
    <w:rsid w:val="00FC6B4D"/>
    <w:rsid w:val="00FC7EE9"/>
    <w:rsid w:val="00FD1616"/>
    <w:rsid w:val="00FD49C6"/>
    <w:rsid w:val="00FD5370"/>
    <w:rsid w:val="00FD5873"/>
    <w:rsid w:val="00FD68B8"/>
    <w:rsid w:val="00FD7C44"/>
    <w:rsid w:val="00FE51A0"/>
    <w:rsid w:val="00FE6DD7"/>
    <w:rsid w:val="00FF272F"/>
    <w:rsid w:val="00FF37E5"/>
    <w:rsid w:val="00FF6225"/>
    <w:rsid w:val="00FF7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0305"/>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qFormat/>
    <w:rsid w:val="00FC0305"/>
    <w:pPr>
      <w:numPr>
        <w:numId w:val="1"/>
      </w:numPr>
      <w:pBdr>
        <w:top w:val="nil"/>
        <w:left w:val="nil"/>
        <w:bottom w:val="nil"/>
        <w:right w:val="nil"/>
        <w:between w:val="nil"/>
        <w:bar w:val="nil"/>
      </w:pBdr>
      <w:tabs>
        <w:tab w:val="left" w:pos="709"/>
      </w:tabs>
      <w:suppressAutoHyphens/>
      <w:spacing w:after="0" w:line="240" w:lineRule="auto"/>
      <w:ind w:left="993"/>
      <w:contextualSpacing/>
      <w:jc w:val="center"/>
      <w:outlineLvl w:val="1"/>
    </w:pPr>
    <w:rPr>
      <w:rFonts w:ascii="Times New Roman" w:eastAsia="SimSun" w:hAnsi="Times New Roman" w:cs="Calibri"/>
      <w:b/>
      <w:noProof/>
      <w:color w:val="00000A"/>
      <w:sz w:val="28"/>
      <w:szCs w:val="28"/>
      <w:u w:color="000000"/>
      <w:bdr w:val="nil"/>
      <w:lang w:eastAsia="ar-SA"/>
    </w:rPr>
  </w:style>
  <w:style w:type="paragraph" w:styleId="a4">
    <w:name w:val="No Spacing"/>
    <w:uiPriority w:val="1"/>
    <w:qFormat/>
    <w:rsid w:val="00FC0305"/>
    <w:pPr>
      <w:spacing w:after="0" w:line="240" w:lineRule="auto"/>
    </w:pPr>
    <w:rPr>
      <w:rFonts w:ascii="Calibri" w:eastAsia="Calibri" w:hAnsi="Calibri" w:cs="Times New Roman"/>
    </w:rPr>
  </w:style>
  <w:style w:type="paragraph" w:styleId="a5">
    <w:name w:val="Balloon Text"/>
    <w:basedOn w:val="a0"/>
    <w:link w:val="a6"/>
    <w:unhideWhenUsed/>
    <w:rsid w:val="00FC0305"/>
    <w:pPr>
      <w:spacing w:after="0" w:line="240" w:lineRule="auto"/>
    </w:pPr>
    <w:rPr>
      <w:rFonts w:ascii="Tahoma" w:hAnsi="Tahoma" w:cs="Tahoma"/>
      <w:sz w:val="16"/>
      <w:szCs w:val="16"/>
    </w:rPr>
  </w:style>
  <w:style w:type="character" w:customStyle="1" w:styleId="a6">
    <w:name w:val="Текст выноски Знак"/>
    <w:basedOn w:val="a1"/>
    <w:link w:val="a5"/>
    <w:rsid w:val="00FC0305"/>
    <w:rPr>
      <w:rFonts w:ascii="Tahoma" w:eastAsia="Calibri" w:hAnsi="Tahoma" w:cs="Tahoma"/>
      <w:sz w:val="16"/>
      <w:szCs w:val="16"/>
    </w:rPr>
  </w:style>
  <w:style w:type="character" w:customStyle="1" w:styleId="a7">
    <w:name w:val="Базовый Знак"/>
    <w:link w:val="a8"/>
    <w:locked/>
    <w:rsid w:val="008E486C"/>
    <w:rPr>
      <w:rFonts w:ascii="SimSun" w:eastAsia="SimSun" w:cs="Calibri"/>
      <w:color w:val="00000A"/>
      <w:sz w:val="24"/>
    </w:rPr>
  </w:style>
  <w:style w:type="paragraph" w:customStyle="1" w:styleId="a8">
    <w:name w:val="Базовый"/>
    <w:link w:val="a7"/>
    <w:rsid w:val="008E486C"/>
    <w:pPr>
      <w:suppressAutoHyphens/>
      <w:spacing w:after="80" w:line="240" w:lineRule="auto"/>
    </w:pPr>
    <w:rPr>
      <w:rFonts w:ascii="SimSun" w:eastAsia="SimSun" w:cs="Calibri"/>
      <w:color w:val="00000A"/>
      <w:sz w:val="24"/>
    </w:rPr>
  </w:style>
  <w:style w:type="paragraph" w:customStyle="1" w:styleId="ConsPlusNormal">
    <w:name w:val="ConsPlusNormal"/>
    <w:link w:val="ConsPlusNormal0"/>
    <w:qFormat/>
    <w:rsid w:val="00C076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0"/>
    <w:link w:val="aa"/>
    <w:uiPriority w:val="99"/>
    <w:semiHidden/>
    <w:unhideWhenUsed/>
    <w:rsid w:val="00D61DE3"/>
    <w:pPr>
      <w:spacing w:after="0" w:line="240" w:lineRule="auto"/>
    </w:pPr>
    <w:rPr>
      <w:sz w:val="20"/>
      <w:szCs w:val="20"/>
    </w:rPr>
  </w:style>
  <w:style w:type="character" w:customStyle="1" w:styleId="aa">
    <w:name w:val="Текст сноски Знак"/>
    <w:basedOn w:val="a1"/>
    <w:link w:val="a9"/>
    <w:uiPriority w:val="99"/>
    <w:semiHidden/>
    <w:rsid w:val="00D61DE3"/>
    <w:rPr>
      <w:rFonts w:ascii="Calibri" w:eastAsia="Calibri" w:hAnsi="Calibri" w:cs="Times New Roman"/>
      <w:sz w:val="20"/>
      <w:szCs w:val="20"/>
    </w:rPr>
  </w:style>
  <w:style w:type="character" w:styleId="ab">
    <w:name w:val="footnote reference"/>
    <w:basedOn w:val="a1"/>
    <w:uiPriority w:val="99"/>
    <w:semiHidden/>
    <w:unhideWhenUsed/>
    <w:rsid w:val="00D61DE3"/>
    <w:rPr>
      <w:vertAlign w:val="superscript"/>
    </w:rPr>
  </w:style>
  <w:style w:type="character" w:customStyle="1" w:styleId="ConsPlusNormal0">
    <w:name w:val="ConsPlusNormal Знак"/>
    <w:basedOn w:val="a1"/>
    <w:link w:val="ConsPlusNormal"/>
    <w:rsid w:val="00AA4CC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391390">
      <w:bodyDiv w:val="1"/>
      <w:marLeft w:val="0"/>
      <w:marRight w:val="0"/>
      <w:marTop w:val="0"/>
      <w:marBottom w:val="0"/>
      <w:divBdr>
        <w:top w:val="none" w:sz="0" w:space="0" w:color="auto"/>
        <w:left w:val="none" w:sz="0" w:space="0" w:color="auto"/>
        <w:bottom w:val="none" w:sz="0" w:space="0" w:color="auto"/>
        <w:right w:val="none" w:sz="0" w:space="0" w:color="auto"/>
      </w:divBdr>
    </w:div>
    <w:div w:id="675885187">
      <w:bodyDiv w:val="1"/>
      <w:marLeft w:val="0"/>
      <w:marRight w:val="0"/>
      <w:marTop w:val="0"/>
      <w:marBottom w:val="0"/>
      <w:divBdr>
        <w:top w:val="none" w:sz="0" w:space="0" w:color="auto"/>
        <w:left w:val="none" w:sz="0" w:space="0" w:color="auto"/>
        <w:bottom w:val="none" w:sz="0" w:space="0" w:color="auto"/>
        <w:right w:val="none" w:sz="0" w:space="0" w:color="auto"/>
      </w:divBdr>
    </w:div>
    <w:div w:id="697631421">
      <w:bodyDiv w:val="1"/>
      <w:marLeft w:val="0"/>
      <w:marRight w:val="0"/>
      <w:marTop w:val="0"/>
      <w:marBottom w:val="0"/>
      <w:divBdr>
        <w:top w:val="none" w:sz="0" w:space="0" w:color="auto"/>
        <w:left w:val="none" w:sz="0" w:space="0" w:color="auto"/>
        <w:bottom w:val="none" w:sz="0" w:space="0" w:color="auto"/>
        <w:right w:val="none" w:sz="0" w:space="0" w:color="auto"/>
      </w:divBdr>
    </w:div>
    <w:div w:id="709959431">
      <w:bodyDiv w:val="1"/>
      <w:marLeft w:val="0"/>
      <w:marRight w:val="0"/>
      <w:marTop w:val="0"/>
      <w:marBottom w:val="0"/>
      <w:divBdr>
        <w:top w:val="none" w:sz="0" w:space="0" w:color="auto"/>
        <w:left w:val="none" w:sz="0" w:space="0" w:color="auto"/>
        <w:bottom w:val="none" w:sz="0" w:space="0" w:color="auto"/>
        <w:right w:val="none" w:sz="0" w:space="0" w:color="auto"/>
      </w:divBdr>
    </w:div>
    <w:div w:id="18648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80690927147646E-2"/>
          <c:y val="3.6144825331177036E-2"/>
          <c:w val="0.88388327303682068"/>
          <c:h val="0.90216972878390156"/>
        </c:manualLayout>
      </c:layout>
      <c:barChart>
        <c:barDir val="col"/>
        <c:grouping val="clustered"/>
        <c:ser>
          <c:idx val="0"/>
          <c:order val="0"/>
          <c:tx>
            <c:strRef>
              <c:f>Лист1!$B$1</c:f>
              <c:strCache>
                <c:ptCount val="1"/>
                <c:pt idx="0">
                  <c:v>Столбец1</c:v>
                </c:pt>
              </c:strCache>
            </c:strRef>
          </c:tx>
          <c:dLbls>
            <c:dLbl>
              <c:idx val="0"/>
              <c:spPr/>
              <c:txPr>
                <a:bodyPr/>
                <a:lstStyle/>
                <a:p>
                  <a:pPr>
                    <a:defRPr sz="1100" b="1" i="1" baseline="0"/>
                  </a:pPr>
                  <a:endParaRPr lang="ru-RU"/>
                </a:p>
              </c:txPr>
            </c:dLbl>
            <c:dLbl>
              <c:idx val="1"/>
              <c:spPr/>
              <c:txPr>
                <a:bodyPr/>
                <a:lstStyle/>
                <a:p>
                  <a:pPr>
                    <a:defRPr sz="1100" b="1" i="1" baseline="0"/>
                  </a:pPr>
                  <a:endParaRPr lang="ru-RU"/>
                </a:p>
              </c:txPr>
            </c:dLbl>
            <c:dLbl>
              <c:idx val="2"/>
              <c:spPr/>
              <c:txPr>
                <a:bodyPr/>
                <a:lstStyle/>
                <a:p>
                  <a:pPr>
                    <a:defRPr sz="1100" b="1" i="1" baseline="0"/>
                  </a:pPr>
                  <a:endParaRPr lang="ru-RU"/>
                </a:p>
              </c:txPr>
            </c:dLbl>
            <c:dLbl>
              <c:idx val="3"/>
              <c:spPr/>
              <c:txPr>
                <a:bodyPr/>
                <a:lstStyle/>
                <a:p>
                  <a:pPr>
                    <a:defRPr sz="1100" b="1" i="1" baseline="0"/>
                  </a:pPr>
                  <a:endParaRPr lang="ru-RU"/>
                </a:p>
              </c:txPr>
            </c:dLbl>
            <c:spPr>
              <a:noFill/>
              <a:ln>
                <a:noFill/>
              </a:ln>
              <a:effectLst/>
            </c:spPr>
            <c:txPr>
              <a:bodyPr/>
              <a:lstStyle/>
              <a:p>
                <a:pPr>
                  <a:defRPr sz="1020" b="1" i="1"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3137.2</c:v>
                </c:pt>
                <c:pt idx="1">
                  <c:v>3618.7</c:v>
                </c:pt>
                <c:pt idx="2">
                  <c:v>4611.2</c:v>
                </c:pt>
                <c:pt idx="3">
                  <c:v>4908.3</c:v>
                </c:pt>
                <c:pt idx="4">
                  <c:v>5473.6</c:v>
                </c:pt>
              </c:numCache>
            </c:numRef>
          </c:val>
          <c:extLst xmlns:c16r2="http://schemas.microsoft.com/office/drawing/2015/06/chart">
            <c:ext xmlns:c16="http://schemas.microsoft.com/office/drawing/2014/chart" uri="{C3380CC4-5D6E-409C-BE32-E72D297353CC}">
              <c16:uniqueId val="{00000004-0396-465A-8AC9-CF6EAA31FC78}"/>
            </c:ext>
          </c:extLst>
        </c:ser>
        <c:dLbls/>
        <c:axId val="124511744"/>
        <c:axId val="124513280"/>
      </c:barChart>
      <c:catAx>
        <c:axId val="124511744"/>
        <c:scaling>
          <c:orientation val="minMax"/>
        </c:scaling>
        <c:axPos val="b"/>
        <c:numFmt formatCode="General" sourceLinked="1"/>
        <c:tickLblPos val="nextTo"/>
        <c:txPr>
          <a:bodyPr/>
          <a:lstStyle/>
          <a:p>
            <a:pPr>
              <a:defRPr sz="1050" b="1"/>
            </a:pPr>
            <a:endParaRPr lang="ru-RU"/>
          </a:p>
        </c:txPr>
        <c:crossAx val="124513280"/>
        <c:crosses val="autoZero"/>
        <c:auto val="1"/>
        <c:lblAlgn val="ctr"/>
        <c:lblOffset val="100"/>
      </c:catAx>
      <c:valAx>
        <c:axId val="124513280"/>
        <c:scaling>
          <c:orientation val="minMax"/>
          <c:min val="2000"/>
        </c:scaling>
        <c:axPos val="l"/>
        <c:majorGridlines/>
        <c:numFmt formatCode="General" sourceLinked="1"/>
        <c:tickLblPos val="nextTo"/>
        <c:crossAx val="124511744"/>
        <c:crosses val="autoZero"/>
        <c:crossBetween val="between"/>
        <c:majorUnit val="100"/>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4265754768333622"/>
                  <c:y val="-0.28256167979002755"/>
                </c:manualLayout>
              </c:layout>
              <c:spPr/>
              <c:txPr>
                <a:bodyPr/>
                <a:lstStyle/>
                <a:p>
                  <a:pPr>
                    <a:defRPr sz="1197" baseline="0"/>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5AD-4932-AD5C-61B6761892C7}"/>
                </c:ext>
              </c:extLst>
            </c:dLbl>
            <c:dLbl>
              <c:idx val="1"/>
              <c:layout>
                <c:manualLayout>
                  <c:x val="0.135272249079748"/>
                  <c:y val="9.2412521605530304E-2"/>
                </c:manualLayout>
              </c:layout>
              <c:spPr/>
              <c:txPr>
                <a:bodyPr/>
                <a:lstStyle/>
                <a:p>
                  <a:pPr>
                    <a:defRPr sz="1197" baseline="0"/>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AD-4932-AD5C-61B6761892C7}"/>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Налоговые</c:v>
                </c:pt>
                <c:pt idx="1">
                  <c:v>Неналоговые </c:v>
                </c:pt>
              </c:strCache>
            </c:strRef>
          </c:cat>
          <c:val>
            <c:numRef>
              <c:f>Лист1!$B$2:$B$3</c:f>
              <c:numCache>
                <c:formatCode>0.0%</c:formatCode>
                <c:ptCount val="2"/>
                <c:pt idx="0">
                  <c:v>0.71700000000000008</c:v>
                </c:pt>
                <c:pt idx="1">
                  <c:v>0.28300000000000003</c:v>
                </c:pt>
              </c:numCache>
            </c:numRef>
          </c:val>
          <c:extLst xmlns:c16r2="http://schemas.microsoft.com/office/drawing/2015/06/chart">
            <c:ext xmlns:c16="http://schemas.microsoft.com/office/drawing/2014/chart" uri="{C3380CC4-5D6E-409C-BE32-E72D297353CC}">
              <c16:uniqueId val="{00000002-65AD-4932-AD5C-61B6761892C7}"/>
            </c:ext>
          </c:extLst>
        </c:ser>
        <c:dLbls/>
      </c:pie3DChart>
      <c:spPr>
        <a:noFill/>
        <a:ln w="25343">
          <a:noFill/>
        </a:ln>
      </c:spPr>
    </c:plotArea>
    <c:legend>
      <c:legendPos val="r"/>
      <c:layout/>
      <c:txPr>
        <a:bodyPr/>
        <a:lstStyle/>
        <a:p>
          <a:pPr>
            <a:defRPr sz="1397"/>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ser>
          <c:idx val="0"/>
          <c:order val="0"/>
          <c:tx>
            <c:strRef>
              <c:f>Лист1!$B$1</c:f>
              <c:strCache>
                <c:ptCount val="1"/>
                <c:pt idx="0">
                  <c:v>Ряд 1</c:v>
                </c:pt>
              </c:strCache>
            </c:strRef>
          </c:tx>
          <c:dLbls>
            <c:spPr>
              <a:noFill/>
              <a:ln>
                <a:noFill/>
              </a:ln>
              <a:effectLst/>
            </c:spPr>
            <c:txPr>
              <a:bodyPr/>
              <a:lstStyle/>
              <a:p>
                <a:pPr>
                  <a:defRPr sz="1101" b="1" i="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1115.3</c:v>
                </c:pt>
                <c:pt idx="1">
                  <c:v>1200.5</c:v>
                </c:pt>
                <c:pt idx="2">
                  <c:v>1353.7</c:v>
                </c:pt>
                <c:pt idx="3">
                  <c:v>1550.2</c:v>
                </c:pt>
                <c:pt idx="4">
                  <c:v>1742.1</c:v>
                </c:pt>
              </c:numCache>
            </c:numRef>
          </c:val>
          <c:extLst xmlns:c16r2="http://schemas.microsoft.com/office/drawing/2015/06/chart">
            <c:ext xmlns:c16="http://schemas.microsoft.com/office/drawing/2014/chart" uri="{C3380CC4-5D6E-409C-BE32-E72D297353CC}">
              <c16:uniqueId val="{00000000-2AB8-4555-9033-209F32FF2653}"/>
            </c:ext>
          </c:extLst>
        </c:ser>
        <c:dLbls/>
        <c:axId val="126016512"/>
        <c:axId val="125707008"/>
      </c:barChart>
      <c:catAx>
        <c:axId val="126016512"/>
        <c:scaling>
          <c:orientation val="minMax"/>
        </c:scaling>
        <c:axPos val="b"/>
        <c:numFmt formatCode="General" sourceLinked="1"/>
        <c:tickLblPos val="nextTo"/>
        <c:txPr>
          <a:bodyPr/>
          <a:lstStyle/>
          <a:p>
            <a:pPr>
              <a:defRPr sz="1051" b="1"/>
            </a:pPr>
            <a:endParaRPr lang="ru-RU"/>
          </a:p>
        </c:txPr>
        <c:crossAx val="125707008"/>
        <c:crosses val="autoZero"/>
        <c:auto val="1"/>
        <c:lblAlgn val="ctr"/>
        <c:lblOffset val="100"/>
      </c:catAx>
      <c:valAx>
        <c:axId val="125707008"/>
        <c:scaling>
          <c:orientation val="minMax"/>
        </c:scaling>
        <c:axPos val="l"/>
        <c:majorGridlines/>
        <c:numFmt formatCode="General" sourceLinked="1"/>
        <c:tickLblPos val="nextTo"/>
        <c:crossAx val="126016512"/>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ser>
          <c:idx val="0"/>
          <c:order val="0"/>
          <c:tx>
            <c:strRef>
              <c:f>Лист1!$B$1</c:f>
              <c:strCache>
                <c:ptCount val="1"/>
                <c:pt idx="0">
                  <c:v>Ряд 1</c:v>
                </c:pt>
              </c:strCache>
            </c:strRef>
          </c:tx>
          <c:dLbls>
            <c:spPr>
              <a:noFill/>
              <a:ln>
                <a:noFill/>
              </a:ln>
              <a:effectLst/>
            </c:spPr>
            <c:txPr>
              <a:bodyPr/>
              <a:lstStyle/>
              <a:p>
                <a:pPr>
                  <a:defRPr sz="1101" b="1" i="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399.4</c:v>
                </c:pt>
                <c:pt idx="1">
                  <c:v>432.5</c:v>
                </c:pt>
                <c:pt idx="2">
                  <c:v>514.6</c:v>
                </c:pt>
                <c:pt idx="3">
                  <c:v>634.79999999999995</c:v>
                </c:pt>
                <c:pt idx="4">
                  <c:v>687.1</c:v>
                </c:pt>
              </c:numCache>
            </c:numRef>
          </c:val>
          <c:extLst xmlns:c16r2="http://schemas.microsoft.com/office/drawing/2015/06/chart">
            <c:ext xmlns:c16="http://schemas.microsoft.com/office/drawing/2014/chart" uri="{C3380CC4-5D6E-409C-BE32-E72D297353CC}">
              <c16:uniqueId val="{00000000-BAC3-4741-8088-1D6EA93148FA}"/>
            </c:ext>
          </c:extLst>
        </c:ser>
        <c:dLbls/>
        <c:axId val="125993344"/>
        <c:axId val="125994880"/>
      </c:barChart>
      <c:catAx>
        <c:axId val="125993344"/>
        <c:scaling>
          <c:orientation val="minMax"/>
        </c:scaling>
        <c:axPos val="b"/>
        <c:numFmt formatCode="General" sourceLinked="1"/>
        <c:tickLblPos val="nextTo"/>
        <c:txPr>
          <a:bodyPr/>
          <a:lstStyle/>
          <a:p>
            <a:pPr>
              <a:defRPr sz="1051" b="1"/>
            </a:pPr>
            <a:endParaRPr lang="ru-RU"/>
          </a:p>
        </c:txPr>
        <c:crossAx val="125994880"/>
        <c:crosses val="autoZero"/>
        <c:auto val="1"/>
        <c:lblAlgn val="ctr"/>
        <c:lblOffset val="100"/>
      </c:catAx>
      <c:valAx>
        <c:axId val="125994880"/>
        <c:scaling>
          <c:orientation val="minMax"/>
          <c:max val="800"/>
          <c:min val="0"/>
        </c:scaling>
        <c:axPos val="l"/>
        <c:majorGridlines/>
        <c:minorGridlines/>
        <c:numFmt formatCode="General" sourceLinked="1"/>
        <c:tickLblPos val="nextTo"/>
        <c:crossAx val="125993344"/>
        <c:crosses val="autoZero"/>
        <c:crossBetween val="between"/>
        <c:majorUnit val="200"/>
        <c:minorUnit val="40"/>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ser>
          <c:idx val="0"/>
          <c:order val="0"/>
          <c:tx>
            <c:strRef>
              <c:f>Лист1!$B$1</c:f>
              <c:strCache>
                <c:ptCount val="1"/>
                <c:pt idx="0">
                  <c:v>Ряд 1</c:v>
                </c:pt>
              </c:strCache>
            </c:strRef>
          </c:tx>
          <c:dLbls>
            <c:dLbl>
              <c:idx val="4"/>
              <c:layout>
                <c:manualLayout>
                  <c:x val="2.3028209556706972E-3"/>
                  <c:y val="1.99004975124378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98-4F9A-A57D-1FE7A43874CC}"/>
                </c:ext>
              </c:extLst>
            </c:dLbl>
            <c:spPr>
              <a:noFill/>
              <a:ln>
                <a:noFill/>
              </a:ln>
              <a:effectLst/>
            </c:spPr>
            <c:txPr>
              <a:bodyPr/>
              <a:lstStyle/>
              <a:p>
                <a:pPr>
                  <a:defRPr sz="1101" b="1" i="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1622.5</c:v>
                </c:pt>
                <c:pt idx="1">
                  <c:v>1985.7</c:v>
                </c:pt>
                <c:pt idx="2">
                  <c:v>2742.9</c:v>
                </c:pt>
                <c:pt idx="3">
                  <c:v>2723.3</c:v>
                </c:pt>
                <c:pt idx="4">
                  <c:v>3044.4</c:v>
                </c:pt>
              </c:numCache>
            </c:numRef>
          </c:val>
          <c:extLst xmlns:c16r2="http://schemas.microsoft.com/office/drawing/2015/06/chart">
            <c:ext xmlns:c16="http://schemas.microsoft.com/office/drawing/2014/chart" uri="{C3380CC4-5D6E-409C-BE32-E72D297353CC}">
              <c16:uniqueId val="{00000000-F011-45B2-8262-E3B344B07FC0}"/>
            </c:ext>
          </c:extLst>
        </c:ser>
        <c:dLbls/>
        <c:axId val="137709440"/>
        <c:axId val="137710976"/>
      </c:barChart>
      <c:catAx>
        <c:axId val="137709440"/>
        <c:scaling>
          <c:orientation val="minMax"/>
        </c:scaling>
        <c:axPos val="b"/>
        <c:numFmt formatCode="General" sourceLinked="1"/>
        <c:tickLblPos val="nextTo"/>
        <c:txPr>
          <a:bodyPr/>
          <a:lstStyle/>
          <a:p>
            <a:pPr>
              <a:defRPr sz="1051" b="1"/>
            </a:pPr>
            <a:endParaRPr lang="ru-RU"/>
          </a:p>
        </c:txPr>
        <c:crossAx val="137710976"/>
        <c:crosses val="autoZero"/>
        <c:auto val="1"/>
        <c:lblAlgn val="ctr"/>
        <c:lblOffset val="100"/>
      </c:catAx>
      <c:valAx>
        <c:axId val="137710976"/>
        <c:scaling>
          <c:orientation val="minMax"/>
        </c:scaling>
        <c:axPos val="l"/>
        <c:majorGridlines/>
        <c:numFmt formatCode="General" sourceLinked="1"/>
        <c:tickLblPos val="nextTo"/>
        <c:crossAx val="137709440"/>
        <c:crosses val="autoZero"/>
        <c:crossBetween val="between"/>
        <c:majorUnit val="200"/>
        <c:minorUnit val="40"/>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0395874708455078E-2"/>
          <c:y val="6.9638797189503041E-2"/>
          <c:w val="0.78927734880760247"/>
          <c:h val="0.82622750510590748"/>
        </c:manualLayout>
      </c:layout>
      <c:barChart>
        <c:barDir val="col"/>
        <c:grouping val="clustered"/>
        <c:ser>
          <c:idx val="0"/>
          <c:order val="0"/>
          <c:tx>
            <c:strRef>
              <c:f>Лист1!$B$1</c:f>
              <c:strCache>
                <c:ptCount val="1"/>
                <c:pt idx="0">
                  <c:v>Первоначальное утверждение</c:v>
                </c:pt>
              </c:strCache>
            </c:strRef>
          </c:tx>
          <c:spPr>
            <a:solidFill>
              <a:srgbClr val="7030A0"/>
            </a:solidFill>
          </c:spPr>
          <c:dLbls>
            <c:dLbl>
              <c:idx val="0"/>
              <c:layout>
                <c:manualLayout>
                  <c:x val="-1.2475353690544779E-2"/>
                  <c:y val="-1.5366051816932349E-2"/>
                </c:manualLayout>
              </c:layout>
              <c:tx>
                <c:rich>
                  <a:bodyPr/>
                  <a:lstStyle/>
                  <a:p>
                    <a:r>
                      <a:rPr lang="en-US"/>
                      <a:t>5768.3</a:t>
                    </a:r>
                  </a:p>
                </c:rich>
              </c:tx>
              <c:showLegendKey val="1"/>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64A-49B6-9B95-146C70293A77}"/>
                </c:ext>
              </c:extLst>
            </c:dLbl>
            <c:dLbl>
              <c:idx val="1"/>
              <c:layout>
                <c:manualLayout>
                  <c:x val="-3.6055021664259629E-3"/>
                  <c:y val="-8.7887892191562851E-3"/>
                </c:manualLayout>
              </c:layout>
              <c:showLegendKey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4A-49B6-9B95-146C70293A77}"/>
                </c:ext>
              </c:extLst>
            </c:dLbl>
            <c:delete val="1"/>
            <c:spPr>
              <a:noFill/>
              <a:ln>
                <a:noFill/>
              </a:ln>
              <a:effectLst/>
            </c:spPr>
            <c:txPr>
              <a:bodyPr/>
              <a:lstStyle/>
              <a:p>
                <a:pPr>
                  <a:defRPr sz="1400" b="1"/>
                </a:pPr>
                <a:endParaRPr lang="ru-RU"/>
              </a:p>
            </c:txPr>
            <c:showLegendKey val="1"/>
            <c:extLst xmlns:c16r2="http://schemas.microsoft.com/office/drawing/2015/06/chart">
              <c:ext xmlns:c15="http://schemas.microsoft.com/office/drawing/2012/chart" uri="{CE6537A1-D6FC-4f65-9D91-7224C49458BB}">
                <c15:showLeaderLines val="0"/>
              </c:ext>
            </c:extLst>
          </c:dLbls>
          <c:cat>
            <c:strRef>
              <c:f>Лист1!$A$2:$A$3</c:f>
              <c:strCache>
                <c:ptCount val="2"/>
                <c:pt idx="0">
                  <c:v>Бюджет</c:v>
                </c:pt>
                <c:pt idx="1">
                  <c:v>в том числе за счет средств 
местного бюджета</c:v>
                </c:pt>
              </c:strCache>
            </c:strRef>
          </c:cat>
          <c:val>
            <c:numRef>
              <c:f>Лист1!$B$2:$B$3</c:f>
              <c:numCache>
                <c:formatCode>0.0</c:formatCode>
                <c:ptCount val="2"/>
                <c:pt idx="0">
                  <c:v>5768.3</c:v>
                </c:pt>
                <c:pt idx="1">
                  <c:v>2404.6999999999998</c:v>
                </c:pt>
              </c:numCache>
            </c:numRef>
          </c:val>
          <c:extLst xmlns:c16r2="http://schemas.microsoft.com/office/drawing/2015/06/chart">
            <c:ext xmlns:c16="http://schemas.microsoft.com/office/drawing/2014/chart" uri="{C3380CC4-5D6E-409C-BE32-E72D297353CC}">
              <c16:uniqueId val="{00000002-964A-49B6-9B95-146C70293A77}"/>
            </c:ext>
          </c:extLst>
        </c:ser>
        <c:ser>
          <c:idx val="1"/>
          <c:order val="1"/>
          <c:tx>
            <c:strRef>
              <c:f>Лист1!$C$1</c:f>
              <c:strCache>
                <c:ptCount val="1"/>
                <c:pt idx="0">
                  <c:v>Исполнение</c:v>
                </c:pt>
              </c:strCache>
            </c:strRef>
          </c:tx>
          <c:dLbls>
            <c:dLbl>
              <c:idx val="0"/>
              <c:layout/>
              <c:tx>
                <c:rich>
                  <a:bodyPr/>
                  <a:lstStyle/>
                  <a:p>
                    <a:r>
                      <a:rPr lang="en-US"/>
                      <a:t>5555.0</a:t>
                    </a:r>
                  </a:p>
                </c:rich>
              </c:tx>
              <c:showLegendKey val="1"/>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8C7-45FC-8E32-A31F5B908A31}"/>
                </c:ext>
              </c:extLst>
            </c:dLbl>
            <c:dLbl>
              <c:idx val="1"/>
              <c:layout/>
              <c:showLegendKey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C7-45FC-8E32-A31F5B908A31}"/>
                </c:ext>
              </c:extLst>
            </c:dLbl>
            <c:delete val="1"/>
            <c:spPr>
              <a:noFill/>
              <a:ln>
                <a:noFill/>
              </a:ln>
              <a:effectLst/>
            </c:spPr>
            <c:txPr>
              <a:bodyPr/>
              <a:lstStyle/>
              <a:p>
                <a:pPr>
                  <a:defRPr sz="1400" b="1"/>
                </a:pPr>
                <a:endParaRPr lang="ru-RU"/>
              </a:p>
            </c:txPr>
            <c:showLegendKey val="1"/>
            <c:extLst xmlns:c16r2="http://schemas.microsoft.com/office/drawing/2015/06/chart">
              <c:ext xmlns:c15="http://schemas.microsoft.com/office/drawing/2012/chart" uri="{CE6537A1-D6FC-4f65-9D91-7224C49458BB}">
                <c15:showLeaderLines val="0"/>
              </c:ext>
            </c:extLst>
          </c:dLbls>
          <c:cat>
            <c:strRef>
              <c:f>Лист1!$A$2:$A$3</c:f>
              <c:strCache>
                <c:ptCount val="2"/>
                <c:pt idx="0">
                  <c:v>Бюджет</c:v>
                </c:pt>
                <c:pt idx="1">
                  <c:v>в том числе за счет средств 
местного бюджета</c:v>
                </c:pt>
              </c:strCache>
            </c:strRef>
          </c:cat>
          <c:val>
            <c:numRef>
              <c:f>Лист1!$C$2:$C$3</c:f>
              <c:numCache>
                <c:formatCode>General</c:formatCode>
                <c:ptCount val="2"/>
                <c:pt idx="0">
                  <c:v>5555</c:v>
                </c:pt>
                <c:pt idx="1">
                  <c:v>2529.4</c:v>
                </c:pt>
              </c:numCache>
            </c:numRef>
          </c:val>
          <c:extLst xmlns:c16r2="http://schemas.microsoft.com/office/drawing/2015/06/chart">
            <c:ext xmlns:c16="http://schemas.microsoft.com/office/drawing/2014/chart" uri="{C3380CC4-5D6E-409C-BE32-E72D297353CC}">
              <c16:uniqueId val="{00000002-08C7-45FC-8E32-A31F5B908A31}"/>
            </c:ext>
          </c:extLst>
        </c:ser>
        <c:dLbls/>
        <c:axId val="137752576"/>
        <c:axId val="137754112"/>
      </c:barChart>
      <c:catAx>
        <c:axId val="137752576"/>
        <c:scaling>
          <c:orientation val="minMax"/>
        </c:scaling>
        <c:axPos val="b"/>
        <c:numFmt formatCode="General" sourceLinked="0"/>
        <c:tickLblPos val="nextTo"/>
        <c:txPr>
          <a:bodyPr/>
          <a:lstStyle/>
          <a:p>
            <a:pPr>
              <a:defRPr sz="1400" b="1"/>
            </a:pPr>
            <a:endParaRPr lang="ru-RU"/>
          </a:p>
        </c:txPr>
        <c:crossAx val="137754112"/>
        <c:crosses val="autoZero"/>
        <c:auto val="1"/>
        <c:lblAlgn val="ctr"/>
        <c:lblOffset val="100"/>
      </c:catAx>
      <c:valAx>
        <c:axId val="137754112"/>
        <c:scaling>
          <c:orientation val="minMax"/>
        </c:scaling>
        <c:axPos val="l"/>
        <c:majorGridlines/>
        <c:numFmt formatCode="0.0" sourceLinked="1"/>
        <c:tickLblPos val="nextTo"/>
        <c:crossAx val="137752576"/>
        <c:crosses val="autoZero"/>
        <c:crossBetween val="between"/>
      </c:valAx>
      <c:spPr>
        <a:noFill/>
        <a:ln w="25400">
          <a:noFill/>
        </a:ln>
      </c:spPr>
    </c:plotArea>
    <c:legend>
      <c:legendPos val="t"/>
      <c:layout/>
      <c:txPr>
        <a:bodyPr/>
        <a:lstStyle/>
        <a:p>
          <a:pPr>
            <a:defRPr sz="1400" b="1"/>
          </a:pPr>
          <a:endParaRPr lang="ru-RU"/>
        </a:p>
      </c:txPr>
    </c:legend>
    <c:plotVisOnly val="1"/>
    <c:dispBlanksAs val="gap"/>
  </c:chart>
  <c:txPr>
    <a:bodyPr/>
    <a:lstStyle/>
    <a:p>
      <a:pPr>
        <a:defRPr sz="1000"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E245-6EC6-445D-8896-172F5E5E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11</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Рябова Е. С.</cp:lastModifiedBy>
  <cp:revision>668</cp:revision>
  <cp:lastPrinted>2024-04-05T13:02:00Z</cp:lastPrinted>
  <dcterms:created xsi:type="dcterms:W3CDTF">2021-04-07T06:29:00Z</dcterms:created>
  <dcterms:modified xsi:type="dcterms:W3CDTF">2024-04-05T13:02:00Z</dcterms:modified>
</cp:coreProperties>
</file>