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313" w:rsidRDefault="00BD431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D4313" w:rsidRDefault="00BD431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D431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D4313" w:rsidRDefault="00BD4313">
            <w:pPr>
              <w:pStyle w:val="ConsPlusNormal"/>
            </w:pPr>
            <w:r>
              <w:t>16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D4313" w:rsidRDefault="00BD4313">
            <w:pPr>
              <w:pStyle w:val="ConsPlusNormal"/>
              <w:jc w:val="right"/>
            </w:pPr>
            <w:r>
              <w:t>N 96/2010-ОЗ</w:t>
            </w:r>
          </w:p>
        </w:tc>
      </w:tr>
    </w:tbl>
    <w:p w:rsidR="00BD4313" w:rsidRDefault="00BD43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Normal"/>
        <w:jc w:val="right"/>
      </w:pPr>
      <w:r>
        <w:t>Принят</w:t>
      </w:r>
    </w:p>
    <w:p w:rsidR="00BD4313" w:rsidRDefault="00BD4313">
      <w:pPr>
        <w:pStyle w:val="ConsPlusNormal"/>
        <w:jc w:val="right"/>
      </w:pPr>
      <w:hyperlink r:id="rId5">
        <w:r>
          <w:rPr>
            <w:color w:val="0000FF"/>
          </w:rPr>
          <w:t>постановлением</w:t>
        </w:r>
      </w:hyperlink>
    </w:p>
    <w:p w:rsidR="00BD4313" w:rsidRDefault="00BD4313">
      <w:pPr>
        <w:pStyle w:val="ConsPlusNormal"/>
        <w:jc w:val="right"/>
      </w:pPr>
      <w:r>
        <w:t>Московской областной Думы</w:t>
      </w:r>
    </w:p>
    <w:p w:rsidR="00BD4313" w:rsidRDefault="00BD4313">
      <w:pPr>
        <w:pStyle w:val="ConsPlusNormal"/>
        <w:jc w:val="right"/>
      </w:pPr>
      <w:r>
        <w:t>от 8 июля 2010 г. N 8/126-П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Title"/>
        <w:jc w:val="center"/>
      </w:pPr>
      <w:r>
        <w:t>ЗАКОН</w:t>
      </w:r>
    </w:p>
    <w:p w:rsidR="00BD4313" w:rsidRDefault="00BD4313">
      <w:pPr>
        <w:pStyle w:val="ConsPlusTitle"/>
        <w:jc w:val="center"/>
      </w:pPr>
      <w:r>
        <w:t>МОСКОВСКОЙ ОБЛАСТИ</w:t>
      </w:r>
    </w:p>
    <w:p w:rsidR="00BD4313" w:rsidRDefault="00BD4313">
      <w:pPr>
        <w:pStyle w:val="ConsPlusTitle"/>
        <w:jc w:val="center"/>
      </w:pPr>
    </w:p>
    <w:p w:rsidR="00BD4313" w:rsidRDefault="00BD4313">
      <w:pPr>
        <w:pStyle w:val="ConsPlusTitle"/>
        <w:jc w:val="center"/>
      </w:pPr>
      <w:r>
        <w:t>ОБ ИНВЕСТИЦИОННОЙ ПОЛИТИКЕ ОРГАНОВ ГОСУДАРСТВЕННОЙ ВЛАСТИ</w:t>
      </w:r>
    </w:p>
    <w:p w:rsidR="00BD4313" w:rsidRDefault="00BD4313">
      <w:pPr>
        <w:pStyle w:val="ConsPlusTitle"/>
        <w:jc w:val="center"/>
      </w:pPr>
      <w:r>
        <w:t>МОСКОВСКОЙ ОБЛАСТИ</w:t>
      </w:r>
    </w:p>
    <w:p w:rsidR="00BD4313" w:rsidRDefault="00BD43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D43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313" w:rsidRDefault="00BD43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313" w:rsidRDefault="00BD43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4313" w:rsidRDefault="00BD43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4313" w:rsidRDefault="00BD4313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Московской области</w:t>
            </w:r>
          </w:p>
          <w:p w:rsidR="00BD4313" w:rsidRDefault="00BD43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28.01.2011 </w:t>
            </w:r>
            <w:hyperlink r:id="rId6">
              <w:r>
                <w:rPr>
                  <w:color w:val="0000FF"/>
                </w:rPr>
                <w:t>N 9/2011-ОЗ</w:t>
              </w:r>
            </w:hyperlink>
            <w:r>
              <w:rPr>
                <w:color w:val="392C69"/>
              </w:rPr>
              <w:t xml:space="preserve">, от 16.09.2011 </w:t>
            </w:r>
            <w:hyperlink r:id="rId7">
              <w:r>
                <w:rPr>
                  <w:color w:val="0000FF"/>
                </w:rPr>
                <w:t>N 145/2011-ОЗ</w:t>
              </w:r>
            </w:hyperlink>
            <w:r>
              <w:rPr>
                <w:color w:val="392C69"/>
              </w:rPr>
              <w:t>,</w:t>
            </w:r>
          </w:p>
          <w:p w:rsidR="00BD4313" w:rsidRDefault="00BD43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11.11.2011 </w:t>
            </w:r>
            <w:hyperlink r:id="rId8">
              <w:r>
                <w:rPr>
                  <w:color w:val="0000FF"/>
                </w:rPr>
                <w:t>N 186/2011-ОЗ</w:t>
              </w:r>
            </w:hyperlink>
            <w:r>
              <w:rPr>
                <w:color w:val="392C69"/>
              </w:rPr>
              <w:t xml:space="preserve">, от 23.07.2012 </w:t>
            </w:r>
            <w:hyperlink r:id="rId9">
              <w:r>
                <w:rPr>
                  <w:color w:val="0000FF"/>
                </w:rPr>
                <w:t>N 120/2012-ОЗ</w:t>
              </w:r>
            </w:hyperlink>
            <w:r>
              <w:rPr>
                <w:color w:val="392C69"/>
              </w:rPr>
              <w:t>,</w:t>
            </w:r>
          </w:p>
          <w:p w:rsidR="00BD4313" w:rsidRDefault="00BD43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26.12.2012 </w:t>
            </w:r>
            <w:hyperlink r:id="rId10">
              <w:r>
                <w:rPr>
                  <w:color w:val="0000FF"/>
                </w:rPr>
                <w:t>N 218/2012-ОЗ</w:t>
              </w:r>
            </w:hyperlink>
            <w:r>
              <w:rPr>
                <w:color w:val="392C69"/>
              </w:rPr>
              <w:t xml:space="preserve">, от 16.03.2013 </w:t>
            </w:r>
            <w:hyperlink r:id="rId11">
              <w:r>
                <w:rPr>
                  <w:color w:val="0000FF"/>
                </w:rPr>
                <w:t>N 21/2013-ОЗ</w:t>
              </w:r>
            </w:hyperlink>
            <w:r>
              <w:rPr>
                <w:color w:val="392C69"/>
              </w:rPr>
              <w:t>,</w:t>
            </w:r>
          </w:p>
          <w:p w:rsidR="00BD4313" w:rsidRDefault="00BD43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27.07.2013 </w:t>
            </w:r>
            <w:hyperlink r:id="rId12">
              <w:r>
                <w:rPr>
                  <w:color w:val="0000FF"/>
                </w:rPr>
                <w:t>N 95/2013-ОЗ</w:t>
              </w:r>
            </w:hyperlink>
            <w:r>
              <w:rPr>
                <w:color w:val="392C69"/>
              </w:rPr>
              <w:t xml:space="preserve">, от 27.07.2013 </w:t>
            </w:r>
            <w:hyperlink r:id="rId13">
              <w:r>
                <w:rPr>
                  <w:color w:val="0000FF"/>
                </w:rPr>
                <w:t>N 103/2013-ОЗ</w:t>
              </w:r>
            </w:hyperlink>
            <w:r>
              <w:rPr>
                <w:color w:val="392C69"/>
              </w:rPr>
              <w:t>,</w:t>
            </w:r>
          </w:p>
          <w:p w:rsidR="00BD4313" w:rsidRDefault="00BD43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23.04.2015 </w:t>
            </w:r>
            <w:hyperlink r:id="rId14">
              <w:r>
                <w:rPr>
                  <w:color w:val="0000FF"/>
                </w:rPr>
                <w:t>N 59/2015-ОЗ</w:t>
              </w:r>
            </w:hyperlink>
            <w:r>
              <w:rPr>
                <w:color w:val="392C69"/>
              </w:rPr>
              <w:t xml:space="preserve">, от 28.12.2016 </w:t>
            </w:r>
            <w:hyperlink r:id="rId15">
              <w:r>
                <w:rPr>
                  <w:color w:val="0000FF"/>
                </w:rPr>
                <w:t>N 182/2016-ОЗ</w:t>
              </w:r>
            </w:hyperlink>
            <w:r>
              <w:rPr>
                <w:color w:val="392C69"/>
              </w:rPr>
              <w:t>,</w:t>
            </w:r>
          </w:p>
          <w:p w:rsidR="00BD4313" w:rsidRDefault="00BD43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06.07.2017 </w:t>
            </w:r>
            <w:hyperlink r:id="rId16">
              <w:r>
                <w:rPr>
                  <w:color w:val="0000FF"/>
                </w:rPr>
                <w:t>N 111/2017-ОЗ</w:t>
              </w:r>
            </w:hyperlink>
            <w:r>
              <w:rPr>
                <w:color w:val="392C69"/>
              </w:rPr>
              <w:t xml:space="preserve">, от 25.04.2018 </w:t>
            </w:r>
            <w:hyperlink r:id="rId17">
              <w:r>
                <w:rPr>
                  <w:color w:val="0000FF"/>
                </w:rPr>
                <w:t>N 48/2018-ОЗ</w:t>
              </w:r>
            </w:hyperlink>
            <w:r>
              <w:rPr>
                <w:color w:val="392C69"/>
              </w:rPr>
              <w:t>,</w:t>
            </w:r>
          </w:p>
          <w:p w:rsidR="00BD4313" w:rsidRDefault="00BD43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30.11.2020 </w:t>
            </w:r>
            <w:hyperlink r:id="rId18">
              <w:r>
                <w:rPr>
                  <w:color w:val="0000FF"/>
                </w:rPr>
                <w:t>N 233/2020-ОЗ</w:t>
              </w:r>
            </w:hyperlink>
            <w:r>
              <w:rPr>
                <w:color w:val="392C69"/>
              </w:rPr>
              <w:t xml:space="preserve">, от 22.12.2020 </w:t>
            </w:r>
            <w:hyperlink r:id="rId19">
              <w:r>
                <w:rPr>
                  <w:color w:val="0000FF"/>
                </w:rPr>
                <w:t>N 285/2020-ОЗ</w:t>
              </w:r>
            </w:hyperlink>
            <w:r>
              <w:rPr>
                <w:color w:val="392C69"/>
              </w:rPr>
              <w:t>,</w:t>
            </w:r>
          </w:p>
          <w:p w:rsidR="00BD4313" w:rsidRDefault="00BD43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31.03.2022 </w:t>
            </w:r>
            <w:hyperlink r:id="rId20">
              <w:r>
                <w:rPr>
                  <w:color w:val="0000FF"/>
                </w:rPr>
                <w:t>N 37/2022-ОЗ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313" w:rsidRDefault="00BD4313">
            <w:pPr>
              <w:pStyle w:val="ConsPlusNormal"/>
            </w:pPr>
          </w:p>
        </w:tc>
      </w:tr>
    </w:tbl>
    <w:p w:rsidR="00BD4313" w:rsidRDefault="00BD4313">
      <w:pPr>
        <w:pStyle w:val="ConsPlusNormal"/>
        <w:jc w:val="both"/>
      </w:pPr>
    </w:p>
    <w:p w:rsidR="00BD4313" w:rsidRDefault="00BD4313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Normal"/>
        <w:ind w:firstLine="540"/>
        <w:jc w:val="both"/>
      </w:pPr>
      <w:r>
        <w:t>1. Настоящий Закон регулирует отношения, возникающие в процессе инвестиционной деятельности на территории Московской области, и направлен на стимулирование инвестиционной активности и привлечение инвестиций в экономику Московской области, обеспечение государственных гарантий Московской области и защиты прав российских и иностранных инвесторов.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2. Настоящий Закон не распространяется на отношения, связанные с вложениями инвестиций в банки и иные кредитные организации, а также в страховые организации, которые регулируются соответственно федеральным законодательством о банках и банковской деятельности, страховании.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Title"/>
        <w:ind w:firstLine="540"/>
        <w:jc w:val="both"/>
        <w:outlineLvl w:val="0"/>
      </w:pPr>
      <w:r>
        <w:t>Статья 2. Основные понятия и термины, используемые в целях настоящего Закона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Normal"/>
        <w:ind w:firstLine="540"/>
        <w:jc w:val="both"/>
      </w:pPr>
      <w:r>
        <w:t>Инвестиционная политика органов государственной власти Московской области (далее - инвестиционная политика) - система форм и методов стимулирования инвестиционной деятельности, применяемых органами государственной власти Московской области для развития инвестиционной деятельности на территории Московской области, обеспечения стабильности условий деятельности инвесторов, привлечения инвестиций для решения задач социально-экономического развития Московской области.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эффекта.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lastRenderedPageBreak/>
        <w:t>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эффекта.</w:t>
      </w:r>
    </w:p>
    <w:p w:rsidR="00BD4313" w:rsidRDefault="00BD4313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Московской области от 27.07.2013 N 95/2013-ОЗ)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Субъекты инвестиционной деятельности - инвесторы, заказчики, исполнители работ, пользователи объектов инвестиционной деятельности и другие лица.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Инвесторы - физические и (или) юридические лица (российские и иностранные), объединения юридических лиц, международные организации, иностранные государства, а также органы государственной власти Московской области, органы местного самоуправления муниципальных образований Московской области, осуществляющие или предполагающие осуществлять инвестиционную деятельность на территории Московской области в соответствии с федеральным законодательством и законодательством Московской области.</w:t>
      </w:r>
    </w:p>
    <w:p w:rsidR="00BD4313" w:rsidRDefault="00BD4313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Московской области от 28.12.2016 N 182/2016-ОЗ)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Объекты инвестиционной деятельности - различные виды вновь создаваемого и (или) реконструируемого имущества, расположенного на территории Московской области, в том числе имущественные права, права на интеллектуальную собственность, находящиеся в частной, государственной, муниципальной и иных формах собственности, за исключением случаев, установленных федеральными законами.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Инвестиционный проект - обоснование экономической целесообразности, объема и сроков осуществления инвестиций, в том числе необходимая проектная документация, разработанная в соответствии с законодательством Российской Федерации и утвержденными в установленном порядке стандартами (нормами и правилами).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Кластеры - объединение предприятий, поставщиков оборудования, комплектующих, специализированных производственных и сервисных услуг, научно-исследовательских и образовательных организаций, связанных отношениями территориальной близости и функциональной зависимости в сфере производства и реализации товаров и услуг.</w:t>
      </w:r>
    </w:p>
    <w:p w:rsidR="00BD4313" w:rsidRDefault="00BD4313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Законом</w:t>
        </w:r>
      </w:hyperlink>
      <w:r>
        <w:t xml:space="preserve"> Московской области от 16.09.2011 N 145/2011-ОЗ)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Государственная поддержка инвестиционной деятельности - комплекс организационных, правовых, экономических, финансовых и иных мероприятий, осуществляемых органами государственной власти Московской области и направленных на достижение целей инвестиционной политики.</w:t>
      </w:r>
    </w:p>
    <w:p w:rsidR="00BD4313" w:rsidRDefault="00BD4313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Законом</w:t>
        </w:r>
      </w:hyperlink>
      <w:r>
        <w:t xml:space="preserve"> Московской области от 28.12.2016 N 182/2016-ОЗ)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5">
        <w:r>
          <w:rPr>
            <w:color w:val="0000FF"/>
          </w:rPr>
          <w:t>Закон</w:t>
        </w:r>
      </w:hyperlink>
      <w:r>
        <w:t xml:space="preserve"> Московской области от 06.07.2017 N 111/2017-ОЗ.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Инвестиционная стратегия Московской области - документ, разрабатываемый в рамках планирования социально-экономического развития Московской области, содержащий долгосрочные цели, отраслевые и территориальные приоритеты инвестиционного развития Московской области и ожидаемые результаты реализации инвестиционной политики органов государственной власти Московской области.</w:t>
      </w:r>
    </w:p>
    <w:p w:rsidR="00BD4313" w:rsidRDefault="00BD4313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Законом</w:t>
        </w:r>
      </w:hyperlink>
      <w:r>
        <w:t xml:space="preserve"> Московской области от 06.07.2017 N 111/2017-ОЗ)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Иные понятия, используемые в настоящем Законе, применяются в значении, определенном федеральным законодательством и законодательством Московской области.</w:t>
      </w:r>
    </w:p>
    <w:p w:rsidR="00BD4313" w:rsidRDefault="00BD4313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Законом</w:t>
        </w:r>
      </w:hyperlink>
      <w:r>
        <w:t xml:space="preserve"> Московской области от 06.07.2017 N 111/2017-ОЗ)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Гостиничный комплекс - вновь построенный или реконструированный имущественный комплекс (здание, часть здания), предназначенный для оказания гостиничных услуг, включая оборудование, необходимое для оказания гостиничных услуг.</w:t>
      </w:r>
    </w:p>
    <w:p w:rsidR="00BD4313" w:rsidRDefault="00BD4313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Законом</w:t>
        </w:r>
      </w:hyperlink>
      <w:r>
        <w:t xml:space="preserve"> Московской области от 22.12.2020 N 285/2020-ОЗ)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lastRenderedPageBreak/>
        <w:t xml:space="preserve">Эксплуатант гостиничного комплекса - юридическое лицо или индивидуальный предприниматель - обладатель права временного владения и пользования или временного пользования недвижимым имуществом гостиничного комплекса, осуществляющий с использованием указанного недвижимого имущества предоставление гостиничных услуг на территории Московской области в соответствии с </w:t>
      </w:r>
      <w:hyperlink r:id="rId29">
        <w:r>
          <w:rPr>
            <w:color w:val="0000FF"/>
          </w:rPr>
          <w:t>подразделом 55.1</w:t>
        </w:r>
      </w:hyperlink>
      <w:r>
        <w:t xml:space="preserve"> "Деятельность гостиниц и прочих мест для временного проживания" раздела I Общероссийского классификатора видов экономической деятельности ОК 029-2014 (КДЕС РЕД. 2), утвержденного приказом Федерального агентства по техническому регулированию и метрологии от 31.01.2014 N 14-ст.</w:t>
      </w:r>
    </w:p>
    <w:p w:rsidR="00BD4313" w:rsidRDefault="00BD4313">
      <w:pPr>
        <w:pStyle w:val="ConsPlusNormal"/>
        <w:jc w:val="both"/>
      </w:pPr>
      <w:r>
        <w:t xml:space="preserve">(абзац введен </w:t>
      </w:r>
      <w:hyperlink r:id="rId30">
        <w:r>
          <w:rPr>
            <w:color w:val="0000FF"/>
          </w:rPr>
          <w:t>Законом</w:t>
        </w:r>
      </w:hyperlink>
      <w:r>
        <w:t xml:space="preserve"> Московской области от 22.12.2020 N 285/2020-ОЗ)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Title"/>
        <w:ind w:firstLine="540"/>
        <w:jc w:val="both"/>
        <w:outlineLvl w:val="0"/>
      </w:pPr>
      <w:r>
        <w:t>Статья 3. Принципы инвестиционной политики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Normal"/>
        <w:ind w:firstLine="540"/>
        <w:jc w:val="both"/>
      </w:pPr>
      <w:r>
        <w:t>Инвестиционная политика основывается на следующих принципах: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законности;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равноправия и презумпции добросовестности субъектов инвестиционной деятельности;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невмешательства в деятельность субъектов инвестиционной деятельности, за исключением случаев защиты законных прав и интересов иных лиц;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защиты законных прав инвесторов;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взаимной ответственности органов государственной власти Московской области и субъектов инвестиционной деятельности;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сбалансированности государственных, муниципальных и частных интересов;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регламентации, открытости, гласности процедур по стимулированию инвесторов в формах, предусмотренных настоящим Законом;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открытости и доступности для всех субъектов инвестиционной деятельности информации, необходимой для осуществления инвестиционной деятельности, за исключением информации, содержащей сведения, составляющие государственную тайну, и информации, доступ к которой ограничен в соответствии с федеральным законодательством.</w:t>
      </w:r>
    </w:p>
    <w:p w:rsidR="00BD4313" w:rsidRDefault="00BD4313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Законом</w:t>
        </w:r>
      </w:hyperlink>
      <w:r>
        <w:t xml:space="preserve"> Московской области от 28.12.2016 N 182/2016-ОЗ)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Title"/>
        <w:ind w:firstLine="540"/>
        <w:jc w:val="both"/>
        <w:outlineLvl w:val="0"/>
      </w:pPr>
      <w:r>
        <w:t>Статья 4. Цели и задачи инвестиционной политики</w:t>
      </w:r>
    </w:p>
    <w:p w:rsidR="00BD4313" w:rsidRDefault="00BD4313">
      <w:pPr>
        <w:pStyle w:val="ConsPlusNormal"/>
        <w:ind w:firstLine="540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Московской области от 28.12.2016 N 182/2016-ОЗ)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Normal"/>
        <w:ind w:firstLine="540"/>
        <w:jc w:val="both"/>
      </w:pPr>
      <w:r>
        <w:t>Цели и задачи инвестиционной политики органов государственной власти Московской области устанавливаются стратегией социально-экономического развития Московской области, Генеральным планом Московской области, Инвестиционной стратегией Московской области, государственными программами (подпрограммами) Московской области.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Title"/>
        <w:ind w:firstLine="540"/>
        <w:jc w:val="both"/>
        <w:outlineLvl w:val="0"/>
      </w:pPr>
      <w:r>
        <w:t>Статья 5. Гарантии прав субъектов инвестиционной деятельности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Normal"/>
        <w:ind w:firstLine="540"/>
        <w:jc w:val="both"/>
      </w:pPr>
      <w:r>
        <w:t>1. Московская область гарантирует стабильность прав субъектов инвестиционной деятельности. Субъекты инвестиционной деятельности на территории Московской области пользуются правовой защитой, которая обеспечивается федеральным законодательством и нормативными правовыми актами Московской области.</w:t>
      </w:r>
    </w:p>
    <w:p w:rsidR="00BD4313" w:rsidRDefault="00BD4313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Закона</w:t>
        </w:r>
      </w:hyperlink>
      <w:r>
        <w:t xml:space="preserve"> Московской области от 28.12.2016 N 182/2016-ОЗ)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 xml:space="preserve">2. Органы государственной власти Московской области, их должностные лица не вправе ограничивать права инвесторов в выборе объектов инвестирования, за исключением случаев, </w:t>
      </w:r>
      <w:r>
        <w:lastRenderedPageBreak/>
        <w:t>предусмотренных федеральным законодательством и законодательством Московской области.</w:t>
      </w:r>
    </w:p>
    <w:p w:rsidR="00BD4313" w:rsidRDefault="00BD4313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Московской области от 16.09.2011 N 145/2011-ОЗ)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3. Имущество субъектов инвестиционной деятельности в Московской области не подлежит принудительному изъятию, в том числе национализации, реквизиции, конфискации, кроме как в случаях и в порядке, предусмотренных федеральным законодательством.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Title"/>
        <w:ind w:firstLine="540"/>
        <w:jc w:val="both"/>
        <w:outlineLvl w:val="0"/>
      </w:pPr>
      <w:r>
        <w:t>Статья 6. Формы стимулирования инвестиционной деятельности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Normal"/>
        <w:ind w:firstLine="540"/>
        <w:jc w:val="both"/>
      </w:pPr>
      <w:r>
        <w:t>1. Органы государственной власти Московской области осуществляют стимулирование инвестиционной деятельности в следующих формах: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принятие нормативных правовых актов;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координация действий субъектов инвестиционной деятельности;</w:t>
      </w:r>
    </w:p>
    <w:p w:rsidR="00BD4313" w:rsidRDefault="00BD4313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Московской области от 28.12.2016 N 182/2016-ОЗ)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заключение соглашений о защите и поощрении капиталовложений;</w:t>
      </w:r>
    </w:p>
    <w:p w:rsidR="00BD4313" w:rsidRDefault="00BD4313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Законом</w:t>
        </w:r>
      </w:hyperlink>
      <w:r>
        <w:t xml:space="preserve"> Московской области от 30.11.2020 N 233/2020-ОЗ)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государственная поддержка инвестиционной деятельности.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2. Органы государственной власти Московской области могут применять иные формы стимулирования инвестиционной деятельности, не противоречащие федеральному законодательству и законодательству Московской области.</w:t>
      </w:r>
    </w:p>
    <w:p w:rsidR="00BD4313" w:rsidRDefault="00BD4313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Закона</w:t>
        </w:r>
      </w:hyperlink>
      <w:r>
        <w:t xml:space="preserve"> Московской области от 16.09.2011 N 145/2011-ОЗ)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Title"/>
        <w:ind w:firstLine="540"/>
        <w:jc w:val="both"/>
        <w:outlineLvl w:val="0"/>
      </w:pPr>
      <w:r>
        <w:t>Статья 7. Методы стимулирования инвестиционной деятельности</w:t>
      </w:r>
    </w:p>
    <w:p w:rsidR="00BD4313" w:rsidRDefault="00BD4313">
      <w:pPr>
        <w:pStyle w:val="ConsPlusNormal"/>
        <w:ind w:firstLine="540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Московской области от 28.12.2016 N 182/2016-ОЗ)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Normal"/>
        <w:ind w:firstLine="540"/>
        <w:jc w:val="both"/>
      </w:pPr>
      <w:r>
        <w:t>1. Органы государственной власти Московской области при стимулировании инвестиционной деятельности на территории Московской области используют следующие методы: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разработка и реализация государственных программ (подпрограмм) Московской области;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участие в создании и развитии особых экономических зон и кластеров;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предоставление бюджетных ассигнований;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предоставление государственных гарантий;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установление налоговых льгот;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предоставление инвестиционного налогового кредита, установление дополнительных оснований и условий предоставления инвестиционного налогового кредита;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информационная, организационная и правовая поддержка инвестиционной деятельности;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создание условий для обеспечения инфраструктурой и инженерными коммуникациями земельных участков, на которых предполагается реализация инвестиционных проектов;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использование государственного имущества Московской области в соответствии с федеральным законодательством и законодательством Московской области;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 xml:space="preserve">предоставление льгот за пользование имуществом, находящимся в собственности Московской области, в соответствии с </w:t>
      </w:r>
      <w:hyperlink r:id="rId39">
        <w:r>
          <w:rPr>
            <w:color w:val="0000FF"/>
          </w:rPr>
          <w:t>Законом</w:t>
        </w:r>
      </w:hyperlink>
      <w:r>
        <w:t xml:space="preserve"> Московской области N 88/2009-ОЗ "Об аренде имущества, находящегося в собственности Московской области".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lastRenderedPageBreak/>
        <w:t>2. Органы государственной власти Московской области могут применять иные методы стимулирования инвестиционной деятельности, не противоречащие федеральному законодательству и законодательству Московской области.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Title"/>
        <w:ind w:firstLine="540"/>
        <w:jc w:val="both"/>
        <w:outlineLvl w:val="0"/>
      </w:pPr>
      <w:r>
        <w:t>Статья 8. Участие органов государственной власти Московской области в реализации инвестиционных проектов на территории Московской области</w:t>
      </w:r>
    </w:p>
    <w:p w:rsidR="00BD4313" w:rsidRDefault="00BD4313">
      <w:pPr>
        <w:pStyle w:val="ConsPlusNormal"/>
        <w:ind w:firstLine="540"/>
        <w:jc w:val="both"/>
      </w:pPr>
      <w:r>
        <w:t xml:space="preserve">(в ред. </w:t>
      </w:r>
      <w:hyperlink r:id="rId40">
        <w:r>
          <w:rPr>
            <w:color w:val="0000FF"/>
          </w:rPr>
          <w:t>Закона</w:t>
        </w:r>
      </w:hyperlink>
      <w:r>
        <w:t xml:space="preserve"> Московской области от 28.12.2016 N 182/2016-ОЗ)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Normal"/>
        <w:ind w:firstLine="540"/>
        <w:jc w:val="both"/>
      </w:pPr>
      <w:r>
        <w:t>1. Участие органов государственной власти Московской области в реализации инвестиционных проектов на территории Московской области осуществляется на основании соглашений о реализации инвестиционных проектов на территории Московской области (далее - соглашение) между участниками инвестиционных проектов и Правительством Московской области или уполномоченным центральным исполнительным органом государственной власти Московской области.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2. Порядок заключения, изменения и расторжения соглашений устанавливается Правительством Московской области в соответствии с федеральным законодательством и законодательством Московской области.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Title"/>
        <w:ind w:firstLine="540"/>
        <w:jc w:val="both"/>
        <w:outlineLvl w:val="0"/>
      </w:pPr>
      <w:r>
        <w:t>Статья 9. Участие органов государственной власти Московской области в создании и развитии особых экономических зон и кластеров</w:t>
      </w:r>
    </w:p>
    <w:p w:rsidR="00BD4313" w:rsidRDefault="00BD4313">
      <w:pPr>
        <w:pStyle w:val="ConsPlusNormal"/>
        <w:ind w:firstLine="540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Московской области от 28.12.2016 N 182/2016-ОЗ)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Normal"/>
        <w:ind w:firstLine="540"/>
        <w:jc w:val="both"/>
      </w:pPr>
      <w:r>
        <w:t>Участие органов государственной власти Московской области в создании и развитии особых экономических зон, кластеров и иных территорий, имущественных комплексов, правовой статус которых установлен в соответствии с федеральным законодательством и законодательством Московской области, осуществляется в соответствии с федеральным законодательством и законодательством Московской области.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Title"/>
        <w:ind w:firstLine="540"/>
        <w:jc w:val="both"/>
        <w:outlineLvl w:val="0"/>
      </w:pPr>
      <w:r>
        <w:t>Статья 9.1. Участие органов государственной власти Московской области в соглашениях о защите и поощрении капиталовложений</w:t>
      </w:r>
    </w:p>
    <w:p w:rsidR="00BD4313" w:rsidRDefault="00BD4313">
      <w:pPr>
        <w:pStyle w:val="ConsPlusNormal"/>
        <w:ind w:firstLine="540"/>
        <w:jc w:val="both"/>
      </w:pPr>
      <w:r>
        <w:t xml:space="preserve">(введена </w:t>
      </w:r>
      <w:hyperlink r:id="rId42">
        <w:r>
          <w:rPr>
            <w:color w:val="0000FF"/>
          </w:rPr>
          <w:t>Законом</w:t>
        </w:r>
      </w:hyperlink>
      <w:r>
        <w:t xml:space="preserve"> Московской области от 30.11.2020 N 233/2020-ОЗ)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Normal"/>
        <w:ind w:firstLine="540"/>
        <w:jc w:val="both"/>
      </w:pPr>
      <w:r>
        <w:t xml:space="preserve">1. Участие органов государственной власти Московской области в соглашениях о защите и поощрении капиталовложений осуществляется в порядке и на условиях, установленных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1 апреля 2020 года N 69-ФЗ "О защите и поощрении капиталовложений в Российской Федерации", а также принимаемыми в соответствии с ним нормативными правовыми актами Российской Федерации и нормативными правовыми актами Московской области.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 xml:space="preserve">2. Правительство Московской области осуществляет полномочия, предусмотренные </w:t>
      </w:r>
      <w:hyperlink r:id="rId44">
        <w:r>
          <w:rPr>
            <w:color w:val="0000FF"/>
          </w:rPr>
          <w:t>частью 7 статьи 4</w:t>
        </w:r>
      </w:hyperlink>
      <w:r>
        <w:t xml:space="preserve"> Федерального закона от 1 апреля 2020 года N 69-ФЗ "О защите и поощрении капиталовложений в Российской Федерации", самостоятельно или через уполномоченные им исполнительные органы государственной власти Московской области.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Title"/>
        <w:ind w:firstLine="540"/>
        <w:jc w:val="both"/>
        <w:outlineLvl w:val="0"/>
      </w:pPr>
      <w:r>
        <w:t>Статья 10. Предоставление бюджетных ассигнований в целях стимулирования инвестиционной деятельности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Normal"/>
        <w:ind w:firstLine="540"/>
        <w:jc w:val="both"/>
      </w:pPr>
      <w:r>
        <w:t>1. Бюджетные ассигнования в целях стимулирования инвестиционной деятельности могут осуществляться за счет ассигнований из бюджета Московской области на: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предоставление бюджетных инвестиций;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оплату государственных контрактов на поставку товаров, выполнение работ, оказание услуг для государственных нужд;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lastRenderedPageBreak/>
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предоставление субсидий бюджетам муниципальных образований Московской области.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 xml:space="preserve">2. Утратила силу с 1 января 2021 года. - </w:t>
      </w:r>
      <w:hyperlink r:id="rId45">
        <w:r>
          <w:rPr>
            <w:color w:val="0000FF"/>
          </w:rPr>
          <w:t>Закон</w:t>
        </w:r>
      </w:hyperlink>
      <w:r>
        <w:t xml:space="preserve"> Московской области от 22.12.2020 N 285/2020-ОЗ.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3. Из бюджетов муниципальных образований Московской области бюджету Московской области могут предоставляться межбюджетные трансферты в соответствии с федеральным законодательством и законодательством Московской области.</w:t>
      </w:r>
    </w:p>
    <w:p w:rsidR="00BD4313" w:rsidRDefault="00BD4313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Закона</w:t>
        </w:r>
      </w:hyperlink>
      <w:r>
        <w:t xml:space="preserve"> Московской области от 16.09.2011 N 145/2011-ОЗ)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Указанные межбюджетные трансферты осуществляются в связи с передачей в бюджет Московской области средств из бюджетов муниципальных образований Московской области для целевого финансирования централизованных мероприятий, предусмотренных государственными программами Московской области, при условии заключения соответствующего соглашения между Правительством Московской области и органами местного самоуправления муниципальных образований Московской области.</w:t>
      </w:r>
    </w:p>
    <w:p w:rsidR="00BD4313" w:rsidRDefault="00BD4313">
      <w:pPr>
        <w:pStyle w:val="ConsPlusNormal"/>
        <w:jc w:val="both"/>
      </w:pPr>
      <w:r>
        <w:t xml:space="preserve">(в ред. законов Московской области от 27.07.2013 </w:t>
      </w:r>
      <w:hyperlink r:id="rId47">
        <w:r>
          <w:rPr>
            <w:color w:val="0000FF"/>
          </w:rPr>
          <w:t>N 103/2013-ОЗ</w:t>
        </w:r>
      </w:hyperlink>
      <w:r>
        <w:t xml:space="preserve">, от 25.04.2018 </w:t>
      </w:r>
      <w:hyperlink r:id="rId48">
        <w:r>
          <w:rPr>
            <w:color w:val="0000FF"/>
          </w:rPr>
          <w:t>N 48/2018-ОЗ</w:t>
        </w:r>
      </w:hyperlink>
      <w:r>
        <w:t>)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Title"/>
        <w:ind w:firstLine="540"/>
        <w:jc w:val="both"/>
        <w:outlineLvl w:val="0"/>
      </w:pPr>
      <w:r>
        <w:t>Статья 10.1. Финансовая поддержка субъектов предпринимательства, осуществляющих деятельность в сфере оказания гостиничных услуг</w:t>
      </w:r>
    </w:p>
    <w:p w:rsidR="00BD4313" w:rsidRDefault="00BD4313">
      <w:pPr>
        <w:pStyle w:val="ConsPlusNormal"/>
        <w:ind w:firstLine="540"/>
        <w:jc w:val="both"/>
      </w:pPr>
      <w:r>
        <w:t xml:space="preserve">(введена </w:t>
      </w:r>
      <w:hyperlink r:id="rId49">
        <w:r>
          <w:rPr>
            <w:color w:val="0000FF"/>
          </w:rPr>
          <w:t>Законом</w:t>
        </w:r>
      </w:hyperlink>
      <w:r>
        <w:t xml:space="preserve"> Московской области от 22.12.2020 N 285/2020-ОЗ)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Normal"/>
        <w:ind w:firstLine="540"/>
        <w:jc w:val="both"/>
      </w:pPr>
      <w:r>
        <w:t>1. Финансовая поддержка субъектам предпринимательской деятельности в сфере оказания гостиничных услуг осуществляется путем предоставления субсидии из бюджета Московской области на возмещение понесенных и документально подтвержденных затрат и (или) части затрат на создание объектов инженерной инфраструктуры (объекты газоснабжения, газораспределения, электроснабжения, теплоснабжения, водоснабжения, водоотведения, канализации, водозаборных сооружений, очистных сооружений, предназначенных для инженерно-технического обеспечения зданий и сооружений), не относящихся к объектам капитального строительства, подключение (технологическое присоединение) к инженерным сетям вновь созданных гостиничных комплексов, создание объектов дорожной инфраструктуры, не относящихся к объектам капитального строительства, и (или) на уплату процентов по кредитам, выданным кредитными организациями на строительство и (или) реконструкцию гостиничных комплексов на территории Московской области, которые должны соответствовать следующим основным требованиям (критериям):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1) регистрация на территории Московской области в качестве юридического лица или индивидуального предпринимателя, осуществляющего деятельность в сфере оказания гостиничных услуг на территории Московской области, или постановка на учет в налоговых органах на территории Московской области в качестве обособленного подразделения организации, осуществляющей деятельность в сфере оказания гостиничных услуг на территории Московской области посредством указанного обособленного подразделения, или регистрация на территории Российской Федерации и предоставление права временного владения и пользования или временного пользования недвижимым имуществом гостиничного комплекса эксплуатанту гостиничного комплекса, зарегистрированному и осуществляющему деятельность в сфере оказания гостиничных услуг на территории Московской области, в том числе посредством обособленного подразделения, зарегистрированного на территории Московской области;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2) вложение инвестиций в объеме не менее 20 миллионов рублей на создание (строительство и (или) реконструкцию) гостиничного комплекса;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 xml:space="preserve">3) величина номерного фонда или плановая величина вновь созданного номерного фонда </w:t>
      </w:r>
      <w:r>
        <w:lastRenderedPageBreak/>
        <w:t>гостиничного комплекса не менее 10 номеров.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2. Нормативными правовыми актами Правительства Московской области могут устанавливаться дополнительные требования (критерии) для предоставления субсидии получателям поддержки, предусмотренным настоящей статьей.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Title"/>
        <w:ind w:firstLine="540"/>
        <w:jc w:val="both"/>
        <w:outlineLvl w:val="0"/>
      </w:pPr>
      <w:r>
        <w:t>Статья 10.2. Финансовая поддержка субъектов предпринимательства, осуществляющих деятельность в сфере транспортировки и хранения</w:t>
      </w:r>
    </w:p>
    <w:p w:rsidR="00BD4313" w:rsidRDefault="00BD4313">
      <w:pPr>
        <w:pStyle w:val="ConsPlusNormal"/>
        <w:ind w:firstLine="540"/>
        <w:jc w:val="both"/>
      </w:pPr>
      <w:r>
        <w:t xml:space="preserve">(введена </w:t>
      </w:r>
      <w:hyperlink r:id="rId50">
        <w:r>
          <w:rPr>
            <w:color w:val="0000FF"/>
          </w:rPr>
          <w:t>Законом</w:t>
        </w:r>
      </w:hyperlink>
      <w:r>
        <w:t xml:space="preserve"> Московской области от 31.03.2022 N 37/2022-ОЗ)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Normal"/>
        <w:ind w:firstLine="540"/>
        <w:jc w:val="both"/>
      </w:pPr>
      <w:r>
        <w:t>1. Финансовая поддержка субъектам предпринимательства в сфере транспортировки и хранения осуществляется путем предоставления субсидии из бюджета Московской области на возмещение части понесенных и документально подтвержденных затрат на уплату процентов по кредитам, полученным в российских кредитных организациях, необходимым для последующего ведения деятельности на территории городских округов Московской области, которые должны соответствовать следующим основным критериям: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1) регистрация на территории Московской области в качестве юридического лица или индивидуального предпринимателя, осуществляющего деятельность в сфере транспортировки и хранения на территории Московской области, или постановка на учет в налоговых органах на территории Московской области в качестве обособленного подразделения организации, осуществляющей деятельность в сфере транспортировки и хранения на территории Московской области посредством указанного обособленного подразделения;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2) планируемый общий объем инвестиций в размере не менее 20 миллионов рублей на строительство и (или) реконструкцию объектов капитального строительства, необходимых для последующего ведения деятельности в сфере транспортировки и хранения.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2. Нормативными правовыми актами Правительства Московской области могут устанавливаться дополнительные критерии для предоставления субсидии получателям поддержки, предусмотренным настоящей статьей.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Title"/>
        <w:ind w:firstLine="540"/>
        <w:jc w:val="both"/>
        <w:outlineLvl w:val="0"/>
      </w:pPr>
      <w:r>
        <w:t>Статья 11. Государственные гарантии Московской области, предоставляемые инвесторам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Normal"/>
        <w:ind w:firstLine="540"/>
        <w:jc w:val="both"/>
      </w:pPr>
      <w:r>
        <w:t>1. Государственные гарантии Московской области могут быть предоставлены инвесторам для обеспечения их обязательств перед третьими лицами, возникающих в процессе осуществления инвестиционного проекта.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Государственные гарантии Московской области по обеспечению обязательств инвесторов перед третьими лицами (далее - государственные гарантии) могут быть предоставлены в случае реализации ими инвестиционного проекта в сфере, соответствующей целям и задачам инвестиционной политики.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2. Предоставление государственных гарантий инвесторам осуществляется в соответствии с федеральным законодательством и законодательством Московской области.</w:t>
      </w:r>
    </w:p>
    <w:p w:rsidR="00BD4313" w:rsidRDefault="00BD4313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Закона</w:t>
        </w:r>
      </w:hyperlink>
      <w:r>
        <w:t xml:space="preserve"> Московской области от 16.09.2011 N 145/2011-ОЗ)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Title"/>
        <w:ind w:firstLine="540"/>
        <w:jc w:val="both"/>
        <w:outlineLvl w:val="0"/>
      </w:pPr>
      <w:r>
        <w:t>Статья 12. Предоставление налоговых льгот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Normal"/>
        <w:ind w:firstLine="540"/>
        <w:jc w:val="both"/>
      </w:pPr>
      <w:r>
        <w:t xml:space="preserve">Льготы по налогам, зачисляемым в бюджет Московской области, устанавливаются для субъектов инвестиционной деятельности в порядке, предусмотренном </w:t>
      </w:r>
      <w:hyperlink r:id="rId52">
        <w:r>
          <w:rPr>
            <w:color w:val="0000FF"/>
          </w:rPr>
          <w:t>Законом</w:t>
        </w:r>
      </w:hyperlink>
      <w:r>
        <w:t xml:space="preserve"> Московской области "О льготном налогообложении в Московской области".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Вновь вводимые налоговые льготы для субъектов инвестиционной деятельности должны соответствовать целям и задачам инвестиционной политики.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Title"/>
        <w:ind w:firstLine="540"/>
        <w:jc w:val="both"/>
        <w:outlineLvl w:val="0"/>
      </w:pPr>
      <w:bookmarkStart w:id="0" w:name="P168"/>
      <w:bookmarkEnd w:id="0"/>
      <w:r>
        <w:t>Статья 13. Дополнительные основания и условия предоставления инвестиционного налогового кредита</w:t>
      </w:r>
    </w:p>
    <w:p w:rsidR="00BD4313" w:rsidRDefault="00BD4313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Закона</w:t>
        </w:r>
      </w:hyperlink>
      <w:r>
        <w:t xml:space="preserve"> Московской области от 23.07.2012 N 120/2012-ОЗ)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Normal"/>
        <w:ind w:firstLine="540"/>
        <w:jc w:val="both"/>
      </w:pPr>
      <w:r>
        <w:t xml:space="preserve">Инвестиционный налоговый кредит по налогу на прибыль организации (в части суммы такого налога, подлежащей зачислению в бюджет Московской области) и региональным налогам может быть предоставлен организациям, состоящим на учете в налоговых органах Московской области, осуществляющим предпринимательскую деятельность в сфере материального производства на территории Московской области при наличии оснований, указанных в </w:t>
      </w:r>
      <w:hyperlink r:id="rId54">
        <w:r>
          <w:rPr>
            <w:color w:val="0000FF"/>
          </w:rPr>
          <w:t>статье 67</w:t>
        </w:r>
      </w:hyperlink>
      <w:r>
        <w:t xml:space="preserve"> Налогового кодекса Российской Федерации или одного из следующих дополнительных оснований:</w:t>
      </w:r>
    </w:p>
    <w:p w:rsidR="00BD4313" w:rsidRDefault="00BD4313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Закона</w:t>
        </w:r>
      </w:hyperlink>
      <w:r>
        <w:t xml:space="preserve"> Московской области от 23.07.2012 N 120/2012-ОЗ)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а) приобретение технологического оборудования, машин и механизмов, транспортных средств производственного назначения для осуществления реконструкции или технического перевооружения производства;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б) приобретение нематериальных активов и оборудования для научно-исследовательских и опытно-конструкторских работ при реконструкции или техническом перевооружении производства;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в) приобретение оборудования для защиты окружающей среды от загрязнения промышленными отходами;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г) содержание объектов инновационной, транспортной и инженерной инфраструктуры особой экономической зоны Московской области;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д) строительство объектов недвижимого имущества производственного назначения;</w:t>
      </w:r>
    </w:p>
    <w:p w:rsidR="00BD4313" w:rsidRDefault="00BD4313">
      <w:pPr>
        <w:pStyle w:val="ConsPlusNormal"/>
        <w:jc w:val="both"/>
      </w:pPr>
      <w:r>
        <w:t xml:space="preserve">(п. "д" введен </w:t>
      </w:r>
      <w:hyperlink r:id="rId56">
        <w:r>
          <w:rPr>
            <w:color w:val="0000FF"/>
          </w:rPr>
          <w:t>Законом</w:t>
        </w:r>
      </w:hyperlink>
      <w:r>
        <w:t xml:space="preserve"> Московской области от 16.03.2013 N 21/2013-ОЗ)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е) производство товаров для лиц с ограниченными возможностями здоровья, в том числе технических средств реабилитации.</w:t>
      </w:r>
    </w:p>
    <w:p w:rsidR="00BD4313" w:rsidRDefault="00BD4313">
      <w:pPr>
        <w:pStyle w:val="ConsPlusNormal"/>
        <w:jc w:val="both"/>
      </w:pPr>
      <w:r>
        <w:t xml:space="preserve">(п. "е" введен </w:t>
      </w:r>
      <w:hyperlink r:id="rId57">
        <w:r>
          <w:rPr>
            <w:color w:val="0000FF"/>
          </w:rPr>
          <w:t>Законом</w:t>
        </w:r>
      </w:hyperlink>
      <w:r>
        <w:t xml:space="preserve"> Московской области от 23.04.2015 N 59/2015-ОЗ)</w:t>
      </w:r>
    </w:p>
    <w:p w:rsidR="00BD4313" w:rsidRDefault="00BD4313">
      <w:pPr>
        <w:pStyle w:val="ConsPlusNormal"/>
        <w:spacing w:before="220"/>
        <w:ind w:firstLine="540"/>
        <w:jc w:val="both"/>
      </w:pPr>
      <w:hyperlink r:id="rId58">
        <w:r>
          <w:rPr>
            <w:color w:val="0000FF"/>
          </w:rPr>
          <w:t>Порядок</w:t>
        </w:r>
      </w:hyperlink>
      <w:r>
        <w:t xml:space="preserve"> принятия решения о предоставлении инвестиционного налогового кредита по уплате налога на прибыль организаций в части, подлежащей зачислению в бюджет Московской области, и по региональным налогам устанавливается Правительством Московской области.</w:t>
      </w:r>
    </w:p>
    <w:p w:rsidR="00BD4313" w:rsidRDefault="00BD4313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Закона</w:t>
        </w:r>
      </w:hyperlink>
      <w:r>
        <w:t xml:space="preserve"> Московской области от 28.01.2011 N 9/2011-ОЗ)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Title"/>
        <w:ind w:firstLine="540"/>
        <w:jc w:val="both"/>
        <w:outlineLvl w:val="0"/>
      </w:pPr>
      <w:r>
        <w:t>Статья 13.1. Орган, уполномоченный принимать решение о предоставлении инвестиционного налогового кредита</w:t>
      </w:r>
    </w:p>
    <w:p w:rsidR="00BD4313" w:rsidRDefault="00BD4313">
      <w:pPr>
        <w:pStyle w:val="ConsPlusNormal"/>
        <w:ind w:firstLine="540"/>
        <w:jc w:val="both"/>
      </w:pPr>
      <w:r>
        <w:t xml:space="preserve">(в ред. </w:t>
      </w:r>
      <w:hyperlink r:id="rId60">
        <w:r>
          <w:rPr>
            <w:color w:val="0000FF"/>
          </w:rPr>
          <w:t>Закона</w:t>
        </w:r>
      </w:hyperlink>
      <w:r>
        <w:t xml:space="preserve"> Московской области от 23.07.2012 N 120/2012-ОЗ)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Normal"/>
        <w:ind w:firstLine="540"/>
        <w:jc w:val="both"/>
      </w:pPr>
      <w:r>
        <w:t xml:space="preserve">Решение о предоставлении инвестиционного налогового кредита по налогу на прибыль организаций (в части суммы такого налога, подлежащей зачислению в бюджет Московской области) и региональным налогам, по основаниям, установленным в </w:t>
      </w:r>
      <w:hyperlink r:id="rId61">
        <w:r>
          <w:rPr>
            <w:color w:val="0000FF"/>
          </w:rPr>
          <w:t>статье 67</w:t>
        </w:r>
      </w:hyperlink>
      <w:r>
        <w:t xml:space="preserve"> Налогового кодекса Российской Федерации и </w:t>
      </w:r>
      <w:hyperlink w:anchor="P168">
        <w:r>
          <w:rPr>
            <w:color w:val="0000FF"/>
          </w:rPr>
          <w:t>статье 13</w:t>
        </w:r>
      </w:hyperlink>
      <w:r>
        <w:t xml:space="preserve"> настоящего Закона, принимает центральный исполнительный орган государственной власти Московской области, уполномоченный Правительством Московской области.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Title"/>
        <w:ind w:firstLine="540"/>
        <w:jc w:val="both"/>
        <w:outlineLvl w:val="0"/>
      </w:pPr>
      <w:r>
        <w:t>Статья 14. Координация действий участников инвестиционной деятельности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Normal"/>
        <w:ind w:firstLine="540"/>
        <w:jc w:val="both"/>
      </w:pPr>
      <w:r>
        <w:t xml:space="preserve">Правительство Московской области определяет уполномоченный центральный исполнительный орган государственной власти Московской области, ответственный за координацию действий центральных исполнительных органов государственной власти Московской </w:t>
      </w:r>
      <w:r>
        <w:lastRenderedPageBreak/>
        <w:t>области и участников инвестиционной деятельности, его задачи и функции.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Title"/>
        <w:ind w:firstLine="540"/>
        <w:jc w:val="both"/>
        <w:outlineLvl w:val="0"/>
      </w:pPr>
      <w:r>
        <w:t>Статья 15. Информационная, организационная и правовая поддержка инвестиционной деятельности</w:t>
      </w:r>
    </w:p>
    <w:p w:rsidR="00BD4313" w:rsidRDefault="00BD4313">
      <w:pPr>
        <w:pStyle w:val="ConsPlusNormal"/>
        <w:ind w:firstLine="540"/>
        <w:jc w:val="both"/>
      </w:pPr>
      <w:r>
        <w:t xml:space="preserve">(в ред. </w:t>
      </w:r>
      <w:hyperlink r:id="rId62">
        <w:r>
          <w:rPr>
            <w:color w:val="0000FF"/>
          </w:rPr>
          <w:t>Закона</w:t>
        </w:r>
      </w:hyperlink>
      <w:r>
        <w:t xml:space="preserve"> Московской области от 16.03.2013 N 21/2013-ОЗ)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Normal"/>
        <w:ind w:firstLine="540"/>
        <w:jc w:val="both"/>
      </w:pPr>
      <w:r>
        <w:t>Органы государственной власти Московской области в целях информационной, организационной и правовой поддержки инвестиционной деятельности осуществляют: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1) размещение в информационно-телекоммуникационной сети "Интернет" информации о нормативных правовых актах, регулирующих инвестиционную деятельность в Московской области;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2) формирование перечней инвестиционных проектов, реализуемых и предполагаемых к реализации на территории Московской области, в том числе с участием Московской области.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3">
        <w:r>
          <w:rPr>
            <w:color w:val="0000FF"/>
          </w:rPr>
          <w:t>Закон</w:t>
        </w:r>
      </w:hyperlink>
      <w:r>
        <w:t xml:space="preserve"> Московской области от 27.07.2013 N 95/2013-ОЗ.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Сводный перечень инвестиционных проектов формирует центральный исполнительный орган государственной власти Московской области, уполномоченный Правительством Московской области.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Порядок формирования ведения перечней инвестиционных проектов и сводного перечня инвестиционных проектов устанавливается Правительством Московской области;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3) формирование перечня свободных производственных площадей, земельных участков на территории Московской области, включая сопутствующую производственную инфраструктуру;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4) оказание методической и консультационной помощи инвесторам;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5) организацию выставок и ярмарок инвестиционных проектов, реализуемых и предполагаемых к реализации на территории Московской области;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6) публикацию информационно-аналитических материалов об инвестиционной деятельности;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7) меры, способствующие созданию и развитию инфраструктуры для осуществления инвестиционной деятельности, обеспечивающей необходимый комплекс услуг для инвесторов и других субъектов инвестиционной деятельности.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Title"/>
        <w:ind w:firstLine="540"/>
        <w:jc w:val="both"/>
        <w:outlineLvl w:val="0"/>
      </w:pPr>
      <w:r>
        <w:t>Статья 15.1. Создание условий для обеспечения инфраструктурой и инженерными коммуникациями земельных участков</w:t>
      </w:r>
    </w:p>
    <w:p w:rsidR="00BD4313" w:rsidRDefault="00BD4313">
      <w:pPr>
        <w:pStyle w:val="ConsPlusNormal"/>
        <w:ind w:firstLine="540"/>
        <w:jc w:val="both"/>
      </w:pPr>
      <w:r>
        <w:t xml:space="preserve">(введена </w:t>
      </w:r>
      <w:hyperlink r:id="rId64">
        <w:r>
          <w:rPr>
            <w:color w:val="0000FF"/>
          </w:rPr>
          <w:t>Законом</w:t>
        </w:r>
      </w:hyperlink>
      <w:r>
        <w:t xml:space="preserve"> Московской области от 16.03.2013 N 21/2013-ОЗ)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Normal"/>
        <w:ind w:firstLine="540"/>
        <w:jc w:val="both"/>
      </w:pPr>
      <w:r>
        <w:t>В целях подготовки территорий для реализации на них инвестиционных проектов органы государственной власти Московской области осуществляют меры по созданию условий для обеспечения земельных участков необходимой инфраструктурой и инженерными коммуникациями в соответствии с федеральным законодательством и законодательством Московской области.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Title"/>
        <w:ind w:firstLine="540"/>
        <w:jc w:val="both"/>
        <w:outlineLvl w:val="0"/>
      </w:pPr>
      <w:r>
        <w:t>Статья 16. Предоставление имущества, находящегося в собственности Московской области, в целях стимулирования инвестиционной деятельности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Normal"/>
        <w:ind w:firstLine="540"/>
        <w:jc w:val="both"/>
      </w:pPr>
      <w:r>
        <w:t>Имущество, находящееся в собственности Московской области, и необходимое для использования в целях стимулирования инвестиционной деятельности, предоставляется в соответствии с федеральным законодательством и законодательством Московской области путем:</w:t>
      </w:r>
    </w:p>
    <w:p w:rsidR="00BD4313" w:rsidRDefault="00BD4313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Закона</w:t>
        </w:r>
      </w:hyperlink>
      <w:r>
        <w:t xml:space="preserve"> Московской области от 16.09.2011 N 145/2011-ОЗ)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lastRenderedPageBreak/>
        <w:t>предоставления имущества в аренду;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передачи имущества в доверительное управление;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вложения имущества в уставный капитал (фонд) общества (предприятия);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передачи имущества на условиях концессионного соглашения или на условиях соглашения о государственно-частном партнерстве.</w:t>
      </w:r>
    </w:p>
    <w:p w:rsidR="00BD4313" w:rsidRDefault="00BD4313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Закона</w:t>
        </w:r>
      </w:hyperlink>
      <w:r>
        <w:t xml:space="preserve"> Московской области от 28.12.2016 N 182/2016-ОЗ)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Title"/>
        <w:ind w:firstLine="540"/>
        <w:jc w:val="both"/>
        <w:outlineLvl w:val="0"/>
      </w:pPr>
      <w:r>
        <w:t>Статья 16.1. Предоставление земельных участков в целях инвестиционной деятельности</w:t>
      </w:r>
    </w:p>
    <w:p w:rsidR="00BD4313" w:rsidRDefault="00BD4313">
      <w:pPr>
        <w:pStyle w:val="ConsPlusNormal"/>
        <w:ind w:firstLine="540"/>
        <w:jc w:val="both"/>
      </w:pPr>
      <w:r>
        <w:t xml:space="preserve">(в ред. </w:t>
      </w:r>
      <w:hyperlink r:id="rId67">
        <w:r>
          <w:rPr>
            <w:color w:val="0000FF"/>
          </w:rPr>
          <w:t>Закона</w:t>
        </w:r>
      </w:hyperlink>
      <w:r>
        <w:t xml:space="preserve"> Московской области от 28.12.2016 N 182/2016-ОЗ)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Normal"/>
        <w:ind w:firstLine="540"/>
        <w:jc w:val="both"/>
      </w:pPr>
      <w:r>
        <w:t xml:space="preserve">1. Земельные участки, находящиеся в собственности Московской области, муниципальной собственности, а также земельные участки, государственная собственность на которые не разграничена, предоставляются для осуществления инвестиционной деятельности в соответствии с Земельным </w:t>
      </w:r>
      <w:hyperlink r:id="rId68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69">
        <w:r>
          <w:rPr>
            <w:color w:val="0000FF"/>
          </w:rPr>
          <w:t>Законом</w:t>
        </w:r>
      </w:hyperlink>
      <w:r>
        <w:t xml:space="preserve"> Московской области N 23/96-ОЗ "О регулировании земельных отношений в Московской области", </w:t>
      </w:r>
      <w:hyperlink r:id="rId70">
        <w:r>
          <w:rPr>
            <w:color w:val="0000FF"/>
          </w:rPr>
          <w:t>Законом</w:t>
        </w:r>
      </w:hyperlink>
      <w:r>
        <w:t xml:space="preserve"> Московской области N 27/2015-ОЗ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собственности Московской области, муниципальной собственности, а также земельного участка, государственная собственность на который не разграничена, в аренду без проведения торгов".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2. Положения настоящей статьи не распространяются на случаи предоставления земельных участков для индивидуального жилищного строительства, для их комплексного освоения в целях жилищного строительства, а также на случаи принятия решений о развитии застроенных территорий.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Title"/>
        <w:ind w:firstLine="540"/>
        <w:jc w:val="both"/>
        <w:outlineLvl w:val="0"/>
      </w:pPr>
      <w:r>
        <w:t>Статья 17. Участие органов государственной власти Московской области в государственно-частном партнерстве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Normal"/>
        <w:ind w:firstLine="540"/>
        <w:jc w:val="both"/>
      </w:pPr>
      <w:r>
        <w:t>Порядок, условия и формы участия органов государственной власти Московской области в государственно-частном партнерстве регулируются федеральным законодательством и законодательством Московской области.</w:t>
      </w:r>
    </w:p>
    <w:p w:rsidR="00BD4313" w:rsidRDefault="00BD4313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Закона</w:t>
        </w:r>
      </w:hyperlink>
      <w:r>
        <w:t xml:space="preserve"> Московской области от 28.12.2016 N 182/2016-ОЗ)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Title"/>
        <w:ind w:firstLine="540"/>
        <w:jc w:val="both"/>
        <w:outlineLvl w:val="0"/>
      </w:pPr>
      <w:r>
        <w:t>Статья 17.1. Формы участия Московской области в государственно-частном партнерстве</w:t>
      </w:r>
    </w:p>
    <w:p w:rsidR="00BD4313" w:rsidRDefault="00BD4313">
      <w:pPr>
        <w:pStyle w:val="ConsPlusNormal"/>
        <w:ind w:firstLine="540"/>
        <w:jc w:val="both"/>
      </w:pPr>
      <w:r>
        <w:t xml:space="preserve">(введена </w:t>
      </w:r>
      <w:hyperlink r:id="rId72">
        <w:r>
          <w:rPr>
            <w:color w:val="0000FF"/>
          </w:rPr>
          <w:t>Законом</w:t>
        </w:r>
      </w:hyperlink>
      <w:r>
        <w:t xml:space="preserve"> Московской области от 06.07.2017 N 111/2017-ОЗ)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Normal"/>
        <w:ind w:firstLine="540"/>
        <w:jc w:val="both"/>
      </w:pPr>
      <w:bookmarkStart w:id="1" w:name="P237"/>
      <w:bookmarkEnd w:id="1"/>
      <w:r>
        <w:t>1. Участие Московской области в проектах государственно-частного партнерства осуществляется на основании соглашения, заключенного в соответствии с федеральным законодательством в следующих формах: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1) имущественное участие;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2) финансовое участие;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3) иное, в соответствии с федеральным законодательством и законодательством Московской области.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2. Способами имущественного участия являются: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 xml:space="preserve">1) публичный партнер предоставляет частному партнеру на праве аренды без проведения торгов находящиеся в собственности Московской области земельные участки, которые </w:t>
      </w:r>
      <w:r>
        <w:lastRenderedPageBreak/>
        <w:t>необходимы для осуществления частным партнером деятельности, предусмотренной соглашением в порядке и на условиях, установленных соглашением;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2) публичный партнер предоставляет частному партнеру на праве аренды недвижимое и (или) движимое имущество, находящееся в собственности Московской области, для осуществления деятельности, предусмотренной соглашением;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3) публичный партнер предоставляет частному партнеру принадлежащие Московской области исключительные права в целях предоставления в порядке и на условиях соглашения товаров, работ или услуг потребителям с использованием объекта соглашения;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4) иные способы, предусмотренные федеральным законодательством и законодательством Московской области.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 xml:space="preserve">3. Предоставление земельных участков, находящихся в собственности Московской области, по договорам аренды в целях осуществления партнером деятельности, предусмотренной соглашением, при реализации Московской областью форм участия в государственно-частном партнерстве, указанных в </w:t>
      </w:r>
      <w:hyperlink w:anchor="P237">
        <w:r>
          <w:rPr>
            <w:color w:val="0000FF"/>
          </w:rPr>
          <w:t>части 1</w:t>
        </w:r>
      </w:hyperlink>
      <w:r>
        <w:t xml:space="preserve"> настоящей статьи, осуществляется в соответствии с земельным и градостроительным законодательством Российской Федерации и законодательством Московской области с учетом положений настоящего Закона.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4. Участие Московской области в государственно-частном партнерстве в финансовой форме осуществляется путем: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1) предоставления бюджетных ассигнований в соответствии с бюджетным законодательством Российской Федерации;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2) предоставления частному партнеру, реализующему проект государственно-частного партнерства, предусмотренных паспортом проекта государственно-частного партнерства налоговых льгот в порядке и на условиях, установленных законодательством Московской области;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3) иными способами, предусмотренными федеральным законодательством и законодательством Московской области.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Title"/>
        <w:ind w:firstLine="540"/>
        <w:jc w:val="both"/>
        <w:outlineLvl w:val="0"/>
      </w:pPr>
      <w:r>
        <w:t>Статья 17.2. Полномочия Правительства Московской области в сфере государственно-частного партнерства</w:t>
      </w:r>
    </w:p>
    <w:p w:rsidR="00BD4313" w:rsidRDefault="00BD4313">
      <w:pPr>
        <w:pStyle w:val="ConsPlusNormal"/>
        <w:ind w:firstLine="540"/>
        <w:jc w:val="both"/>
      </w:pPr>
      <w:r>
        <w:t xml:space="preserve">(введена </w:t>
      </w:r>
      <w:hyperlink r:id="rId73">
        <w:r>
          <w:rPr>
            <w:color w:val="0000FF"/>
          </w:rPr>
          <w:t>Законом</w:t>
        </w:r>
      </w:hyperlink>
      <w:r>
        <w:t xml:space="preserve"> Московской области от 06.07.2017 N 111/2017-ОЗ)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Normal"/>
        <w:ind w:firstLine="540"/>
        <w:jc w:val="both"/>
      </w:pPr>
      <w:r>
        <w:t>Правительство Московской области в сфере государственно-частного партнерства: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1) принимает нормативные правовые акты в сфере государственно-частного партнерства;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2) формирует государственную политику в сфере государственно-частного партнерства на территории Московской области;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3) принимает решение о реализации проекта государственно-частного партнерства;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4) утверждает порядок межведомственного взаимодействия центральных исполнительных органов государственной власти Московской области на этапе разработки, рассмотрения предложений, принятия решений о реализации проектов государственно-частного партнерства и контроля за исполнением соглашений о государственно-частном партнерстве;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5) принимает решение о заключении соглашения о государственно-частном партнерстве, внесении в него изменений, прекращении соглашения о государственно-частном партнерстве, о переходе прав и обязанностей по соглашению о государственно-частном партнерстве, замене частного партнера по соглашению о государственно-частном партнерстве;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lastRenderedPageBreak/>
        <w:t>6) определяет центральный исполнительный орган государственной власти Московской области, уполномоченный в сфере государственно-частного партнерства;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7) принимает решение об использовании находящегося в государственной собственности Московской области имущества в рамках заключенных соглашений в пределах своей компетенции;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8) взаимодействует в установленном порядке с уполномоченными органами публично-правовых образований, частными партнерами и иными организациями по вопросам заключения соглашений;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9) осуществляет иные полномочия в сфере государственно-частного партнерства в соответствии с федеральным законодательством и законодательством Московской области.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Title"/>
        <w:ind w:firstLine="540"/>
        <w:jc w:val="both"/>
        <w:outlineLvl w:val="0"/>
      </w:pPr>
      <w:r>
        <w:t>Статья 18. Вступление в силу настоящего Закона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Normal"/>
        <w:ind w:firstLine="540"/>
        <w:jc w:val="both"/>
      </w:pPr>
      <w:r>
        <w:t>1. Настоящий Закон вступает в силу на следующий день после его официального опубликования.</w:t>
      </w:r>
    </w:p>
    <w:p w:rsidR="00BD4313" w:rsidRDefault="00BD4313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BD4313" w:rsidRDefault="00BD4313">
      <w:pPr>
        <w:pStyle w:val="ConsPlusNormal"/>
        <w:spacing w:before="220"/>
        <w:ind w:firstLine="540"/>
        <w:jc w:val="both"/>
      </w:pPr>
      <w:hyperlink r:id="rId74">
        <w:r>
          <w:rPr>
            <w:color w:val="0000FF"/>
          </w:rPr>
          <w:t>Закон</w:t>
        </w:r>
      </w:hyperlink>
      <w:r>
        <w:t xml:space="preserve"> Московской области N 65/98-ОЗ "О гарантиях осуществления инвестиционной деятельности в Московской области";</w:t>
      </w:r>
    </w:p>
    <w:p w:rsidR="00BD4313" w:rsidRDefault="00BD4313">
      <w:pPr>
        <w:pStyle w:val="ConsPlusNormal"/>
        <w:spacing w:before="220"/>
        <w:ind w:firstLine="540"/>
        <w:jc w:val="both"/>
      </w:pPr>
      <w:hyperlink r:id="rId75">
        <w:r>
          <w:rPr>
            <w:color w:val="0000FF"/>
          </w:rPr>
          <w:t>Закон</w:t>
        </w:r>
      </w:hyperlink>
      <w:r>
        <w:t xml:space="preserve"> Московской области N 79/2009-ОЗ "О внесении изменений в Закон Московской области "О гарантиях осуществления инвестиционной деятельности в Московской области".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Normal"/>
        <w:jc w:val="right"/>
      </w:pPr>
      <w:r>
        <w:t>Губернатор Московской области</w:t>
      </w:r>
    </w:p>
    <w:p w:rsidR="00BD4313" w:rsidRDefault="00BD4313">
      <w:pPr>
        <w:pStyle w:val="ConsPlusNormal"/>
        <w:jc w:val="right"/>
      </w:pPr>
      <w:r>
        <w:t>Б.В. Громов</w:t>
      </w:r>
    </w:p>
    <w:p w:rsidR="00BD4313" w:rsidRDefault="00BD4313">
      <w:pPr>
        <w:pStyle w:val="ConsPlusNormal"/>
      </w:pPr>
      <w:r>
        <w:t>16 июля 2010 года</w:t>
      </w:r>
    </w:p>
    <w:p w:rsidR="00BD4313" w:rsidRDefault="00BD4313">
      <w:pPr>
        <w:pStyle w:val="ConsPlusNormal"/>
        <w:spacing w:before="220"/>
      </w:pPr>
      <w:r>
        <w:t>N 96/2010-ОЗ</w:t>
      </w: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Normal"/>
        <w:jc w:val="both"/>
      </w:pPr>
    </w:p>
    <w:p w:rsidR="00BD4313" w:rsidRDefault="00BD43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7F86" w:rsidRDefault="002A7F86">
      <w:bookmarkStart w:id="2" w:name="_GoBack"/>
      <w:bookmarkEnd w:id="2"/>
    </w:p>
    <w:sectPr w:rsidR="002A7F86" w:rsidSect="004F7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13"/>
    <w:rsid w:val="002A7F86"/>
    <w:rsid w:val="00B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C9679-0F13-4321-969C-B0722220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3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43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43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F0688D8CC0706B2BC6F8FF80743DFBDB45BD2AB085C20FE553CEF095ECFCC9F1A07261D5101F1C88FC6494818BEAD397BB7BA931132137ELDkAM" TargetMode="External"/><Relationship Id="rId18" Type="http://schemas.openxmlformats.org/officeDocument/2006/relationships/hyperlink" Target="consultantplus://offline/ref=3F0688D8CC0706B2BC6F8FF80743DFBDB45ADDA3015E20FE553CEF095ECFCC9F1A07261D5101F1CA80C6494818BEAD397BB7BA931132137ELDkAM" TargetMode="External"/><Relationship Id="rId26" Type="http://schemas.openxmlformats.org/officeDocument/2006/relationships/hyperlink" Target="consultantplus://offline/ref=3F0688D8CC0706B2BC6F8FF80743DFBDB55DDAA7055120FE553CEF095ECFCC9F1A07261D5101F1CB87C6494818BEAD397BB7BA931132137ELDkAM" TargetMode="External"/><Relationship Id="rId39" Type="http://schemas.openxmlformats.org/officeDocument/2006/relationships/hyperlink" Target="consultantplus://offline/ref=3F0688D8CC0706B2BC6F8FF80743DFBDB45EDFA0015B20FE553CEF095ECFCC9F08077E115305EFCA83D31F195ELEk8M" TargetMode="External"/><Relationship Id="rId21" Type="http://schemas.openxmlformats.org/officeDocument/2006/relationships/hyperlink" Target="consultantplus://offline/ref=3F0688D8CC0706B2BC6F8FF80743DFBDB65FDEA2085D20FE553CEF095ECFCC9F1A07261D5101F1CA8FC6494818BEAD397BB7BA931132137ELDkAM" TargetMode="External"/><Relationship Id="rId34" Type="http://schemas.openxmlformats.org/officeDocument/2006/relationships/hyperlink" Target="consultantplus://offline/ref=3F0688D8CC0706B2BC6F8FF80743DFBDB65CDBA6035920FE553CEF095ECFCC9F1A07261D5101F1CB87C6494818BEAD397BB7BA931132137ELDkAM" TargetMode="External"/><Relationship Id="rId42" Type="http://schemas.openxmlformats.org/officeDocument/2006/relationships/hyperlink" Target="consultantplus://offline/ref=3F0688D8CC0706B2BC6F8FF80743DFBDB45ADDA3015E20FE553CEF095ECFCC9F1A07261D5101F1CB87C6494818BEAD397BB7BA931132137ELDkAM" TargetMode="External"/><Relationship Id="rId47" Type="http://schemas.openxmlformats.org/officeDocument/2006/relationships/hyperlink" Target="consultantplus://offline/ref=3F0688D8CC0706B2BC6F8FF80743DFBDB45BD2AB085C20FE553CEF095ECFCC9F1A07261D5101F1C98FC6494818BEAD397BB7BA931132137ELDkAM" TargetMode="External"/><Relationship Id="rId50" Type="http://schemas.openxmlformats.org/officeDocument/2006/relationships/hyperlink" Target="consultantplus://offline/ref=3F0688D8CC0706B2BC6F8FF80743DFBDB45DDEA4065820FE553CEF095ECFCC9F1A07261D5101F1CA8FC6494818BEAD397BB7BA931132137ELDkAM" TargetMode="External"/><Relationship Id="rId55" Type="http://schemas.openxmlformats.org/officeDocument/2006/relationships/hyperlink" Target="consultantplus://offline/ref=3F0688D8CC0706B2BC6F8FF80743DFBDB65DDCA3055E20FE553CEF095ECFCC9F1A07261D5101F1CB86C6494818BEAD397BB7BA931132137ELDkAM" TargetMode="External"/><Relationship Id="rId63" Type="http://schemas.openxmlformats.org/officeDocument/2006/relationships/hyperlink" Target="consultantplus://offline/ref=3F0688D8CC0706B2BC6F8FF80743DFBDB65FDEA2085D20FE553CEF095ECFCC9F1A07261D5101F1CB87C6494818BEAD397BB7BA931132137ELDkAM" TargetMode="External"/><Relationship Id="rId68" Type="http://schemas.openxmlformats.org/officeDocument/2006/relationships/hyperlink" Target="consultantplus://offline/ref=3F0688D8CC0706B2BC6F8EF61243DFBDB35CD8A5065120FE553CEF095ECFCC9F08077E115305EFCA83D31F195ELEk8M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3F0688D8CC0706B2BC6F8FF80743DFBDB65CDBA6035920FE553CEF095ECFCC9F1A07261D5101F1CA80C6494818BEAD397BB7BA931132137ELDkAM" TargetMode="External"/><Relationship Id="rId71" Type="http://schemas.openxmlformats.org/officeDocument/2006/relationships/hyperlink" Target="consultantplus://offline/ref=3F0688D8CC0706B2BC6F8FF80743DFBDB55CD9A2015B20FE553CEF095ECFCC9F1A07261D5101F1CE80C6494818BEAD397BB7BA931132137ELDkA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F0688D8CC0706B2BC6F8FF80743DFBDB55DDAA7055120FE553CEF095ECFCC9F1A07261D5101F1CA80C6494818BEAD397BB7BA931132137ELDkAM" TargetMode="External"/><Relationship Id="rId29" Type="http://schemas.openxmlformats.org/officeDocument/2006/relationships/hyperlink" Target="consultantplus://offline/ref=3F0688D8CC0706B2BC6F8EF61243DFBDB35CDFA7095C20FE553CEF095ECFCC9F1A07261D5105F2CB87C6494818BEAD397BB7BA931132137ELDkAM" TargetMode="External"/><Relationship Id="rId11" Type="http://schemas.openxmlformats.org/officeDocument/2006/relationships/hyperlink" Target="consultantplus://offline/ref=3F0688D8CC0706B2BC6F8FF80743DFBDB65ED3AB015B20FE553CEF095ECFCC9F1A07261D5101F1CA80C6494818BEAD397BB7BA931132137ELDkAM" TargetMode="External"/><Relationship Id="rId24" Type="http://schemas.openxmlformats.org/officeDocument/2006/relationships/hyperlink" Target="consultantplus://offline/ref=3F0688D8CC0706B2BC6F8FF80743DFBDB55CD9A2015B20FE553CEF095ECFCC9F1A07261D5101F1CB86C6494818BEAD397BB7BA931132137ELDkAM" TargetMode="External"/><Relationship Id="rId32" Type="http://schemas.openxmlformats.org/officeDocument/2006/relationships/hyperlink" Target="consultantplus://offline/ref=3F0688D8CC0706B2BC6F8FF80743DFBDB55CD9A2015B20FE553CEF095ECFCC9F1A07261D5101F1CB81C6494818BEAD397BB7BA931132137ELDkAM" TargetMode="External"/><Relationship Id="rId37" Type="http://schemas.openxmlformats.org/officeDocument/2006/relationships/hyperlink" Target="consultantplus://offline/ref=3F0688D8CC0706B2BC6F8FF80743DFBDB65CDBA6035920FE553CEF095ECFCC9F1A07261D5101F1CB86C6494818BEAD397BB7BA931132137ELDkAM" TargetMode="External"/><Relationship Id="rId40" Type="http://schemas.openxmlformats.org/officeDocument/2006/relationships/hyperlink" Target="consultantplus://offline/ref=3F0688D8CC0706B2BC6F8FF80743DFBDB55CD9A2015B20FE553CEF095ECFCC9F1A07261D5101F1C982C6494818BEAD397BB7BA931132137ELDkAM" TargetMode="External"/><Relationship Id="rId45" Type="http://schemas.openxmlformats.org/officeDocument/2006/relationships/hyperlink" Target="consultantplus://offline/ref=3F0688D8CC0706B2BC6F8FF80743DFBDB45ADCA7035120FE553CEF095ECFCC9F1A07261D5101F0C987C6494818BEAD397BB7BA931132137ELDkAM" TargetMode="External"/><Relationship Id="rId53" Type="http://schemas.openxmlformats.org/officeDocument/2006/relationships/hyperlink" Target="consultantplus://offline/ref=3F0688D8CC0706B2BC6F8FF80743DFBDB65DDCA3055E20FE553CEF095ECFCC9F1A07261D5101F1CB87C6494818BEAD397BB7BA931132137ELDkAM" TargetMode="External"/><Relationship Id="rId58" Type="http://schemas.openxmlformats.org/officeDocument/2006/relationships/hyperlink" Target="consultantplus://offline/ref=3F0688D8CC0706B2BC6F8FF80743DFBDB55DD8A7035E20FE553CEF095ECFCC9F1A07261D5101F1CB86C6494818BEAD397BB7BA931132137ELDkAM" TargetMode="External"/><Relationship Id="rId66" Type="http://schemas.openxmlformats.org/officeDocument/2006/relationships/hyperlink" Target="consultantplus://offline/ref=3F0688D8CC0706B2BC6F8FF80743DFBDB55CD9A2015B20FE553CEF095ECFCC9F1A07261D5101F1CE85C6494818BEAD397BB7BA931132137ELDkAM" TargetMode="External"/><Relationship Id="rId74" Type="http://schemas.openxmlformats.org/officeDocument/2006/relationships/hyperlink" Target="consultantplus://offline/ref=3F0688D8CC0706B2BC6F8FF80743DFBDB658DDA0055020FE553CEF095ECFCC9F08077E115305EFCA83D31F195ELEk8M" TargetMode="External"/><Relationship Id="rId5" Type="http://schemas.openxmlformats.org/officeDocument/2006/relationships/hyperlink" Target="consultantplus://offline/ref=3F0688D8CC0706B2BC6F8FF80743DFBDB65AD9A7035820FE553CEF095ECFCC9F08077E115305EFCA83D31F195ELEk8M" TargetMode="External"/><Relationship Id="rId15" Type="http://schemas.openxmlformats.org/officeDocument/2006/relationships/hyperlink" Target="consultantplus://offline/ref=3F0688D8CC0706B2BC6F8FF80743DFBDB55CD9A2015B20FE553CEF095ECFCC9F1A07261D5101F1CA80C6494818BEAD397BB7BA931132137ELDkAM" TargetMode="External"/><Relationship Id="rId23" Type="http://schemas.openxmlformats.org/officeDocument/2006/relationships/hyperlink" Target="consultantplus://offline/ref=3F0688D8CC0706B2BC6F8FF80743DFBDB65CDBA6035920FE553CEF095ECFCC9F1A07261D5101F1CA8FC6494818BEAD397BB7BA931132137ELDkAM" TargetMode="External"/><Relationship Id="rId28" Type="http://schemas.openxmlformats.org/officeDocument/2006/relationships/hyperlink" Target="consultantplus://offline/ref=3F0688D8CC0706B2BC6F8FF80743DFBDB45ADCA7035120FE553CEF095ECFCC9F1A07261D5101F0C880C6494818BEAD397BB7BA931132137ELDkAM" TargetMode="External"/><Relationship Id="rId36" Type="http://schemas.openxmlformats.org/officeDocument/2006/relationships/hyperlink" Target="consultantplus://offline/ref=3F0688D8CC0706B2BC6F8FF80743DFBDB45ADDA3015E20FE553CEF095ECFCC9F1A07261D5101F1CA8FC6494818BEAD397BB7BA931132137ELDkAM" TargetMode="External"/><Relationship Id="rId49" Type="http://schemas.openxmlformats.org/officeDocument/2006/relationships/hyperlink" Target="consultantplus://offline/ref=3F0688D8CC0706B2BC6F8FF80743DFBDB45ADCA7035120FE553CEF095ECFCC9F1A07261D5101F0C986C6494818BEAD397BB7BA931132137ELDkAM" TargetMode="External"/><Relationship Id="rId57" Type="http://schemas.openxmlformats.org/officeDocument/2006/relationships/hyperlink" Target="consultantplus://offline/ref=3F0688D8CC0706B2BC6F8FF80743DFBDB558DCAA075820FE553CEF095ECFCC9F1A07261D5101F1CA8FC6494818BEAD397BB7BA931132137ELDkAM" TargetMode="External"/><Relationship Id="rId61" Type="http://schemas.openxmlformats.org/officeDocument/2006/relationships/hyperlink" Target="consultantplus://offline/ref=3F0688D8CC0706B2BC6F8EF61243DFBDB35CD9A1075920FE553CEF095ECFCC9F1A07261D5101F7CF80C6494818BEAD397BB7BA931132137ELDkAM" TargetMode="External"/><Relationship Id="rId10" Type="http://schemas.openxmlformats.org/officeDocument/2006/relationships/hyperlink" Target="consultantplus://offline/ref=3F0688D8CC0706B2BC6F8FF80743DFBDB65EDEA3095120FE553CEF095ECFCC9F1A07261D5101F1CA80C6494818BEAD397BB7BA931132137ELDkAM" TargetMode="External"/><Relationship Id="rId19" Type="http://schemas.openxmlformats.org/officeDocument/2006/relationships/hyperlink" Target="consultantplus://offline/ref=3F0688D8CC0706B2BC6F8FF80743DFBDB45ADCA7035120FE553CEF095ECFCC9F1A07261D5101F0C881C6494818BEAD397BB7BA931132137ELDkAM" TargetMode="External"/><Relationship Id="rId31" Type="http://schemas.openxmlformats.org/officeDocument/2006/relationships/hyperlink" Target="consultantplus://offline/ref=3F0688D8CC0706B2BC6F8FF80743DFBDB55CD9A2015B20FE553CEF095ECFCC9F1A07261D5101F1CB83C6494818BEAD397BB7BA931132137ELDkAM" TargetMode="External"/><Relationship Id="rId44" Type="http://schemas.openxmlformats.org/officeDocument/2006/relationships/hyperlink" Target="consultantplus://offline/ref=3F0688D8CC0706B2BC6F8EF61243DFBDB35BDAAB065120FE553CEF095ECFCC9F1A07261D5101F1CC80C6494818BEAD397BB7BA931132137ELDkAM" TargetMode="External"/><Relationship Id="rId52" Type="http://schemas.openxmlformats.org/officeDocument/2006/relationships/hyperlink" Target="consultantplus://offline/ref=3F0688D8CC0706B2BC6F8FF80743DFBDB45FD3A7065120FE553CEF095ECFCC9F08077E115305EFCA83D31F195ELEk8M" TargetMode="External"/><Relationship Id="rId60" Type="http://schemas.openxmlformats.org/officeDocument/2006/relationships/hyperlink" Target="consultantplus://offline/ref=3F0688D8CC0706B2BC6F8FF80743DFBDB65DDCA3055E20FE553CEF095ECFCC9F1A07261D5101F1CB85C6494818BEAD397BB7BA931132137ELDkAM" TargetMode="External"/><Relationship Id="rId65" Type="http://schemas.openxmlformats.org/officeDocument/2006/relationships/hyperlink" Target="consultantplus://offline/ref=3F0688D8CC0706B2BC6F8FF80743DFBDB65CDBA6035920FE553CEF095ECFCC9F1A07261D5101F1CB8FC6494818BEAD397BB7BA931132137ELDkAM" TargetMode="External"/><Relationship Id="rId73" Type="http://schemas.openxmlformats.org/officeDocument/2006/relationships/hyperlink" Target="consultantplus://offline/ref=3F0688D8CC0706B2BC6F8FF80743DFBDB55DDAA7055120FE553CEF095ECFCC9F1A07261D5101F1C88EC6494818BEAD397BB7BA931132137ELDkA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F0688D8CC0706B2BC6F8FF80743DFBDB65DDCA3055E20FE553CEF095ECFCC9F1A07261D5101F1CA80C6494818BEAD397BB7BA931132137ELDkAM" TargetMode="External"/><Relationship Id="rId14" Type="http://schemas.openxmlformats.org/officeDocument/2006/relationships/hyperlink" Target="consultantplus://offline/ref=3F0688D8CC0706B2BC6F8FF80743DFBDB558DCAA075820FE553CEF095ECFCC9F1A07261D5101F1CA80C6494818BEAD397BB7BA931132137ELDkAM" TargetMode="External"/><Relationship Id="rId22" Type="http://schemas.openxmlformats.org/officeDocument/2006/relationships/hyperlink" Target="consultantplus://offline/ref=3F0688D8CC0706B2BC6F8FF80743DFBDB55CD9A2015B20FE553CEF095ECFCC9F1A07261D5101F1CA8EC6494818BEAD397BB7BA931132137ELDkAM" TargetMode="External"/><Relationship Id="rId27" Type="http://schemas.openxmlformats.org/officeDocument/2006/relationships/hyperlink" Target="consultantplus://offline/ref=3F0688D8CC0706B2BC6F8FF80743DFBDB55DDAA7055120FE553CEF095ECFCC9F1A07261D5101F1CB85C6494818BEAD397BB7BA931132137ELDkAM" TargetMode="External"/><Relationship Id="rId30" Type="http://schemas.openxmlformats.org/officeDocument/2006/relationships/hyperlink" Target="consultantplus://offline/ref=3F0688D8CC0706B2BC6F8FF80743DFBDB45ADCA7035120FE553CEF095ECFCC9F1A07261D5101F0C88EC6494818BEAD397BB7BA931132137ELDkAM" TargetMode="External"/><Relationship Id="rId35" Type="http://schemas.openxmlformats.org/officeDocument/2006/relationships/hyperlink" Target="consultantplus://offline/ref=3F0688D8CC0706B2BC6F8FF80743DFBDB55CD9A2015B20FE553CEF095ECFCC9F1A07261D5101F1C887C6494818BEAD397BB7BA931132137ELDkAM" TargetMode="External"/><Relationship Id="rId43" Type="http://schemas.openxmlformats.org/officeDocument/2006/relationships/hyperlink" Target="consultantplus://offline/ref=3F0688D8CC0706B2BC6F8EF61243DFBDB35BDAAB065120FE553CEF095ECFCC9F08077E115305EFCA83D31F195ELEk8M" TargetMode="External"/><Relationship Id="rId48" Type="http://schemas.openxmlformats.org/officeDocument/2006/relationships/hyperlink" Target="consultantplus://offline/ref=3F0688D8CC0706B2BC6F8FF80743DFBDB45FDCA5005B20FE553CEF095ECFCC9F1A07261D5101F1C983C6494818BEAD397BB7BA931132137ELDkAM" TargetMode="External"/><Relationship Id="rId56" Type="http://schemas.openxmlformats.org/officeDocument/2006/relationships/hyperlink" Target="consultantplus://offline/ref=3F0688D8CC0706B2BC6F8FF80743DFBDB65ED3AB015B20FE553CEF095ECFCC9F1A07261D5101F1CB84C6494818BEAD397BB7BA931132137ELDkAM" TargetMode="External"/><Relationship Id="rId64" Type="http://schemas.openxmlformats.org/officeDocument/2006/relationships/hyperlink" Target="consultantplus://offline/ref=3F0688D8CC0706B2BC6F8FF80743DFBDB65ED3AB015B20FE553CEF095ECFCC9F1A07261D5101F1C88FC6494818BEAD397BB7BA931132137ELDkAM" TargetMode="External"/><Relationship Id="rId69" Type="http://schemas.openxmlformats.org/officeDocument/2006/relationships/hyperlink" Target="consultantplus://offline/ref=3F0688D8CC0706B2BC6F8FF80743DFBDB45FD9A6015020FE553CEF095ECFCC9F08077E115305EFCA83D31F195ELEk8M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3F0688D8CC0706B2BC6F8FF80743DFBDB65CD8A1025820FE553CEF095ECFCC9F1A07261D5101F1CA80C6494818BEAD397BB7BA931132137ELDkAM" TargetMode="External"/><Relationship Id="rId51" Type="http://schemas.openxmlformats.org/officeDocument/2006/relationships/hyperlink" Target="consultantplus://offline/ref=3F0688D8CC0706B2BC6F8FF80743DFBDB65CDBA6035920FE553CEF095ECFCC9F1A07261D5101F1CB80C6494818BEAD397BB7BA931132137ELDkAM" TargetMode="External"/><Relationship Id="rId72" Type="http://schemas.openxmlformats.org/officeDocument/2006/relationships/hyperlink" Target="consultantplus://offline/ref=3F0688D8CC0706B2BC6F8FF80743DFBDB55DDAA7055120FE553CEF095ECFCC9F1A07261D5101F1CB84C6494818BEAD397BB7BA931132137ELDkA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F0688D8CC0706B2BC6F8FF80743DFBDB65FDEA2085D20FE553CEF095ECFCC9F1A07261D5101F1CA80C6494818BEAD397BB7BA931132137ELDkAM" TargetMode="External"/><Relationship Id="rId17" Type="http://schemas.openxmlformats.org/officeDocument/2006/relationships/hyperlink" Target="consultantplus://offline/ref=3F0688D8CC0706B2BC6F8FF80743DFBDB45FDCA5005B20FE553CEF095ECFCC9F1A07261D5101F1C984C6494818BEAD397BB7BA931132137ELDkAM" TargetMode="External"/><Relationship Id="rId25" Type="http://schemas.openxmlformats.org/officeDocument/2006/relationships/hyperlink" Target="consultantplus://offline/ref=3F0688D8CC0706B2BC6F8FF80743DFBDB55DDAA7055120FE553CEF095ECFCC9F1A07261D5101F1CA8EC6494818BEAD397BB7BA931132137ELDkAM" TargetMode="External"/><Relationship Id="rId33" Type="http://schemas.openxmlformats.org/officeDocument/2006/relationships/hyperlink" Target="consultantplus://offline/ref=3F0688D8CC0706B2BC6F8FF80743DFBDB55CD9A2015B20FE553CEF095ECFCC9F1A07261D5101F1CB8EC6494818BEAD397BB7BA931132137ELDkAM" TargetMode="External"/><Relationship Id="rId38" Type="http://schemas.openxmlformats.org/officeDocument/2006/relationships/hyperlink" Target="consultantplus://offline/ref=3F0688D8CC0706B2BC6F8FF80743DFBDB55CD9A2015B20FE553CEF095ECFCC9F1A07261D5101F1C886C6494818BEAD397BB7BA931132137ELDkAM" TargetMode="External"/><Relationship Id="rId46" Type="http://schemas.openxmlformats.org/officeDocument/2006/relationships/hyperlink" Target="consultantplus://offline/ref=3F0688D8CC0706B2BC6F8FF80743DFBDB65CDBA6035920FE553CEF095ECFCC9F1A07261D5101F1CB81C6494818BEAD397BB7BA931132137ELDkAM" TargetMode="External"/><Relationship Id="rId59" Type="http://schemas.openxmlformats.org/officeDocument/2006/relationships/hyperlink" Target="consultantplus://offline/ref=3F0688D8CC0706B2BC6F8FF80743DFBDB65AD2A1075F20FE553CEF095ECFCC9F1A07261D5101F1CB87C6494818BEAD397BB7BA931132137ELDkAM" TargetMode="External"/><Relationship Id="rId67" Type="http://schemas.openxmlformats.org/officeDocument/2006/relationships/hyperlink" Target="consultantplus://offline/ref=3F0688D8CC0706B2BC6F8FF80743DFBDB55CD9A2015B20FE553CEF095ECFCC9F1A07261D5101F1CE84C6494818BEAD397BB7BA931132137ELDkAM" TargetMode="External"/><Relationship Id="rId20" Type="http://schemas.openxmlformats.org/officeDocument/2006/relationships/hyperlink" Target="consultantplus://offline/ref=3F0688D8CC0706B2BC6F8FF80743DFBDB45DDEA4065820FE553CEF095ECFCC9F1A07261D5101F1CA80C6494818BEAD397BB7BA931132137ELDkAM" TargetMode="External"/><Relationship Id="rId41" Type="http://schemas.openxmlformats.org/officeDocument/2006/relationships/hyperlink" Target="consultantplus://offline/ref=3F0688D8CC0706B2BC6F8FF80743DFBDB55CD9A2015B20FE553CEF095ECFCC9F1A07261D5101F1C98EC6494818BEAD397BB7BA931132137ELDkAM" TargetMode="External"/><Relationship Id="rId54" Type="http://schemas.openxmlformats.org/officeDocument/2006/relationships/hyperlink" Target="consultantplus://offline/ref=3F0688D8CC0706B2BC6F8EF61243DFBDB35CD9A1075920FE553CEF095ECFCC9F1A07261D5101F7CF80C6494818BEAD397BB7BA931132137ELDkAM" TargetMode="External"/><Relationship Id="rId62" Type="http://schemas.openxmlformats.org/officeDocument/2006/relationships/hyperlink" Target="consultantplus://offline/ref=3F0688D8CC0706B2BC6F8FF80743DFBDB65ED3AB015B20FE553CEF095ECFCC9F1A07261D5101F1CB82C6494818BEAD397BB7BA931132137ELDkAM" TargetMode="External"/><Relationship Id="rId70" Type="http://schemas.openxmlformats.org/officeDocument/2006/relationships/hyperlink" Target="consultantplus://offline/ref=3F0688D8CC0706B2BC6F8FF80743DFBDB45EDBA0005F20FE553CEF095ECFCC9F08077E115305EFCA83D31F195ELEk8M" TargetMode="External"/><Relationship Id="rId75" Type="http://schemas.openxmlformats.org/officeDocument/2006/relationships/hyperlink" Target="consultantplus://offline/ref=3F0688D8CC0706B2BC6F8FF80743DFBDB658DDA3045C20FE553CEF095ECFCC9F08077E115305EFCA83D31F195ELEk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F0688D8CC0706B2BC6F8FF80743DFBDB65AD2A1075F20FE553CEF095ECFCC9F1A07261D5101F1CA80C6494818BEAD397BB7BA931132137ELDk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6683</Words>
  <Characters>38098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Ю.М.</dc:creator>
  <cp:keywords/>
  <dc:description/>
  <cp:lastModifiedBy>Полякова Ю.М.</cp:lastModifiedBy>
  <cp:revision>1</cp:revision>
  <dcterms:created xsi:type="dcterms:W3CDTF">2023-04-24T12:36:00Z</dcterms:created>
  <dcterms:modified xsi:type="dcterms:W3CDTF">2023-04-24T12:37:00Z</dcterms:modified>
</cp:coreProperties>
</file>