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CA4" w:rsidRPr="003F38CF" w:rsidRDefault="009E6BF4" w:rsidP="00380DB5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Вопро</w:t>
      </w:r>
      <w:r w:rsidRPr="004C37D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</w:t>
      </w:r>
      <w:r w:rsidR="00344A8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: </w:t>
      </w:r>
      <w:r w:rsidR="00D46A3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Я приобрёл земельный участок в </w:t>
      </w:r>
      <w:proofErr w:type="spellStart"/>
      <w:r w:rsidR="00D46A3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г.о</w:t>
      </w:r>
      <w:proofErr w:type="spellEnd"/>
      <w:r w:rsidR="00D46A3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 Реутов. Как я могу узнать есть ли нарушения на моем земельном участке</w:t>
      </w:r>
      <w:r w:rsidR="003F38CF" w:rsidRPr="003F38C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?</w:t>
      </w:r>
    </w:p>
    <w:p w:rsidR="00344A8D" w:rsidRDefault="003F38CF" w:rsidP="00344A8D">
      <w:pPr>
        <w:pStyle w:val="ConsPlusNormal"/>
        <w:ind w:firstLine="539"/>
        <w:jc w:val="both"/>
        <w:rPr>
          <w:rFonts w:eastAsia="Times New Roman"/>
          <w:b/>
          <w:bCs/>
          <w:color w:val="000000"/>
          <w:sz w:val="27"/>
          <w:szCs w:val="27"/>
        </w:rPr>
      </w:pPr>
      <w:r>
        <w:rPr>
          <w:rFonts w:eastAsia="Times New Roman"/>
          <w:b/>
          <w:bCs/>
          <w:color w:val="000000"/>
          <w:sz w:val="27"/>
          <w:szCs w:val="27"/>
        </w:rPr>
        <w:t xml:space="preserve">Ответ: </w:t>
      </w:r>
    </w:p>
    <w:p w:rsidR="003F38CF" w:rsidRDefault="00344A8D" w:rsidP="009D1E9F">
      <w:pPr>
        <w:pStyle w:val="ConsPlusNormal"/>
        <w:ind w:firstLine="709"/>
        <w:jc w:val="both"/>
        <w:rPr>
          <w:rFonts w:eastAsia="Times New Roman"/>
          <w:bCs/>
          <w:color w:val="000000"/>
          <w:sz w:val="27"/>
          <w:szCs w:val="27"/>
        </w:rPr>
      </w:pPr>
      <w:r w:rsidRPr="00344A8D">
        <w:rPr>
          <w:rFonts w:eastAsia="Times New Roman"/>
          <w:bCs/>
          <w:color w:val="000000"/>
          <w:sz w:val="27"/>
          <w:szCs w:val="27"/>
        </w:rPr>
        <w:t>1 способ</w:t>
      </w:r>
      <w:proofErr w:type="gramStart"/>
      <w:r>
        <w:rPr>
          <w:rFonts w:eastAsia="Times New Roman"/>
          <w:bCs/>
          <w:color w:val="000000"/>
          <w:sz w:val="27"/>
          <w:szCs w:val="27"/>
        </w:rPr>
        <w:t xml:space="preserve">: </w:t>
      </w:r>
      <w:r w:rsidR="00D46A33">
        <w:rPr>
          <w:rFonts w:eastAsia="Times New Roman"/>
          <w:bCs/>
          <w:color w:val="000000"/>
          <w:sz w:val="27"/>
          <w:szCs w:val="27"/>
        </w:rPr>
        <w:t>Для</w:t>
      </w:r>
      <w:proofErr w:type="gramEnd"/>
      <w:r w:rsidR="00D46A33">
        <w:rPr>
          <w:rFonts w:eastAsia="Times New Roman"/>
          <w:bCs/>
          <w:color w:val="000000"/>
          <w:sz w:val="27"/>
          <w:szCs w:val="27"/>
        </w:rPr>
        <w:t xml:space="preserve"> определения </w:t>
      </w:r>
      <w:r w:rsidR="00D46A33" w:rsidRPr="00D46A33">
        <w:rPr>
          <w:rFonts w:eastAsia="Times New Roman"/>
          <w:bCs/>
          <w:color w:val="000000"/>
          <w:sz w:val="27"/>
          <w:szCs w:val="27"/>
        </w:rPr>
        <w:t>уровня соблюдения обязательных требований</w:t>
      </w:r>
      <w:r w:rsidR="00D46A33">
        <w:rPr>
          <w:rFonts w:eastAsia="Times New Roman"/>
          <w:bCs/>
          <w:color w:val="000000"/>
          <w:sz w:val="27"/>
          <w:szCs w:val="27"/>
        </w:rPr>
        <w:t xml:space="preserve"> Вы можете пройти самообследование. Для этого необходимо </w:t>
      </w:r>
      <w:r w:rsidR="00CA0281">
        <w:rPr>
          <w:rFonts w:eastAsia="Times New Roman"/>
          <w:bCs/>
          <w:color w:val="000000"/>
          <w:sz w:val="27"/>
          <w:szCs w:val="27"/>
        </w:rPr>
        <w:t>на портале г</w:t>
      </w:r>
      <w:r>
        <w:rPr>
          <w:rFonts w:eastAsia="Times New Roman"/>
          <w:bCs/>
          <w:color w:val="000000"/>
          <w:sz w:val="27"/>
          <w:szCs w:val="27"/>
        </w:rPr>
        <w:t>осударственных и муниципальных услуг</w:t>
      </w:r>
      <w:r w:rsidR="009D1E9F">
        <w:rPr>
          <w:rFonts w:eastAsia="Times New Roman"/>
          <w:bCs/>
          <w:color w:val="000000"/>
          <w:sz w:val="27"/>
          <w:szCs w:val="27"/>
        </w:rPr>
        <w:t xml:space="preserve"> </w:t>
      </w:r>
      <w:r w:rsidR="003E7F1F">
        <w:rPr>
          <w:rFonts w:eastAsia="Times New Roman"/>
          <w:bCs/>
          <w:color w:val="000000"/>
          <w:sz w:val="27"/>
          <w:szCs w:val="27"/>
        </w:rPr>
        <w:t>в разделе</w:t>
      </w:r>
      <w:r w:rsidR="009D1E9F">
        <w:rPr>
          <w:rFonts w:eastAsia="Times New Roman"/>
          <w:bCs/>
          <w:color w:val="000000"/>
          <w:sz w:val="27"/>
          <w:szCs w:val="27"/>
        </w:rPr>
        <w:t xml:space="preserve"> «</w:t>
      </w:r>
      <w:r w:rsidR="009D1E9F" w:rsidRPr="009D1E9F">
        <w:rPr>
          <w:rFonts w:eastAsia="Times New Roman"/>
          <w:bCs/>
          <w:color w:val="000000"/>
          <w:sz w:val="27"/>
          <w:szCs w:val="27"/>
        </w:rPr>
        <w:t>Комплексный сервис для бизнеса в рамках контрольно-надзорной деятельности</w:t>
      </w:r>
      <w:bookmarkStart w:id="0" w:name="_Hlk139898464"/>
      <w:bookmarkStart w:id="1" w:name="_GoBack"/>
      <w:r w:rsidR="009D1E9F">
        <w:rPr>
          <w:rFonts w:eastAsia="Times New Roman"/>
          <w:bCs/>
          <w:color w:val="000000"/>
          <w:sz w:val="27"/>
          <w:szCs w:val="27"/>
        </w:rPr>
        <w:t xml:space="preserve">» </w:t>
      </w:r>
      <w:r>
        <w:rPr>
          <w:rFonts w:eastAsia="Times New Roman"/>
          <w:bCs/>
          <w:color w:val="000000"/>
          <w:sz w:val="27"/>
          <w:szCs w:val="27"/>
        </w:rPr>
        <w:t xml:space="preserve">подать заявку на прохождение самообследования </w:t>
      </w:r>
      <w:r w:rsidR="00D46A33">
        <w:rPr>
          <w:rFonts w:eastAsia="Times New Roman"/>
          <w:bCs/>
          <w:color w:val="000000"/>
          <w:sz w:val="27"/>
          <w:szCs w:val="27"/>
        </w:rPr>
        <w:t xml:space="preserve"> </w:t>
      </w:r>
      <w:hyperlink r:id="rId5" w:history="1">
        <w:r w:rsidRPr="00381935">
          <w:rPr>
            <w:rStyle w:val="a8"/>
            <w:rFonts w:eastAsia="Times New Roman"/>
            <w:bCs/>
            <w:sz w:val="27"/>
            <w:szCs w:val="27"/>
          </w:rPr>
          <w:t>https://uslugi.mosreg.ru/services/21849</w:t>
        </w:r>
      </w:hyperlink>
    </w:p>
    <w:bookmarkEnd w:id="0"/>
    <w:bookmarkEnd w:id="1"/>
    <w:p w:rsidR="00344A8D" w:rsidRDefault="00344A8D" w:rsidP="009D1E9F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44A8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Контролируемые лица, получившие высокую оценку соблюдения ими обязательных требований, по итогам самообследования</w:t>
      </w:r>
      <w:hyperlink r:id="rId6" w:history="1">
        <w:r w:rsidRPr="00344A8D">
          <w:rPr>
            <w:rFonts w:ascii="Times New Roman" w:eastAsia="Times New Roman" w:hAnsi="Times New Roman" w:cs="Times New Roman"/>
            <w:bCs/>
            <w:color w:val="000000"/>
            <w:sz w:val="27"/>
            <w:szCs w:val="27"/>
            <w:lang w:eastAsia="ru-RU"/>
          </w:rPr>
          <w:t>, вправе принять декларацию соблюдения обязательных требований.</w:t>
        </w:r>
      </w:hyperlink>
    </w:p>
    <w:p w:rsidR="009D1E9F" w:rsidRDefault="00344A8D" w:rsidP="009D1E9F">
      <w:pPr>
        <w:pStyle w:val="ConsPlusNormal"/>
        <w:ind w:firstLine="709"/>
        <w:jc w:val="both"/>
        <w:rPr>
          <w:rFonts w:eastAsia="Times New Roman"/>
          <w:bCs/>
          <w:color w:val="000000"/>
          <w:sz w:val="27"/>
          <w:szCs w:val="27"/>
        </w:rPr>
      </w:pPr>
      <w:r>
        <w:rPr>
          <w:rFonts w:eastAsia="Times New Roman"/>
          <w:bCs/>
          <w:color w:val="000000"/>
          <w:sz w:val="27"/>
          <w:szCs w:val="27"/>
        </w:rPr>
        <w:t xml:space="preserve">2 способ: </w:t>
      </w:r>
      <w:r w:rsidR="009D1E9F" w:rsidRPr="009D1E9F">
        <w:rPr>
          <w:rFonts w:eastAsia="Times New Roman"/>
          <w:bCs/>
          <w:color w:val="000000"/>
          <w:sz w:val="27"/>
          <w:szCs w:val="27"/>
        </w:rPr>
        <w:t xml:space="preserve">На портале государственных и муниципальных услуг </w:t>
      </w:r>
      <w:r w:rsidR="003E7F1F">
        <w:rPr>
          <w:rFonts w:eastAsia="Times New Roman"/>
          <w:bCs/>
          <w:color w:val="000000"/>
          <w:sz w:val="27"/>
          <w:szCs w:val="27"/>
        </w:rPr>
        <w:t>в разделе</w:t>
      </w:r>
      <w:r w:rsidR="009D1E9F" w:rsidRPr="009D1E9F">
        <w:rPr>
          <w:rFonts w:eastAsia="Times New Roman"/>
          <w:bCs/>
          <w:color w:val="000000"/>
          <w:sz w:val="27"/>
          <w:szCs w:val="27"/>
        </w:rPr>
        <w:t xml:space="preserve"> «Комплексный сервис для бизнеса в рамках контрольно-надзорной деятельности» </w:t>
      </w:r>
      <w:r w:rsidR="009D1E9F">
        <w:rPr>
          <w:rFonts w:eastAsia="Times New Roman"/>
          <w:bCs/>
          <w:color w:val="000000"/>
          <w:sz w:val="27"/>
          <w:szCs w:val="27"/>
        </w:rPr>
        <w:t>п</w:t>
      </w:r>
      <w:r>
        <w:rPr>
          <w:rFonts w:eastAsia="Times New Roman"/>
          <w:bCs/>
          <w:color w:val="000000"/>
          <w:sz w:val="27"/>
          <w:szCs w:val="27"/>
        </w:rPr>
        <w:t>одать заявку на проведение профилактического визита</w:t>
      </w:r>
      <w:r w:rsidR="009D1E9F">
        <w:rPr>
          <w:rFonts w:eastAsia="Times New Roman"/>
          <w:bCs/>
          <w:color w:val="000000"/>
          <w:sz w:val="27"/>
          <w:szCs w:val="27"/>
        </w:rPr>
        <w:t xml:space="preserve"> </w:t>
      </w:r>
      <w:hyperlink r:id="rId7" w:history="1">
        <w:r w:rsidR="009D1E9F" w:rsidRPr="00381935">
          <w:rPr>
            <w:rStyle w:val="a8"/>
            <w:rFonts w:eastAsia="Times New Roman"/>
            <w:bCs/>
            <w:sz w:val="27"/>
            <w:szCs w:val="27"/>
          </w:rPr>
          <w:t>https://uslugi.mosreg.ru/services/21849</w:t>
        </w:r>
      </w:hyperlink>
      <w:r>
        <w:rPr>
          <w:rFonts w:eastAsia="Times New Roman"/>
          <w:bCs/>
          <w:color w:val="000000"/>
          <w:sz w:val="27"/>
          <w:szCs w:val="27"/>
        </w:rPr>
        <w:t>.</w:t>
      </w:r>
    </w:p>
    <w:p w:rsidR="00344A8D" w:rsidRDefault="00344A8D" w:rsidP="009D1E9F">
      <w:pPr>
        <w:pStyle w:val="ConsPlusNormal"/>
        <w:ind w:firstLine="709"/>
        <w:jc w:val="both"/>
        <w:rPr>
          <w:rFonts w:eastAsia="Times New Roman"/>
          <w:bCs/>
          <w:color w:val="000000"/>
          <w:sz w:val="27"/>
          <w:szCs w:val="27"/>
        </w:rPr>
      </w:pPr>
      <w:r>
        <w:rPr>
          <w:rFonts w:eastAsia="Times New Roman"/>
          <w:bCs/>
          <w:color w:val="000000"/>
          <w:sz w:val="27"/>
          <w:szCs w:val="27"/>
        </w:rPr>
        <w:t xml:space="preserve"> </w:t>
      </w:r>
      <w:r w:rsidRPr="00344A8D">
        <w:rPr>
          <w:rFonts w:eastAsia="Times New Roman"/>
          <w:bCs/>
          <w:color w:val="000000"/>
          <w:sz w:val="27"/>
          <w:szCs w:val="27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</w:r>
    </w:p>
    <w:p w:rsidR="009D1E9F" w:rsidRDefault="00FB0FFD" w:rsidP="009D1E9F">
      <w:pPr>
        <w:pStyle w:val="ConsPlusNormal"/>
        <w:ind w:firstLine="709"/>
        <w:jc w:val="both"/>
        <w:rPr>
          <w:rFonts w:eastAsia="Times New Roman"/>
          <w:bCs/>
          <w:color w:val="000000"/>
          <w:sz w:val="27"/>
          <w:szCs w:val="27"/>
        </w:rPr>
      </w:pPr>
      <w:r>
        <w:rPr>
          <w:rFonts w:eastAsia="Times New Roman"/>
          <w:bCs/>
          <w:color w:val="000000"/>
          <w:sz w:val="27"/>
          <w:szCs w:val="27"/>
        </w:rPr>
        <w:t>3 способ:</w:t>
      </w:r>
      <w:r w:rsidRPr="00FB0FFD">
        <w:rPr>
          <w:rFonts w:eastAsia="Times New Roman"/>
          <w:bCs/>
          <w:color w:val="000000"/>
          <w:sz w:val="27"/>
          <w:szCs w:val="27"/>
        </w:rPr>
        <w:t xml:space="preserve"> </w:t>
      </w:r>
      <w:r w:rsidR="009D1E9F" w:rsidRPr="009D1E9F">
        <w:rPr>
          <w:rFonts w:eastAsia="Times New Roman"/>
          <w:bCs/>
          <w:color w:val="000000"/>
          <w:sz w:val="27"/>
          <w:szCs w:val="27"/>
        </w:rPr>
        <w:t xml:space="preserve">На портале государственных и муниципальных услуг </w:t>
      </w:r>
      <w:r w:rsidR="003E7F1F">
        <w:rPr>
          <w:rFonts w:eastAsia="Times New Roman"/>
          <w:bCs/>
          <w:color w:val="000000"/>
          <w:sz w:val="27"/>
          <w:szCs w:val="27"/>
        </w:rPr>
        <w:t>в разделе</w:t>
      </w:r>
      <w:r w:rsidR="009D1E9F" w:rsidRPr="009D1E9F">
        <w:rPr>
          <w:rFonts w:eastAsia="Times New Roman"/>
          <w:bCs/>
          <w:color w:val="000000"/>
          <w:sz w:val="27"/>
          <w:szCs w:val="27"/>
        </w:rPr>
        <w:t xml:space="preserve"> «Комплексный сервис для бизнеса в рамках контрольно-надзорной деятельности» </w:t>
      </w:r>
      <w:r w:rsidR="009D1E9F">
        <w:rPr>
          <w:bCs/>
          <w:color w:val="000000"/>
          <w:sz w:val="27"/>
          <w:szCs w:val="27"/>
        </w:rPr>
        <w:t>п</w:t>
      </w:r>
      <w:r>
        <w:rPr>
          <w:rFonts w:eastAsia="Times New Roman"/>
          <w:bCs/>
          <w:color w:val="000000"/>
          <w:sz w:val="27"/>
          <w:szCs w:val="27"/>
        </w:rPr>
        <w:t>одать заявку на проведение консультирования</w:t>
      </w:r>
      <w:r w:rsidR="009D1E9F">
        <w:rPr>
          <w:rFonts w:eastAsia="Times New Roman"/>
          <w:bCs/>
          <w:color w:val="000000"/>
          <w:sz w:val="27"/>
          <w:szCs w:val="27"/>
        </w:rPr>
        <w:t xml:space="preserve"> </w:t>
      </w:r>
      <w:hyperlink r:id="rId8" w:history="1">
        <w:r w:rsidR="009D1E9F" w:rsidRPr="00381935">
          <w:rPr>
            <w:rStyle w:val="a8"/>
            <w:rFonts w:eastAsia="Times New Roman"/>
            <w:bCs/>
            <w:sz w:val="27"/>
            <w:szCs w:val="27"/>
          </w:rPr>
          <w:t>https://uslugi.mosreg.ru/services/21849</w:t>
        </w:r>
      </w:hyperlink>
    </w:p>
    <w:p w:rsidR="00FB0FFD" w:rsidRPr="00FB0FFD" w:rsidRDefault="00FB0FFD" w:rsidP="009D1E9F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 </w:t>
      </w:r>
      <w:r w:rsidRPr="00FB0FFD">
        <w:rPr>
          <w:bCs/>
          <w:color w:val="000000"/>
          <w:sz w:val="27"/>
          <w:szCs w:val="27"/>
        </w:rPr>
        <w:t xml:space="preserve">Должностное лицо контрольного органа по обращениям контролируемых лиц и их представителей дает разъяснения по вопросам, связанным с организацией и осуществлением муниципального </w:t>
      </w:r>
      <w:r>
        <w:rPr>
          <w:bCs/>
          <w:color w:val="000000"/>
          <w:sz w:val="27"/>
          <w:szCs w:val="27"/>
        </w:rPr>
        <w:t xml:space="preserve">земельного </w:t>
      </w:r>
      <w:r w:rsidRPr="00FB0FFD">
        <w:rPr>
          <w:bCs/>
          <w:color w:val="000000"/>
          <w:sz w:val="27"/>
          <w:szCs w:val="27"/>
        </w:rPr>
        <w:t>контроля.</w:t>
      </w:r>
    </w:p>
    <w:p w:rsidR="009D1E9F" w:rsidRDefault="00FB0FFD" w:rsidP="009D1E9F">
      <w:pPr>
        <w:pStyle w:val="ConsPlusNormal"/>
        <w:ind w:firstLine="709"/>
        <w:jc w:val="both"/>
        <w:rPr>
          <w:rFonts w:eastAsia="Times New Roman"/>
          <w:bCs/>
          <w:color w:val="000000"/>
          <w:sz w:val="27"/>
          <w:szCs w:val="27"/>
        </w:rPr>
      </w:pPr>
      <w:r>
        <w:rPr>
          <w:rFonts w:eastAsia="Times New Roman"/>
          <w:bCs/>
          <w:color w:val="000000"/>
          <w:sz w:val="27"/>
          <w:szCs w:val="27"/>
        </w:rPr>
        <w:t>Данные мероприятия являются профилактическими</w:t>
      </w:r>
      <w:r w:rsidR="00B60AE2">
        <w:rPr>
          <w:rFonts w:eastAsia="Times New Roman"/>
          <w:bCs/>
          <w:color w:val="000000"/>
          <w:sz w:val="27"/>
          <w:szCs w:val="27"/>
        </w:rPr>
        <w:t>.</w:t>
      </w:r>
    </w:p>
    <w:p w:rsidR="000F6AAE" w:rsidRDefault="000F6AAE" w:rsidP="00380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2162F" w:rsidRDefault="0032162F" w:rsidP="00380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216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Вопрос: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DE3D2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В адрес организации, являющейся собственником земельного участка, поступило </w:t>
      </w:r>
      <w:r w:rsidR="000A1E2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уведомление о проведении </w:t>
      </w:r>
      <w:r w:rsidR="008E3BF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внеплановой выездной проверки. Где можно уточнить в связи чем была назначена проверка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?</w:t>
      </w:r>
    </w:p>
    <w:p w:rsidR="003F38CF" w:rsidRDefault="0032162F" w:rsidP="00DE3D26">
      <w:pPr>
        <w:pStyle w:val="ConsPlusNormal"/>
        <w:ind w:firstLine="539"/>
        <w:jc w:val="both"/>
        <w:rPr>
          <w:rFonts w:eastAsia="Times New Roman"/>
          <w:bCs/>
          <w:color w:val="000000"/>
          <w:sz w:val="27"/>
          <w:szCs w:val="27"/>
        </w:rPr>
      </w:pPr>
      <w:r w:rsidRPr="0032162F">
        <w:rPr>
          <w:rFonts w:eastAsia="Times New Roman"/>
          <w:b/>
          <w:bCs/>
          <w:color w:val="000000"/>
          <w:sz w:val="27"/>
          <w:szCs w:val="27"/>
        </w:rPr>
        <w:t>Ответ</w:t>
      </w:r>
      <w:r>
        <w:rPr>
          <w:rFonts w:eastAsia="Times New Roman"/>
          <w:b/>
          <w:bCs/>
          <w:color w:val="000000"/>
          <w:sz w:val="27"/>
          <w:szCs w:val="27"/>
        </w:rPr>
        <w:t>:</w:t>
      </w:r>
      <w:r w:rsidRPr="00A31480">
        <w:t xml:space="preserve"> </w:t>
      </w:r>
      <w:r w:rsidR="008E3BF9" w:rsidRPr="008E3BF9">
        <w:rPr>
          <w:rFonts w:eastAsia="Times New Roman"/>
          <w:bCs/>
          <w:color w:val="000000"/>
          <w:sz w:val="27"/>
          <w:szCs w:val="27"/>
        </w:rPr>
        <w:t>Вы</w:t>
      </w:r>
      <w:r w:rsidR="008E3BF9">
        <w:rPr>
          <w:rFonts w:eastAsia="Times New Roman"/>
          <w:bCs/>
          <w:color w:val="000000"/>
          <w:sz w:val="27"/>
          <w:szCs w:val="27"/>
        </w:rPr>
        <w:t xml:space="preserve"> можете обратиться в Администрацию городского округа Реутов за разъяснениями по данному вопросу</w:t>
      </w:r>
      <w:r w:rsidR="000F6AAE">
        <w:rPr>
          <w:rFonts w:eastAsia="Times New Roman"/>
          <w:bCs/>
          <w:color w:val="000000"/>
          <w:sz w:val="27"/>
          <w:szCs w:val="27"/>
        </w:rPr>
        <w:t xml:space="preserve">, </w:t>
      </w:r>
      <w:r w:rsidR="008E3BF9">
        <w:rPr>
          <w:rFonts w:eastAsia="Times New Roman"/>
          <w:bCs/>
          <w:color w:val="000000"/>
          <w:sz w:val="27"/>
          <w:szCs w:val="27"/>
        </w:rPr>
        <w:t xml:space="preserve">посредством </w:t>
      </w:r>
      <w:r w:rsidR="009D1E9F">
        <w:rPr>
          <w:rFonts w:eastAsia="Times New Roman"/>
          <w:bCs/>
          <w:color w:val="000000"/>
          <w:sz w:val="27"/>
          <w:szCs w:val="27"/>
        </w:rPr>
        <w:t>портала государственных и муниципальных услуг</w:t>
      </w:r>
      <w:r w:rsidR="000F6AAE" w:rsidRPr="000F6AAE">
        <w:rPr>
          <w:rFonts w:eastAsia="Times New Roman"/>
          <w:bCs/>
          <w:color w:val="000000"/>
          <w:sz w:val="27"/>
          <w:szCs w:val="27"/>
        </w:rPr>
        <w:t xml:space="preserve"> </w:t>
      </w:r>
      <w:r w:rsidR="003E7F1F">
        <w:rPr>
          <w:rFonts w:eastAsia="Times New Roman"/>
          <w:bCs/>
          <w:color w:val="000000"/>
          <w:sz w:val="27"/>
          <w:szCs w:val="27"/>
        </w:rPr>
        <w:t>в разделе</w:t>
      </w:r>
      <w:r w:rsidR="000F6AAE" w:rsidRPr="009D1E9F">
        <w:rPr>
          <w:rFonts w:eastAsia="Times New Roman"/>
          <w:bCs/>
          <w:color w:val="000000"/>
          <w:sz w:val="27"/>
          <w:szCs w:val="27"/>
        </w:rPr>
        <w:t xml:space="preserve"> «Комплексный сервис для бизнеса в рамках контрольно-надзорной деятельности» </w:t>
      </w:r>
      <w:r w:rsidR="003E7F1F">
        <w:rPr>
          <w:rFonts w:eastAsia="Times New Roman"/>
          <w:bCs/>
          <w:color w:val="000000"/>
          <w:sz w:val="27"/>
          <w:szCs w:val="27"/>
        </w:rPr>
        <w:t xml:space="preserve">направить </w:t>
      </w:r>
      <w:r w:rsidR="000F6AAE">
        <w:rPr>
          <w:rFonts w:eastAsia="Times New Roman"/>
          <w:bCs/>
          <w:color w:val="000000"/>
          <w:sz w:val="27"/>
          <w:szCs w:val="27"/>
        </w:rPr>
        <w:t>запрос.</w:t>
      </w:r>
      <w:r w:rsidR="009D1E9F">
        <w:rPr>
          <w:rFonts w:eastAsia="Times New Roman"/>
          <w:bCs/>
          <w:color w:val="000000"/>
          <w:sz w:val="27"/>
          <w:szCs w:val="27"/>
        </w:rPr>
        <w:t xml:space="preserve"> </w:t>
      </w:r>
      <w:r w:rsidR="000F6AAE">
        <w:rPr>
          <w:rFonts w:eastAsia="Times New Roman"/>
          <w:bCs/>
          <w:color w:val="000000"/>
          <w:sz w:val="27"/>
          <w:szCs w:val="27"/>
        </w:rPr>
        <w:t>Указав ц</w:t>
      </w:r>
      <w:r w:rsidR="009D1E9F">
        <w:rPr>
          <w:rFonts w:eastAsia="Times New Roman"/>
          <w:bCs/>
          <w:color w:val="000000"/>
          <w:sz w:val="27"/>
          <w:szCs w:val="27"/>
        </w:rPr>
        <w:t>ель обращения «Документооборот», вид документа «Запрос</w:t>
      </w:r>
      <w:r w:rsidR="009D1E9F" w:rsidRPr="009D1E9F">
        <w:rPr>
          <w:rFonts w:eastAsia="Times New Roman"/>
          <w:bCs/>
          <w:color w:val="000000"/>
          <w:sz w:val="27"/>
          <w:szCs w:val="27"/>
        </w:rPr>
        <w:t xml:space="preserve"> информации о сведениях, которые стали основанием для проведения внепланового контрольного мероприятия»</w:t>
      </w:r>
      <w:r w:rsidR="000F6AAE" w:rsidRPr="000F6AAE">
        <w:rPr>
          <w:rFonts w:eastAsia="Times New Roman"/>
          <w:bCs/>
          <w:color w:val="000000"/>
          <w:sz w:val="27"/>
          <w:szCs w:val="27"/>
        </w:rPr>
        <w:t xml:space="preserve"> </w:t>
      </w:r>
      <w:hyperlink r:id="rId9" w:history="1">
        <w:r w:rsidR="000F6AAE" w:rsidRPr="00381935">
          <w:rPr>
            <w:rStyle w:val="a8"/>
            <w:rFonts w:eastAsia="Times New Roman"/>
            <w:bCs/>
            <w:sz w:val="27"/>
            <w:szCs w:val="27"/>
          </w:rPr>
          <w:t>https://uslugi.mosreg.ru/services/21849</w:t>
        </w:r>
      </w:hyperlink>
    </w:p>
    <w:p w:rsidR="000F6AAE" w:rsidRDefault="000F6AAE" w:rsidP="000F6AAE">
      <w:pPr>
        <w:pStyle w:val="ConsPlusNormal"/>
        <w:ind w:firstLine="709"/>
        <w:jc w:val="both"/>
        <w:rPr>
          <w:rFonts w:eastAsia="Times New Roman"/>
          <w:bCs/>
          <w:color w:val="000000"/>
          <w:sz w:val="27"/>
          <w:szCs w:val="27"/>
        </w:rPr>
      </w:pPr>
    </w:p>
    <w:p w:rsidR="000F6AAE" w:rsidRDefault="000F6AAE" w:rsidP="000F6AAE">
      <w:pPr>
        <w:pStyle w:val="ConsPlusNormal"/>
        <w:ind w:firstLine="709"/>
        <w:jc w:val="both"/>
        <w:rPr>
          <w:rFonts w:eastAsia="Times New Roman"/>
          <w:bCs/>
          <w:color w:val="000000"/>
          <w:sz w:val="27"/>
          <w:szCs w:val="27"/>
        </w:rPr>
      </w:pPr>
    </w:p>
    <w:p w:rsidR="000F6AAE" w:rsidRDefault="000F6AAE" w:rsidP="000F6AAE">
      <w:pPr>
        <w:pStyle w:val="ConsPlusNormal"/>
        <w:ind w:firstLine="709"/>
        <w:jc w:val="both"/>
        <w:rPr>
          <w:rFonts w:eastAsia="Times New Roman"/>
          <w:bCs/>
          <w:color w:val="000000"/>
          <w:sz w:val="27"/>
          <w:szCs w:val="27"/>
        </w:rPr>
      </w:pPr>
    </w:p>
    <w:p w:rsidR="000F6AAE" w:rsidRDefault="000F6AAE" w:rsidP="000F6AAE">
      <w:pPr>
        <w:pStyle w:val="ConsPlusNormal"/>
        <w:ind w:firstLine="709"/>
        <w:jc w:val="both"/>
        <w:rPr>
          <w:rFonts w:eastAsia="Times New Roman"/>
          <w:bCs/>
          <w:color w:val="000000"/>
          <w:sz w:val="27"/>
          <w:szCs w:val="27"/>
        </w:rPr>
      </w:pPr>
      <w:r>
        <w:rPr>
          <w:rFonts w:eastAsia="Times New Roman"/>
          <w:bCs/>
          <w:color w:val="000000"/>
          <w:sz w:val="27"/>
          <w:szCs w:val="27"/>
        </w:rPr>
        <w:lastRenderedPageBreak/>
        <w:t>Инструкция по получению услуги:</w:t>
      </w:r>
    </w:p>
    <w:p w:rsidR="000F6AAE" w:rsidRDefault="000F6AAE" w:rsidP="000F6AAE">
      <w:pPr>
        <w:pStyle w:val="ConsPlusNormal"/>
        <w:ind w:firstLine="540"/>
        <w:jc w:val="center"/>
        <w:rPr>
          <w:rFonts w:eastAsia="Times New Roman"/>
          <w:bCs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422B7962" wp14:editId="18DC86AF">
            <wp:extent cx="1962150" cy="1962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AAE" w:rsidRDefault="0091372F" w:rsidP="000F6AAE">
      <w:pPr>
        <w:pStyle w:val="ConsPlusNormal"/>
        <w:ind w:firstLine="540"/>
        <w:jc w:val="both"/>
        <w:rPr>
          <w:rFonts w:eastAsia="Times New Roman"/>
          <w:bCs/>
          <w:color w:val="000000"/>
          <w:sz w:val="27"/>
          <w:szCs w:val="27"/>
        </w:rPr>
      </w:pPr>
      <w:hyperlink r:id="rId11" w:history="1">
        <w:r w:rsidR="000F6AAE" w:rsidRPr="00381935">
          <w:rPr>
            <w:rStyle w:val="a8"/>
            <w:rFonts w:eastAsia="Times New Roman"/>
            <w:bCs/>
            <w:sz w:val="27"/>
            <w:szCs w:val="27"/>
          </w:rPr>
          <w:t>https://uslugi.mosreg.ru/pgu/images/sunshine/uslugi/instrukciya_po_polucheniyu_uslugi_rpgu.pdf</w:t>
        </w:r>
      </w:hyperlink>
    </w:p>
    <w:p w:rsidR="000F6AAE" w:rsidRDefault="000F6AAE" w:rsidP="000F6AAE">
      <w:pPr>
        <w:pStyle w:val="ConsPlusNormal"/>
        <w:ind w:firstLine="540"/>
        <w:jc w:val="both"/>
        <w:rPr>
          <w:rFonts w:eastAsia="Times New Roman"/>
          <w:bCs/>
          <w:color w:val="000000"/>
          <w:sz w:val="27"/>
          <w:szCs w:val="27"/>
        </w:rPr>
      </w:pPr>
    </w:p>
    <w:p w:rsidR="000F6AAE" w:rsidRDefault="000F6AAE" w:rsidP="00DE3D26">
      <w:pPr>
        <w:pStyle w:val="ConsPlusNormal"/>
        <w:ind w:firstLine="539"/>
        <w:jc w:val="both"/>
        <w:rPr>
          <w:rFonts w:eastAsia="Times New Roman"/>
          <w:bCs/>
          <w:color w:val="000000"/>
          <w:sz w:val="27"/>
          <w:szCs w:val="27"/>
        </w:rPr>
      </w:pPr>
      <w:r>
        <w:rPr>
          <w:rFonts w:eastAsia="Times New Roman"/>
          <w:bCs/>
          <w:color w:val="000000"/>
          <w:sz w:val="27"/>
          <w:szCs w:val="27"/>
        </w:rPr>
        <w:t xml:space="preserve">С инструкцией </w:t>
      </w:r>
      <w:r w:rsidRPr="000F6AAE">
        <w:rPr>
          <w:rFonts w:eastAsia="Times New Roman"/>
          <w:bCs/>
          <w:color w:val="000000"/>
          <w:sz w:val="27"/>
          <w:szCs w:val="27"/>
        </w:rPr>
        <w:t xml:space="preserve">по получению услуги </w:t>
      </w:r>
      <w:r w:rsidRPr="009D1E9F">
        <w:rPr>
          <w:rFonts w:eastAsia="Times New Roman"/>
          <w:bCs/>
          <w:color w:val="000000"/>
          <w:sz w:val="27"/>
          <w:szCs w:val="27"/>
        </w:rPr>
        <w:t xml:space="preserve">«Комплексный сервис для бизнеса </w:t>
      </w:r>
      <w:bookmarkStart w:id="2" w:name="_Hlk139898383"/>
      <w:r w:rsidRPr="009D1E9F">
        <w:rPr>
          <w:rFonts w:eastAsia="Times New Roman"/>
          <w:bCs/>
          <w:color w:val="000000"/>
          <w:sz w:val="27"/>
          <w:szCs w:val="27"/>
        </w:rPr>
        <w:t>в рамках контрольно-надзорной деятельности</w:t>
      </w:r>
      <w:bookmarkEnd w:id="2"/>
      <w:r w:rsidRPr="009D1E9F">
        <w:rPr>
          <w:rFonts w:eastAsia="Times New Roman"/>
          <w:bCs/>
          <w:color w:val="000000"/>
          <w:sz w:val="27"/>
          <w:szCs w:val="27"/>
        </w:rPr>
        <w:t>»</w:t>
      </w:r>
      <w:r>
        <w:rPr>
          <w:rFonts w:eastAsia="Times New Roman"/>
          <w:bCs/>
          <w:color w:val="000000"/>
          <w:sz w:val="27"/>
          <w:szCs w:val="27"/>
        </w:rPr>
        <w:t xml:space="preserve"> в рамках муниципального земельного контроля, перечнем документов и сроками исполнения можно ознакомиться на сайте Администрации городского округа Реутов в разделе «муниципальный земельный контроль»</w:t>
      </w:r>
    </w:p>
    <w:p w:rsidR="000F6AAE" w:rsidRDefault="000F6AAE" w:rsidP="00DE3D26">
      <w:pPr>
        <w:pStyle w:val="ConsPlusNormal"/>
        <w:ind w:firstLine="539"/>
        <w:jc w:val="both"/>
        <w:rPr>
          <w:rFonts w:eastAsia="Times New Roman"/>
          <w:bCs/>
          <w:color w:val="000000"/>
          <w:sz w:val="27"/>
          <w:szCs w:val="27"/>
        </w:rPr>
      </w:pPr>
      <w:r>
        <w:rPr>
          <w:rFonts w:eastAsia="Times New Roman"/>
          <w:bCs/>
          <w:color w:val="000000"/>
          <w:sz w:val="27"/>
          <w:szCs w:val="27"/>
        </w:rPr>
        <w:t xml:space="preserve"> </w:t>
      </w:r>
      <w:hyperlink r:id="rId12" w:history="1">
        <w:r w:rsidRPr="00381935">
          <w:rPr>
            <w:rStyle w:val="a8"/>
            <w:rFonts w:eastAsia="Times New Roman"/>
            <w:bCs/>
            <w:sz w:val="27"/>
            <w:szCs w:val="27"/>
          </w:rPr>
          <w:t>https://reutov.net/komitet-po-upravleniyu-munitsipalnym-imushchestvom/munitsipalnyy-zemelnyy-kontrol/</w:t>
        </w:r>
      </w:hyperlink>
    </w:p>
    <w:p w:rsidR="000F6AAE" w:rsidRDefault="000F6AAE" w:rsidP="00DE3D26">
      <w:pPr>
        <w:pStyle w:val="ConsPlusNormal"/>
        <w:ind w:firstLine="539"/>
        <w:jc w:val="both"/>
      </w:pPr>
    </w:p>
    <w:sectPr w:rsidR="000F6AAE" w:rsidSect="009D1E9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20008"/>
    <w:multiLevelType w:val="hybridMultilevel"/>
    <w:tmpl w:val="08FC1DB8"/>
    <w:lvl w:ilvl="0" w:tplc="73B41E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70859F"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067D9"/>
    <w:multiLevelType w:val="hybridMultilevel"/>
    <w:tmpl w:val="E5DA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8700F"/>
    <w:multiLevelType w:val="hybridMultilevel"/>
    <w:tmpl w:val="9522C6F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8B6"/>
    <w:rsid w:val="00054D23"/>
    <w:rsid w:val="00055D3B"/>
    <w:rsid w:val="00090157"/>
    <w:rsid w:val="000A1E2F"/>
    <w:rsid w:val="000F6AAE"/>
    <w:rsid w:val="001441D1"/>
    <w:rsid w:val="001572AF"/>
    <w:rsid w:val="001B5D6D"/>
    <w:rsid w:val="00212411"/>
    <w:rsid w:val="002255E6"/>
    <w:rsid w:val="00251C5E"/>
    <w:rsid w:val="0032162F"/>
    <w:rsid w:val="00344A8D"/>
    <w:rsid w:val="003604FF"/>
    <w:rsid w:val="00380DB5"/>
    <w:rsid w:val="003E7F1F"/>
    <w:rsid w:val="003F38CF"/>
    <w:rsid w:val="004877D1"/>
    <w:rsid w:val="004959DE"/>
    <w:rsid w:val="004C37DE"/>
    <w:rsid w:val="00545A81"/>
    <w:rsid w:val="005E47D4"/>
    <w:rsid w:val="00690F0E"/>
    <w:rsid w:val="00701F46"/>
    <w:rsid w:val="00773B18"/>
    <w:rsid w:val="007839E1"/>
    <w:rsid w:val="00787CF6"/>
    <w:rsid w:val="007968B6"/>
    <w:rsid w:val="007C0CA4"/>
    <w:rsid w:val="007D7105"/>
    <w:rsid w:val="007E410F"/>
    <w:rsid w:val="00804806"/>
    <w:rsid w:val="00844867"/>
    <w:rsid w:val="008450A7"/>
    <w:rsid w:val="00893BB4"/>
    <w:rsid w:val="008A2C41"/>
    <w:rsid w:val="008E3BF9"/>
    <w:rsid w:val="0091372F"/>
    <w:rsid w:val="009B0740"/>
    <w:rsid w:val="009D1E9F"/>
    <w:rsid w:val="009E6BF4"/>
    <w:rsid w:val="00A005C8"/>
    <w:rsid w:val="00A457C7"/>
    <w:rsid w:val="00A66682"/>
    <w:rsid w:val="00A73B2E"/>
    <w:rsid w:val="00A806B3"/>
    <w:rsid w:val="00AC0FBB"/>
    <w:rsid w:val="00AC33A5"/>
    <w:rsid w:val="00AE33D2"/>
    <w:rsid w:val="00B60AE2"/>
    <w:rsid w:val="00BB54C9"/>
    <w:rsid w:val="00BF61A6"/>
    <w:rsid w:val="00CA0281"/>
    <w:rsid w:val="00CA1525"/>
    <w:rsid w:val="00D258BA"/>
    <w:rsid w:val="00D26A25"/>
    <w:rsid w:val="00D46A33"/>
    <w:rsid w:val="00D9467A"/>
    <w:rsid w:val="00DB7C38"/>
    <w:rsid w:val="00DE0EDA"/>
    <w:rsid w:val="00DE3D26"/>
    <w:rsid w:val="00DF6822"/>
    <w:rsid w:val="00E311A2"/>
    <w:rsid w:val="00E61F00"/>
    <w:rsid w:val="00EE0C94"/>
    <w:rsid w:val="00FB0FFD"/>
    <w:rsid w:val="00FD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1905"/>
  <w15:docId w15:val="{9A57A344-5AA4-452B-927B-A8E7DFC0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3B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59D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90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90157"/>
    <w:rPr>
      <w:b/>
      <w:bCs/>
    </w:rPr>
  </w:style>
  <w:style w:type="paragraph" w:styleId="a7">
    <w:name w:val="List Paragraph"/>
    <w:basedOn w:val="a"/>
    <w:uiPriority w:val="34"/>
    <w:qFormat/>
    <w:rsid w:val="00AC33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93B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251C5E"/>
    <w:rPr>
      <w:color w:val="0000FF"/>
      <w:u w:val="single"/>
    </w:rPr>
  </w:style>
  <w:style w:type="paragraph" w:customStyle="1" w:styleId="ConsPlusNormal">
    <w:name w:val="ConsPlusNormal"/>
    <w:qFormat/>
    <w:rsid w:val="00690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Unresolved Mention"/>
    <w:basedOn w:val="a0"/>
    <w:uiPriority w:val="99"/>
    <w:semiHidden/>
    <w:unhideWhenUsed/>
    <w:rsid w:val="0034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4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lugi.mosreg.ru/services/2184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lugi.mosreg.ru/services/21849" TargetMode="External"/><Relationship Id="rId12" Type="http://schemas.openxmlformats.org/officeDocument/2006/relationships/hyperlink" Target="https://reutov.net/komitet-po-upravleniyu-munitsipalnym-imushchestvom/munitsipalnyy-zemelnyy-kontro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A7D59ABDD3243DFDC1511EC14703FDECDCB97B02A41696DBF15F93EDAF3DB864D643E90D053C4295CE991B1FCE39A5D7DF2A2014488FC20O2gDO" TargetMode="External"/><Relationship Id="rId11" Type="http://schemas.openxmlformats.org/officeDocument/2006/relationships/hyperlink" Target="https://uslugi.mosreg.ru/pgu/images/sunshine/uslugi/instrukciya_po_polucheniyu_uslugi_rpgu.pdf" TargetMode="External"/><Relationship Id="rId5" Type="http://schemas.openxmlformats.org/officeDocument/2006/relationships/hyperlink" Target="https://uslugi.mosreg.ru/services/21849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uslugi.mosreg.ru/services/2184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3</cp:revision>
  <cp:lastPrinted>2020-04-08T11:07:00Z</cp:lastPrinted>
  <dcterms:created xsi:type="dcterms:W3CDTF">2023-07-10T12:37:00Z</dcterms:created>
  <dcterms:modified xsi:type="dcterms:W3CDTF">2023-07-10T13:22:00Z</dcterms:modified>
</cp:coreProperties>
</file>