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9C" w:rsidRPr="00837BB7" w:rsidRDefault="0055429C" w:rsidP="00837B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b/>
          <w:bCs/>
          <w:sz w:val="28"/>
          <w:szCs w:val="28"/>
        </w:rPr>
        <w:t>Уголовная ответственность за преступления экстремистской и террористической направленности</w:t>
      </w:r>
    </w:p>
    <w:p w:rsidR="0055429C" w:rsidRPr="00837BB7" w:rsidRDefault="0055429C" w:rsidP="00837B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экстремизмом понимается приверженность крайним взглядам и мерам в вопросах расовых, межнациональных, религиозных, социальных и иных различий между людьми.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Под терроризмом как наиболее опасной формой экстремизма принято понимать использование насилия или угрозы его применения в отношении отдельных лиц, группы лиц или различных объектов с целью достижения политических, экономических, идеологических результатов, выгодных террористам.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Указанные проявления крайне негативны для общества и государства, в связи с чем, борьба с ними – важнейшая задача обеспечения безопасности на государственном уровне.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Одним из способов такой борьбы является законодательный запрет совершения подобного рода деяний под угрозой наказания.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Уголовный кодекс Российской Федерации к преступлениям экстремистского характера относит нарушение равенства прав и свобод человека (дискриминация), воспрепятствование осуществлению избирательного права (ст.141 УК РФ) либо права на свободу совести и вероисповеданий (ст.148 УК РФ), массовые беспорядки (ст.212 УК РФ), публичные призывы к осуществлению экстремистской деятельности (ст.280 УК РФ), возбуждение ненависти или вражды, а равно унижение человеческого достоинства</w:t>
      </w:r>
      <w:proofErr w:type="gramEnd"/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(ст.282 УК РФ), организацию экстремистского сообщества (ст.282.1 УК РФ), и другие.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Ряд преступлений против личности содержит квалифицирующие признаки, отягчающие ответственность - их совершение по мотивам политической, идеологической, расовой, национальной или религиозной ненависти или вражды или по мотивам ненависти или вражды в отношении какой-либо социальной группы.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в зависимости от мотива, к преступлению экстремистского характера может быть отнесено убийство, причинение вреда здоровью различной тяжести, истязание, побои, угроза убийством, хулиганство.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 террористическим преступлениям относятся - террористический акт (ст.205 УК РФ), захват заложника (ст.206 УК РФ), содействие террористической деятельности (ст.205.1 УК РФ), публичные призывы к осуществлению террористической деятельности, публичное оправдание терроризма или его пропаганда (ст.205.2 УК РФ), организация террористического сообщества и участие в нем (ст.205.4 УК РФ), угон воздушного или водного транспорта либо железнодорожного состава (ст.211</w:t>
      </w:r>
      <w:proofErr w:type="gramEnd"/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УК РФ) и ряд других.</w:t>
      </w:r>
      <w:proofErr w:type="gramEnd"/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Опасность экстремистских проявлений, в особенности их крайних форм, заключается в одновременном нарушении виновными функционирования многих сфер жизнедеятельности общества, </w:t>
      </w: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дезорганизации работы органов государственного управления. С течением времени эта опасность продолжает возрастать, поскольку преступные посягательства становятся всё более масштабными, всё более подготовленными и тщательно спланированными.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Федеральным законом «О внесении изменений в Уголовный кодекс Российской Федерации и статью 151 Уголовно-процессуального кодекса Российской Федерации» от 28.04.2023 № 157-ФЗ, срок лишения свободы за совершение террористического акта увеличен с 15 до 20 лет; за участие в террористическом сообществе - с 10 до 15 лет, причем нижний предел возможного срока наказания в виде лишения свободы также увеличен с 5 до 10 лет.</w:t>
      </w:r>
    </w:p>
    <w:p w:rsidR="0055429C" w:rsidRPr="00837BB7" w:rsidRDefault="00F677BE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</w:t>
      </w:r>
      <w:r w:rsidR="0055429C"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акон не позволяет применять условное осуждение и сроки давности привлечения к уголовной ответственности к лицам, совершившим преступления террористической направленности. За совершение многих из них Уголовным кодексом Российской Федерации предусмотрено пожизненное лишение свободы.</w:t>
      </w:r>
    </w:p>
    <w:p w:rsidR="0055429C" w:rsidRPr="00837BB7" w:rsidRDefault="00F677BE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Длительные сроки </w:t>
      </w:r>
      <w:r w:rsidR="0055429C"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лишения за такие деяния как публичное оправдание и пропаганда терроризма, выражающиеся, как правило, в одобрительных высказываниях виновного, в том числе с использованием сети «Интернет», о деятельности террористических организаций и применении ими насильственных методов воздействия (от 5 до 7 лет лишения свободы) 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Ещё более суровое наказание предусмотрено за участие в деятельности террористической организации (от 10 до 20 лет лишения свободы), которое может состоять в убежденности виновного лица в правильности идеологии такой организации, её поддержке, стремлении к продолжению или возобновлению её деятельности.</w:t>
      </w:r>
    </w:p>
    <w:p w:rsidR="0055429C" w:rsidRPr="00837BB7" w:rsidRDefault="0055429C" w:rsidP="00837B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BB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Склонение лиц к совершению преступлений террористической направленности может выражаться в проведении соответствующих бесед, уговоров, подкупа и угроз, в том числе посредством размещения материалов в информационно-телекоммуникационных сетях (включая сеть «Интернет») и влечет наказание вплоть до пожизненного лишения свободы.</w:t>
      </w:r>
    </w:p>
    <w:p w:rsidR="00674709" w:rsidRDefault="00674709"/>
    <w:p w:rsidR="0035508D" w:rsidRPr="0035508D" w:rsidRDefault="0035508D">
      <w:pPr>
        <w:rPr>
          <w:rFonts w:ascii="Times New Roman" w:hAnsi="Times New Roman" w:cs="Times New Roman"/>
          <w:sz w:val="28"/>
          <w:szCs w:val="28"/>
        </w:rPr>
      </w:pPr>
      <w:r w:rsidRPr="0035508D">
        <w:rPr>
          <w:rFonts w:ascii="Times New Roman" w:hAnsi="Times New Roman" w:cs="Times New Roman"/>
          <w:sz w:val="28"/>
          <w:szCs w:val="28"/>
        </w:rPr>
        <w:t xml:space="preserve">Старший помощник прокурора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35508D">
        <w:rPr>
          <w:rFonts w:ascii="Times New Roman" w:hAnsi="Times New Roman" w:cs="Times New Roman"/>
          <w:sz w:val="28"/>
          <w:szCs w:val="28"/>
        </w:rPr>
        <w:t>Е.А. Егорова</w:t>
      </w:r>
    </w:p>
    <w:sectPr w:rsidR="0035508D" w:rsidRPr="0035508D" w:rsidSect="00CC1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429C"/>
    <w:rsid w:val="002B2F3B"/>
    <w:rsid w:val="0035508D"/>
    <w:rsid w:val="0055429C"/>
    <w:rsid w:val="00674709"/>
    <w:rsid w:val="00837BB7"/>
    <w:rsid w:val="00CC14CD"/>
    <w:rsid w:val="00F6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5429C"/>
  </w:style>
  <w:style w:type="character" w:customStyle="1" w:styleId="feeds-pagenavigationtooltip">
    <w:name w:val="feeds-page__navigation_tooltip"/>
    <w:basedOn w:val="a0"/>
    <w:rsid w:val="0055429C"/>
  </w:style>
  <w:style w:type="paragraph" w:styleId="a3">
    <w:name w:val="Normal (Web)"/>
    <w:basedOn w:val="a"/>
    <w:uiPriority w:val="99"/>
    <w:semiHidden/>
    <w:unhideWhenUsed/>
    <w:rsid w:val="00554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4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955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854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89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6</cp:revision>
  <dcterms:created xsi:type="dcterms:W3CDTF">2024-07-18T20:32:00Z</dcterms:created>
  <dcterms:modified xsi:type="dcterms:W3CDTF">2024-07-21T19:51:00Z</dcterms:modified>
</cp:coreProperties>
</file>