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4F" w:rsidRPr="00CD7A8C" w:rsidRDefault="00545D4F" w:rsidP="00CD7A8C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D7A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Порядок взыскания алиментов на ребенка</w:t>
      </w:r>
    </w:p>
    <w:p w:rsidR="00545D4F" w:rsidRPr="00CD7A8C" w:rsidRDefault="00545D4F" w:rsidP="00CD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A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7A8C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545D4F" w:rsidRPr="00CD7A8C" w:rsidRDefault="00CD7A8C" w:rsidP="00CD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CD7A8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45D4F" w:rsidRPr="00CD7A8C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Законодательством предусмотрена возможность взыскания алиментов по нотариально удостоверенному соглашению сторон, в случаях, когда отсутствует спор между родителями или же по решению суда, когда такое согласие не достигнуто.</w:t>
      </w:r>
    </w:p>
    <w:p w:rsidR="00545D4F" w:rsidRPr="00CD7A8C" w:rsidRDefault="00CD7A8C" w:rsidP="00CD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7A8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45D4F" w:rsidRPr="00CD7A8C">
        <w:rPr>
          <w:rFonts w:ascii="Times New Roman" w:eastAsia="Times New Roman" w:hAnsi="Times New Roman" w:cs="Times New Roman"/>
          <w:color w:val="333333"/>
          <w:sz w:val="28"/>
          <w:szCs w:val="28"/>
        </w:rPr>
        <w:t>По общему правилу алименты взыскиваются пропорционально доходу плательщика, однако в некоторых случаях они могут быть установлены в твердой фиксированной сумме.</w:t>
      </w:r>
    </w:p>
    <w:p w:rsidR="00545D4F" w:rsidRPr="00CD7A8C" w:rsidRDefault="00CD7A8C" w:rsidP="00CD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7A8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45D4F" w:rsidRPr="00CD7A8C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заключения нотариального соглашения следует иметь ввиду, что, вне зависимости от волеизъявления сторон, размер алиментов не может быть меньше того, что ребенок получал бы в случае их взыскания в судебном порядке.</w:t>
      </w:r>
    </w:p>
    <w:p w:rsidR="00545D4F" w:rsidRPr="00CD7A8C" w:rsidRDefault="00CD7A8C" w:rsidP="00CD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7A8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45D4F" w:rsidRPr="00CD7A8C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Заключение нотариального соглашения – наиболее простой и быстрый способ зафиксировать обязательство родителя по содержанию ребенка. Его оформление занимает один день, нужно лишь записаться на прием к нотариусу.</w:t>
      </w:r>
    </w:p>
    <w:p w:rsidR="00545D4F" w:rsidRPr="00CD7A8C" w:rsidRDefault="00CD7A8C" w:rsidP="00CD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7A8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45D4F" w:rsidRPr="00CD7A8C">
        <w:rPr>
          <w:rFonts w:ascii="Times New Roman" w:eastAsia="Times New Roman" w:hAnsi="Times New Roman" w:cs="Times New Roman"/>
          <w:color w:val="333333"/>
          <w:sz w:val="28"/>
          <w:szCs w:val="28"/>
        </w:rPr>
        <w:t>При определении размера алиментов в судебном порядке законодатель дает взыскателю право выбора, в каком порядке обращаться в суд – приказном или исковом.</w:t>
      </w:r>
    </w:p>
    <w:p w:rsidR="00545D4F" w:rsidRPr="00CD7A8C" w:rsidRDefault="00CD7A8C" w:rsidP="00CD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7A8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45D4F" w:rsidRPr="00CD7A8C">
        <w:rPr>
          <w:rFonts w:ascii="Times New Roman" w:eastAsia="Times New Roman" w:hAnsi="Times New Roman" w:cs="Times New Roman"/>
          <w:color w:val="333333"/>
          <w:sz w:val="28"/>
          <w:szCs w:val="28"/>
        </w:rPr>
        <w:t>В первом случае результатом рассмотрения будет судебный приказ, обладающий силой исполнительного документа.</w:t>
      </w:r>
    </w:p>
    <w:p w:rsidR="00545D4F" w:rsidRPr="00CD7A8C" w:rsidRDefault="00CD7A8C" w:rsidP="00CD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7A8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45D4F" w:rsidRPr="00CD7A8C">
        <w:rPr>
          <w:rFonts w:ascii="Times New Roman" w:eastAsia="Times New Roman" w:hAnsi="Times New Roman" w:cs="Times New Roman"/>
          <w:color w:val="333333"/>
          <w:sz w:val="28"/>
          <w:szCs w:val="28"/>
        </w:rPr>
        <w:t>Судебный приказ выносится в течение 5 дней, но взыскание алиментов в таком порядке возможно лишь при отсутствии спора по установлению либо оспариванию отцовства (материнства) и нет необходимости привлечения других заинтересованных лиц.</w:t>
      </w:r>
    </w:p>
    <w:p w:rsidR="00545D4F" w:rsidRPr="00CD7A8C" w:rsidRDefault="00CD7A8C" w:rsidP="00CD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7A8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45D4F" w:rsidRPr="00CD7A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Важная деталь – в таком порядке алименты могут быть взысканы только в размере, пропорциональном доходу должника, но не в твердой фиксированной </w:t>
      </w:r>
      <w:proofErr w:type="gramStart"/>
      <w:r w:rsidR="00545D4F" w:rsidRPr="00CD7A8C">
        <w:rPr>
          <w:rFonts w:ascii="Times New Roman" w:eastAsia="Times New Roman" w:hAnsi="Times New Roman" w:cs="Times New Roman"/>
          <w:color w:val="333333"/>
          <w:sz w:val="28"/>
          <w:szCs w:val="28"/>
        </w:rPr>
        <w:t>сумме .</w:t>
      </w:r>
      <w:proofErr w:type="gramEnd"/>
    </w:p>
    <w:p w:rsidR="00545D4F" w:rsidRPr="00CD7A8C" w:rsidRDefault="00CD7A8C" w:rsidP="00CD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7A8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45D4F" w:rsidRPr="00CD7A8C">
        <w:rPr>
          <w:rFonts w:ascii="Times New Roman" w:eastAsia="Times New Roman" w:hAnsi="Times New Roman" w:cs="Times New Roman"/>
          <w:color w:val="333333"/>
          <w:sz w:val="28"/>
          <w:szCs w:val="28"/>
        </w:rPr>
        <w:t>В порядке искового производства можно взыскать алименты как в твердой фиксированной сумме, так и пропорционально доходу должника. При этом Семейным кодексом Российской Федерации установлено, что на одного ребенка взыскивается 1/4 заработка и (или) иного дохода родителя, на двух детей - 1/3, на трех и более детей - 1/2.</w:t>
      </w:r>
    </w:p>
    <w:p w:rsidR="00545D4F" w:rsidRPr="00CD7A8C" w:rsidRDefault="00CD7A8C" w:rsidP="00CD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7A8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45D4F" w:rsidRPr="00CD7A8C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Полученный в суде исполнительный лист на взыскание алиментов следует предъявить в отдел Службы судебных приставов-исполнителей в районе по месту жительства должника.</w:t>
      </w:r>
    </w:p>
    <w:p w:rsidR="00545D4F" w:rsidRPr="00CD7A8C" w:rsidRDefault="00545D4F" w:rsidP="00CD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7A8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45D4F" w:rsidRPr="00CD7A8C" w:rsidRDefault="00545D4F" w:rsidP="00CD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7A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Помощник прокурора </w:t>
      </w:r>
      <w:r w:rsidR="00CD7A8C" w:rsidRPr="00CD7A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</w:t>
      </w:r>
      <w:r w:rsidR="00CD7A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="00CD7A8C" w:rsidRPr="00CD7A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А.Ю. </w:t>
      </w:r>
      <w:proofErr w:type="spellStart"/>
      <w:r w:rsidR="00CD7A8C" w:rsidRPr="00CD7A8C">
        <w:rPr>
          <w:rFonts w:ascii="Times New Roman" w:eastAsia="Times New Roman" w:hAnsi="Times New Roman" w:cs="Times New Roman"/>
          <w:color w:val="333333"/>
          <w:sz w:val="28"/>
          <w:szCs w:val="28"/>
        </w:rPr>
        <w:t>Овчинникова</w:t>
      </w:r>
      <w:proofErr w:type="spellEnd"/>
    </w:p>
    <w:p w:rsidR="003818BD" w:rsidRPr="00CD7A8C" w:rsidRDefault="003818BD" w:rsidP="00CD7A8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818BD" w:rsidRPr="00CD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D4F"/>
    <w:rsid w:val="003818BD"/>
    <w:rsid w:val="00545D4F"/>
    <w:rsid w:val="00CD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3485"/>
  <w15:docId w15:val="{A154FEE4-8639-4885-83C0-8920F41C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45D4F"/>
  </w:style>
  <w:style w:type="character" w:customStyle="1" w:styleId="feeds-pagenavigationtooltip">
    <w:name w:val="feeds-page__navigation_tooltip"/>
    <w:basedOn w:val="a0"/>
    <w:rsid w:val="00545D4F"/>
  </w:style>
  <w:style w:type="paragraph" w:styleId="a3">
    <w:name w:val="Normal (Web)"/>
    <w:basedOn w:val="a"/>
    <w:uiPriority w:val="99"/>
    <w:semiHidden/>
    <w:unhideWhenUsed/>
    <w:rsid w:val="00545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4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549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46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34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9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Егорова Евгения Александровна</cp:lastModifiedBy>
  <cp:revision>3</cp:revision>
  <dcterms:created xsi:type="dcterms:W3CDTF">2024-01-16T20:15:00Z</dcterms:created>
  <dcterms:modified xsi:type="dcterms:W3CDTF">2024-01-24T10:08:00Z</dcterms:modified>
</cp:coreProperties>
</file>