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95F19" w14:textId="3F6B2E74" w:rsidR="00A95D44" w:rsidRPr="004A6B71" w:rsidRDefault="00AA67CF" w:rsidP="00A95D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A95D44" w:rsidRPr="004A6B71">
        <w:rPr>
          <w:rFonts w:ascii="Times New Roman" w:hAnsi="Times New Roman" w:cs="Times New Roman"/>
          <w:b/>
          <w:bCs/>
          <w:sz w:val="28"/>
          <w:szCs w:val="28"/>
        </w:rPr>
        <w:t>головная ответственность за пропаганду, публичное демонстрирование нацистской атрибутики, символики, экстремистских организаций</w:t>
      </w:r>
    </w:p>
    <w:p w14:paraId="027208BE" w14:textId="4DB2A5E5" w:rsidR="00A95D44" w:rsidRPr="0065138C" w:rsidRDefault="00A95D44" w:rsidP="00A95D4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1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5138C">
        <w:rPr>
          <w:rFonts w:ascii="Times New Roman" w:hAnsi="Times New Roman" w:cs="Times New Roman"/>
          <w:sz w:val="28"/>
          <w:szCs w:val="28"/>
        </w:rPr>
        <w:t>Уголовный кодекс Российской Федерации дополнен статьей 282.4 - неоднократная пропаганда либо публичное демонстрирование нацистской атрибутики или символики, либо атрибутики или символики экстремистских организаций, либо иной атрибутики или символики, пропаганда либо публичное демонстрирование которых запрещена федеральными законами.</w:t>
      </w:r>
    </w:p>
    <w:p w14:paraId="6BC61F83" w14:textId="77777777" w:rsidR="00A95D44" w:rsidRPr="0065138C" w:rsidRDefault="00A95D44" w:rsidP="00A95D44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8C">
        <w:rPr>
          <w:rFonts w:ascii="Times New Roman" w:hAnsi="Times New Roman" w:cs="Times New Roman"/>
          <w:sz w:val="28"/>
          <w:szCs w:val="28"/>
        </w:rPr>
        <w:t>Согласно части 1 данной статьи уголовной ответственности подлежат лица за пропаганду либо публичную демонстрацию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иной атрибутики или символики, пропаганда либо публичное демонстрирование которых запрещены федеральными законами.</w:t>
      </w:r>
    </w:p>
    <w:p w14:paraId="2AB3D12A" w14:textId="03A9C52B" w:rsidR="00A95D44" w:rsidRPr="0065138C" w:rsidRDefault="00A95D44" w:rsidP="00A95D44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8C">
        <w:rPr>
          <w:rFonts w:ascii="Times New Roman" w:hAnsi="Times New Roman" w:cs="Times New Roman"/>
          <w:sz w:val="28"/>
          <w:szCs w:val="28"/>
        </w:rPr>
        <w:t xml:space="preserve">Наказание за данное деяние установлено в виде штрафа в размере от 600 000 рублей до 1 000 000 рублей или в размере заработной платы или </w:t>
      </w:r>
      <w:r w:rsidR="005B7611" w:rsidRPr="0065138C">
        <w:rPr>
          <w:rFonts w:ascii="Times New Roman" w:hAnsi="Times New Roman" w:cs="Times New Roman"/>
          <w:sz w:val="28"/>
          <w:szCs w:val="28"/>
        </w:rPr>
        <w:t>иного дохода,</w:t>
      </w:r>
      <w:r w:rsidRPr="0065138C">
        <w:rPr>
          <w:rFonts w:ascii="Times New Roman" w:hAnsi="Times New Roman" w:cs="Times New Roman"/>
          <w:sz w:val="28"/>
          <w:szCs w:val="28"/>
        </w:rPr>
        <w:t xml:space="preserve"> осужденного за период от двух до трех лет, либо обязательных работ на срок до 480 часов, либо исправительных работ на срок от 1 года до 2 лет, либо принудительных работ на срок до 4 лет, либо лишение свободы на тот же срок.</w:t>
      </w:r>
    </w:p>
    <w:p w14:paraId="4F6C0A4E" w14:textId="77777777" w:rsidR="00A95D44" w:rsidRPr="0065138C" w:rsidRDefault="00A95D44" w:rsidP="00A95D44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8C">
        <w:rPr>
          <w:rFonts w:ascii="Times New Roman" w:hAnsi="Times New Roman" w:cs="Times New Roman"/>
          <w:sz w:val="28"/>
          <w:szCs w:val="28"/>
        </w:rPr>
        <w:t>В силу требований части 2 статьи 282.4 УК РФ уголовной ответственности подлежат лица, изготовившие или осуществившие сбыт в целях пропаганды либо приобретшие в целях сбыта или пропаганды нацистскую атрибутику или символику, либо атрибутику или символику, сходных с нацистской атрибутикой или символикой до степени смешения, либо атрибутику или символику экстремистских организаций, либо иную атрибутику или символику, пропаганда либо публичное демонстрирование которой запрещены федеральными законами.</w:t>
      </w:r>
    </w:p>
    <w:p w14:paraId="7ED42833" w14:textId="0405C851" w:rsidR="00A95D44" w:rsidRPr="0065138C" w:rsidRDefault="00A95D44" w:rsidP="00A95D44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8C">
        <w:rPr>
          <w:rFonts w:ascii="Times New Roman" w:hAnsi="Times New Roman" w:cs="Times New Roman"/>
          <w:sz w:val="28"/>
          <w:szCs w:val="28"/>
        </w:rPr>
        <w:t xml:space="preserve">За указанные деяния предусмотрено наказание в виде штрафа в размере от 600 000 рублей до 1 000 000 рублей или в размере заработной платы или </w:t>
      </w:r>
      <w:r w:rsidR="005B7611" w:rsidRPr="0065138C">
        <w:rPr>
          <w:rFonts w:ascii="Times New Roman" w:hAnsi="Times New Roman" w:cs="Times New Roman"/>
          <w:sz w:val="28"/>
          <w:szCs w:val="28"/>
        </w:rPr>
        <w:t>иного дохода,</w:t>
      </w:r>
      <w:r w:rsidRPr="0065138C">
        <w:rPr>
          <w:rFonts w:ascii="Times New Roman" w:hAnsi="Times New Roman" w:cs="Times New Roman"/>
          <w:sz w:val="28"/>
          <w:szCs w:val="28"/>
        </w:rPr>
        <w:t xml:space="preserve"> осужденного за период от 2 до 3 лет, либо обязательных работ на срок до 480 часов, либо исправительных работ на срок от 1 года до 2 лет, либо принудительных работ на срок до 4 лет, либо лишения свободы на тот же срок.</w:t>
      </w:r>
    </w:p>
    <w:p w14:paraId="2C1732E0" w14:textId="77777777" w:rsidR="00A95D44" w:rsidRPr="0065138C" w:rsidRDefault="00A95D44" w:rsidP="00A95D44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8C">
        <w:rPr>
          <w:rFonts w:ascii="Times New Roman" w:hAnsi="Times New Roman" w:cs="Times New Roman"/>
          <w:sz w:val="28"/>
          <w:szCs w:val="28"/>
        </w:rPr>
        <w:t>Обязательным условием наступления уголовной ответственности по рассматриваемой статье является привлечение лица, совершившего деяния, указанные в статье 282.4 УК РФ, будучи подвергнутым административному наказанию за любое из административных правонарушений, предусмотренных статьей 20.3 Кодекса Российской Федерации об административных правонарушениях.</w:t>
      </w:r>
    </w:p>
    <w:p w14:paraId="11078914" w14:textId="0DE1EBD7" w:rsidR="00A95D44" w:rsidRDefault="00A95D44" w:rsidP="00A95D44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8C">
        <w:rPr>
          <w:rFonts w:ascii="Times New Roman" w:hAnsi="Times New Roman" w:cs="Times New Roman"/>
          <w:sz w:val="28"/>
          <w:szCs w:val="28"/>
        </w:rPr>
        <w:t>Ответственность за совершение данного преступления наступает с 16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8C">
        <w:rPr>
          <w:rFonts w:ascii="Times New Roman" w:hAnsi="Times New Roman" w:cs="Times New Roman"/>
          <w:sz w:val="28"/>
          <w:szCs w:val="28"/>
        </w:rPr>
        <w:t>В соответствии со статьей 15 УК РФ преступления, предусмотренные статьей 282.4 УК РФ, относятся к категории средней тяжести.</w:t>
      </w:r>
    </w:p>
    <w:p w14:paraId="2F214676" w14:textId="77777777" w:rsidR="00AA67CF" w:rsidRDefault="00AA67CF" w:rsidP="00A95D44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13CB56" w14:textId="1CE6C14E" w:rsidR="006B5A4C" w:rsidRDefault="00A95D44" w:rsidP="00A95D44">
      <w:pPr>
        <w:ind w:left="-426"/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                                     </w:t>
      </w:r>
      <w:r w:rsidR="005B761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5B7611">
        <w:rPr>
          <w:rFonts w:ascii="Times New Roman" w:hAnsi="Times New Roman" w:cs="Times New Roman"/>
          <w:sz w:val="28"/>
          <w:szCs w:val="28"/>
        </w:rPr>
        <w:t>Н.А. Козлов</w:t>
      </w:r>
    </w:p>
    <w:sectPr w:rsidR="006B5A4C" w:rsidSect="00A95D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4C"/>
    <w:rsid w:val="005B7611"/>
    <w:rsid w:val="006B5A4C"/>
    <w:rsid w:val="00A95D44"/>
    <w:rsid w:val="00A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CC3C"/>
  <w15:chartTrackingRefBased/>
  <w15:docId w15:val="{524AEC5B-2F10-402B-8D73-F9BEB5C5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HP</cp:lastModifiedBy>
  <cp:revision>4</cp:revision>
  <dcterms:created xsi:type="dcterms:W3CDTF">2022-10-06T13:30:00Z</dcterms:created>
  <dcterms:modified xsi:type="dcterms:W3CDTF">2023-06-05T23:18:00Z</dcterms:modified>
</cp:coreProperties>
</file>