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78" w:rsidRPr="00B32878" w:rsidRDefault="00B32878" w:rsidP="00B328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878">
        <w:rPr>
          <w:rFonts w:ascii="Times New Roman" w:eastAsia="Calibri" w:hAnsi="Times New Roman" w:cs="Times New Roman"/>
          <w:b/>
          <w:sz w:val="28"/>
          <w:szCs w:val="28"/>
        </w:rPr>
        <w:t>Ответственность за распространение экстремистских материалов, а также их производство или хранение в целях распространения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Федеральным законом от 25.07.2002 № 114-ФЗ «О противодействии экстремистской деятельности» определено, что экстремистскими материалами являются предназначенные для распространения либо публичного демонстрирования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Так, предусмотрена административная ответственность за массовое распространение признанных запрещёнными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сообщества, организацию деятельности экстремистской организации.</w:t>
      </w: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                                                                </w:t>
      </w:r>
      <w:r w:rsidR="00203160">
        <w:rPr>
          <w:rFonts w:ascii="Times New Roman" w:eastAsia="Calibri" w:hAnsi="Times New Roman" w:cs="Times New Roman"/>
          <w:sz w:val="28"/>
          <w:szCs w:val="28"/>
        </w:rPr>
        <w:t>О.Ю. Селиверстов</w:t>
      </w:r>
      <w:bookmarkStart w:id="0" w:name="_GoBack"/>
      <w:bookmarkEnd w:id="0"/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rPr>
          <w:rFonts w:ascii="Times New Roman" w:eastAsia="Calibri" w:hAnsi="Times New Roman" w:cs="Times New Roman"/>
          <w:sz w:val="28"/>
          <w:szCs w:val="28"/>
        </w:rPr>
      </w:pP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30"/>
    <w:rsid w:val="001B0030"/>
    <w:rsid w:val="00203160"/>
    <w:rsid w:val="006931A3"/>
    <w:rsid w:val="00AF485E"/>
    <w:rsid w:val="00B32878"/>
    <w:rsid w:val="00B77361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C266"/>
  <w15:chartTrackingRefBased/>
  <w15:docId w15:val="{2207C837-FFA4-4A42-949E-5E704B8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HP</cp:lastModifiedBy>
  <cp:revision>3</cp:revision>
  <dcterms:created xsi:type="dcterms:W3CDTF">2022-10-05T14:13:00Z</dcterms:created>
  <dcterms:modified xsi:type="dcterms:W3CDTF">2023-06-05T23:16:00Z</dcterms:modified>
</cp:coreProperties>
</file>