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27D2B" w14:textId="77777777" w:rsidR="00D55A8D" w:rsidRPr="00CE336F" w:rsidRDefault="00D55A8D" w:rsidP="00D55A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336F">
        <w:rPr>
          <w:rFonts w:ascii="Times New Roman" w:hAnsi="Times New Roman" w:cs="Times New Roman"/>
          <w:b/>
          <w:bCs/>
          <w:sz w:val="28"/>
          <w:szCs w:val="28"/>
        </w:rPr>
        <w:t>Мошенничество при получении выплат</w:t>
      </w:r>
    </w:p>
    <w:p w14:paraId="2EB8D056" w14:textId="77777777" w:rsidR="00D55A8D" w:rsidRPr="0065138C" w:rsidRDefault="00D55A8D" w:rsidP="00D55A8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38C">
        <w:rPr>
          <w:rFonts w:ascii="Times New Roman" w:hAnsi="Times New Roman" w:cs="Times New Roman"/>
          <w:sz w:val="28"/>
          <w:szCs w:val="28"/>
        </w:rPr>
        <w:t xml:space="preserve"> Статья 159.2 Уголовного кодекса Российской Федерации устанавливает уголовную ответственность за мошенничество при получении выплат, то есть хищение денежных средств или иного имущества при получении пособий, компенсаций, субсидий и иных социальных выплат, установленных законами и иными нормативно-правовыми актами, путем предоставления заведомо ложных сведений и (или) недостоверных сведений, а равно путем умолчания о фактах, влекущих прекращение указанных выплат.</w:t>
      </w:r>
    </w:p>
    <w:p w14:paraId="031D346F" w14:textId="77777777" w:rsidR="00D55A8D" w:rsidRPr="0065138C" w:rsidRDefault="00D55A8D" w:rsidP="00D55A8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65138C">
        <w:rPr>
          <w:rFonts w:ascii="Times New Roman" w:hAnsi="Times New Roman" w:cs="Times New Roman"/>
          <w:sz w:val="28"/>
          <w:szCs w:val="28"/>
        </w:rPr>
        <w:t xml:space="preserve"> указанному виду мошенничества отнесено незаконное получение пособия по уходу за ребенком, безработице, а также материнского (семейного) капитала и иных социальных выплат. К числу иных социальных выплат относятся, например, трудовая пенсия в ее страховой части, социальная пенсия и др.</w:t>
      </w:r>
    </w:p>
    <w:p w14:paraId="12713ADA" w14:textId="77777777" w:rsidR="00D55A8D" w:rsidRPr="0065138C" w:rsidRDefault="00D55A8D" w:rsidP="00D55A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38C">
        <w:rPr>
          <w:rFonts w:ascii="Times New Roman" w:hAnsi="Times New Roman" w:cs="Times New Roman"/>
          <w:sz w:val="28"/>
          <w:szCs w:val="28"/>
        </w:rPr>
        <w:t>К предмету преступления относится также имущество, предоставляемое бесплатно или по сниженной цене (например, лекарственные средства, транспортные средства, путевки).</w:t>
      </w:r>
    </w:p>
    <w:p w14:paraId="1CEB7D57" w14:textId="77777777" w:rsidR="00D55A8D" w:rsidRPr="0065138C" w:rsidRDefault="00D55A8D" w:rsidP="00D55A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38C">
        <w:rPr>
          <w:rFonts w:ascii="Times New Roman" w:hAnsi="Times New Roman" w:cs="Times New Roman"/>
          <w:sz w:val="28"/>
          <w:szCs w:val="28"/>
        </w:rPr>
        <w:t>Не относятся к социальным выплатам налоговые возмещения, производимые в рамках налогового законодательства (к примеру, имущественные и социальные налоговые вычеты). Содеянное при наличии к тому оснований должно квалифицироваться по ст. 159 Уголовного кодекса Российской Федерации (если происходит возврат ранее уплаченного налога в виде вычета) или по ст. 198 УК РФ (если вычет получается в виде снижения подлежащего уплате налога).</w:t>
      </w:r>
    </w:p>
    <w:p w14:paraId="1134294E" w14:textId="77777777" w:rsidR="00D55A8D" w:rsidRPr="0065138C" w:rsidRDefault="00D55A8D" w:rsidP="00D55A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38C">
        <w:rPr>
          <w:rFonts w:ascii="Times New Roman" w:hAnsi="Times New Roman" w:cs="Times New Roman"/>
          <w:sz w:val="28"/>
          <w:szCs w:val="28"/>
        </w:rPr>
        <w:t>Способ совершения преступления может выражаться как в активных действиях (предоставление поддельных справок на получение выплат), так и в пассивных (умолчание о фактах, влекущих прекращение выплат).</w:t>
      </w:r>
    </w:p>
    <w:p w14:paraId="19215FBE" w14:textId="77777777" w:rsidR="00D55A8D" w:rsidRPr="0065138C" w:rsidRDefault="00D55A8D" w:rsidP="00D55A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38C">
        <w:rPr>
          <w:rFonts w:ascii="Times New Roman" w:hAnsi="Times New Roman" w:cs="Times New Roman"/>
          <w:sz w:val="28"/>
          <w:szCs w:val="28"/>
        </w:rPr>
        <w:t>Санкция ч. 1 ст. 159.2 УК РФ предусматривает наказание в виде штрафа в размере до 120 000 рублей или в размере заработной платы или иного дохода осужденного за период до 1 года, либо обязательными работами на срок до 360 часов, либо исправительными работами на срок до 1 года, либо ограничением свободы на срок до двух лет.</w:t>
      </w:r>
    </w:p>
    <w:p w14:paraId="3062BDA9" w14:textId="77777777" w:rsidR="00D55A8D" w:rsidRPr="0065138C" w:rsidRDefault="00D55A8D" w:rsidP="00D55A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38C">
        <w:rPr>
          <w:rFonts w:ascii="Times New Roman" w:hAnsi="Times New Roman" w:cs="Times New Roman"/>
          <w:sz w:val="28"/>
          <w:szCs w:val="28"/>
        </w:rPr>
        <w:t>За совершение указанного преступления в составе организованной группы законодателем предусмотрено наказание до 10 лет лишения свободы.</w:t>
      </w:r>
    </w:p>
    <w:p w14:paraId="5712DABA" w14:textId="77777777" w:rsidR="00D55A8D" w:rsidRPr="0065138C" w:rsidRDefault="00D55A8D" w:rsidP="00D55A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5E05B6" w14:textId="77777777" w:rsidR="00D55A8D" w:rsidRPr="0065138C" w:rsidRDefault="00D55A8D" w:rsidP="00D55A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города                                                          Д.С. Костенко</w:t>
      </w:r>
    </w:p>
    <w:p w14:paraId="770DDF6C" w14:textId="77777777" w:rsidR="00D55A8D" w:rsidRPr="0065138C" w:rsidRDefault="00D55A8D" w:rsidP="00D55A8D">
      <w:pPr>
        <w:rPr>
          <w:rFonts w:ascii="Times New Roman" w:hAnsi="Times New Roman" w:cs="Times New Roman"/>
          <w:sz w:val="28"/>
          <w:szCs w:val="28"/>
        </w:rPr>
      </w:pPr>
    </w:p>
    <w:p w14:paraId="6A4116F0" w14:textId="77777777" w:rsidR="00D55A8D" w:rsidRDefault="00D55A8D" w:rsidP="00D55A8D">
      <w:pPr>
        <w:rPr>
          <w:rFonts w:ascii="Times New Roman" w:hAnsi="Times New Roman" w:cs="Times New Roman"/>
          <w:sz w:val="28"/>
          <w:szCs w:val="28"/>
        </w:rPr>
      </w:pPr>
    </w:p>
    <w:p w14:paraId="024EC17B" w14:textId="77777777" w:rsidR="006108F4" w:rsidRDefault="006108F4"/>
    <w:sectPr w:rsidR="00610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8F4"/>
    <w:rsid w:val="006108F4"/>
    <w:rsid w:val="00D5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C6D038-1F7D-43A9-BB20-2C461562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4CH0496LT8</dc:creator>
  <cp:keywords/>
  <dc:description/>
  <cp:lastModifiedBy>4CH0496LT8</cp:lastModifiedBy>
  <cp:revision>2</cp:revision>
  <dcterms:created xsi:type="dcterms:W3CDTF">2022-10-06T13:36:00Z</dcterms:created>
  <dcterms:modified xsi:type="dcterms:W3CDTF">2022-10-06T13:36:00Z</dcterms:modified>
</cp:coreProperties>
</file>