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94899" w14:textId="77777777" w:rsidR="005C21AF" w:rsidRPr="00E66A5A" w:rsidRDefault="005C21AF" w:rsidP="00E66A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5A">
        <w:rPr>
          <w:rFonts w:ascii="Times New Roman" w:hAnsi="Times New Roman" w:cs="Times New Roman"/>
          <w:b/>
          <w:bCs/>
          <w:sz w:val="28"/>
          <w:szCs w:val="28"/>
        </w:rPr>
        <w:t>Лицам, прибывшим в экстренном порядке из Украины, ДНР и ЛНР, предоставлена отсрочка по ОСАГО</w:t>
      </w:r>
    </w:p>
    <w:p w14:paraId="2FC2EB14" w14:textId="77777777" w:rsidR="005C21AF" w:rsidRPr="00E66A5A" w:rsidRDefault="005C21AF" w:rsidP="00E66A5A">
      <w:pPr>
        <w:jc w:val="both"/>
        <w:rPr>
          <w:rFonts w:ascii="Times New Roman" w:hAnsi="Times New Roman" w:cs="Times New Roman"/>
          <w:sz w:val="28"/>
          <w:szCs w:val="28"/>
        </w:rPr>
      </w:pPr>
      <w:r w:rsidRPr="00E66A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DD6E78" w14:textId="77777777" w:rsidR="005C21AF" w:rsidRPr="00E66A5A" w:rsidRDefault="005C21AF" w:rsidP="00E66A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A5A">
        <w:rPr>
          <w:rFonts w:ascii="Times New Roman" w:hAnsi="Times New Roman" w:cs="Times New Roman"/>
          <w:sz w:val="28"/>
          <w:szCs w:val="28"/>
        </w:rPr>
        <w:t>Федеральным законом от 28 июня 2022 г. № 190-ФЗ пункт 2 статьи 22 Федерального закона «Об обязательном страховании гражданской ответственности владельцев транспортных средств» признан утратившим силу и внесены изменения в Федеральный закон «О внесении изменений в отдельные законодательные акты Российской Федерации».</w:t>
      </w:r>
    </w:p>
    <w:p w14:paraId="2BB3F44F" w14:textId="3FD5A4C8" w:rsidR="005C21AF" w:rsidRPr="00E66A5A" w:rsidRDefault="005C21AF" w:rsidP="00E66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A5A">
        <w:rPr>
          <w:rFonts w:ascii="Times New Roman" w:hAnsi="Times New Roman" w:cs="Times New Roman"/>
          <w:sz w:val="28"/>
          <w:szCs w:val="28"/>
        </w:rPr>
        <w:t xml:space="preserve"> </w:t>
      </w:r>
      <w:r w:rsidR="00E66A5A" w:rsidRPr="00E66A5A">
        <w:rPr>
          <w:rFonts w:ascii="Times New Roman" w:hAnsi="Times New Roman" w:cs="Times New Roman"/>
          <w:sz w:val="28"/>
          <w:szCs w:val="28"/>
        </w:rPr>
        <w:tab/>
      </w:r>
      <w:r w:rsidRPr="00E66A5A">
        <w:rPr>
          <w:rFonts w:ascii="Times New Roman" w:hAnsi="Times New Roman" w:cs="Times New Roman"/>
          <w:sz w:val="28"/>
          <w:szCs w:val="28"/>
        </w:rPr>
        <w:t>Согласно принятых изменений лица, прибывшие в экстренном порядке из Украины, ДНР и ЛНР, могут не оформлять на свой транспорт полис ОСАГО в течение 90 дней с даты въезда в Россию.</w:t>
      </w:r>
    </w:p>
    <w:p w14:paraId="54BC22E6" w14:textId="77777777" w:rsidR="005C21AF" w:rsidRPr="00E66A5A" w:rsidRDefault="005C21AF" w:rsidP="00E66A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A5A">
        <w:rPr>
          <w:rFonts w:ascii="Times New Roman" w:hAnsi="Times New Roman" w:cs="Times New Roman"/>
          <w:sz w:val="28"/>
          <w:szCs w:val="28"/>
        </w:rPr>
        <w:t>Кроме того, прописаны правила на случай причинения вреда указанными лицами при использовании транспорта в этот период.</w:t>
      </w:r>
    </w:p>
    <w:p w14:paraId="4D7EE3B7" w14:textId="77777777" w:rsidR="005C21AF" w:rsidRPr="00E66A5A" w:rsidRDefault="005C21AF" w:rsidP="00E66A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A5A">
        <w:rPr>
          <w:rFonts w:ascii="Times New Roman" w:hAnsi="Times New Roman" w:cs="Times New Roman"/>
          <w:sz w:val="28"/>
          <w:szCs w:val="28"/>
        </w:rPr>
        <w:t>Данные нормы применяются к правоотношениям, возникшим в период с 24 февраля по 31 декабря 2022 г.</w:t>
      </w:r>
    </w:p>
    <w:p w14:paraId="5647651B" w14:textId="77777777" w:rsidR="005C21AF" w:rsidRPr="00E66A5A" w:rsidRDefault="005C21AF" w:rsidP="00E66A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A5A">
        <w:rPr>
          <w:rFonts w:ascii="Times New Roman" w:hAnsi="Times New Roman" w:cs="Times New Roman"/>
          <w:sz w:val="28"/>
          <w:szCs w:val="28"/>
        </w:rPr>
        <w:t>В связи с принятыми поправками утратило силу положение о том, что если при осуществлении ОСАГО разница между доходами и расходами страховщика за первый квартал, полугодие, 9 месяцев, календарный год (отчетный период) превышает 5% от указанных доходов, то сумма превышения направляется страховщиком на формирование страхового резерва (стабилизационного резерва) до достижения данным резервом величины, равной 10% размера страхового резерва произошедших, но незаявленных убытков на конец отчетного периода.</w:t>
      </w:r>
    </w:p>
    <w:p w14:paraId="43EB6D30" w14:textId="77777777" w:rsidR="005C21AF" w:rsidRPr="00E66A5A" w:rsidRDefault="005C21AF" w:rsidP="00E66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A5A">
        <w:rPr>
          <w:rFonts w:ascii="Times New Roman" w:hAnsi="Times New Roman" w:cs="Times New Roman"/>
          <w:sz w:val="28"/>
          <w:szCs w:val="28"/>
        </w:rPr>
        <w:t>Изменения вступили в силу 28.06.2022.</w:t>
      </w:r>
    </w:p>
    <w:p w14:paraId="39C8A7CD" w14:textId="2E3206D6" w:rsidR="005C21AF" w:rsidRDefault="005C21AF" w:rsidP="00E66A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3D062D" w14:textId="2A34F9C9" w:rsidR="00E66A5A" w:rsidRPr="00E66A5A" w:rsidRDefault="00E66A5A" w:rsidP="00E66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Костенко Д.С.</w:t>
      </w:r>
    </w:p>
    <w:p w14:paraId="48A29119" w14:textId="77777777" w:rsidR="00826CC2" w:rsidRDefault="00826CC2"/>
    <w:sectPr w:rsidR="00826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10A"/>
    <w:rsid w:val="005C21AF"/>
    <w:rsid w:val="00826CC2"/>
    <w:rsid w:val="00A4210A"/>
    <w:rsid w:val="00E6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66848"/>
  <w15:chartTrackingRefBased/>
  <w15:docId w15:val="{FD330EDE-A341-4F3C-B2A3-5B91DAB6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</dc:creator>
  <cp:keywords/>
  <dc:description/>
  <cp:lastModifiedBy>Packard bell</cp:lastModifiedBy>
  <cp:revision>3</cp:revision>
  <dcterms:created xsi:type="dcterms:W3CDTF">2022-07-27T21:40:00Z</dcterms:created>
  <dcterms:modified xsi:type="dcterms:W3CDTF">2022-08-03T17:56:00Z</dcterms:modified>
</cp:coreProperties>
</file>