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02" w:rsidRPr="00BA4BBD" w:rsidRDefault="00080702" w:rsidP="00BA4B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A4B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Федеральный закон «О контрактной системе в сфере закупок товаров, работ, услуг для обеспечения государственных и муниципальных нужд» внесены изменения</w:t>
      </w:r>
    </w:p>
    <w:p w:rsidR="00080702" w:rsidRPr="00BA4BBD" w:rsidRDefault="00080702" w:rsidP="00BA4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B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A4BBD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  <w:r w:rsidRPr="00BA4B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A4BBD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080702" w:rsidRPr="00BA4BBD" w:rsidRDefault="00BA4BBD" w:rsidP="00BA4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80702"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>С 01.01.2022 вступили в силу изменения, внесенные Федеральным законом от 02.07.2021 № 360 «О внесении изменений в отдельные законодательные акты Российской Федерации» в Федеральный закон «О контрактной системе в сфере закупок товаров, работ, услуг для обеспечения государственных и муниципальных нужд», касающиеся способов закупок и правил их осуществления, а именно из числа способов закупок исключены двухэтапные конкурсы, конкурсы с ограниченным участием, запросы предложений.</w:t>
      </w:r>
    </w:p>
    <w:p w:rsidR="00080702" w:rsidRPr="00BA4BBD" w:rsidRDefault="00BA4BBD" w:rsidP="00BA4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80702"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>При этом документация о закупке формируется заказчиками только при проведении закрытых процедур, в остальных случаях предусмотрено только извещение о закупке и проект контракта.</w:t>
      </w:r>
    </w:p>
    <w:p w:rsidR="00080702" w:rsidRPr="00BA4BBD" w:rsidRDefault="00BA4BBD" w:rsidP="00BA4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80702"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>С 01.01.2022 установлен единый срок изменения или отмены любой закупки, проводимой в электронной форме – не позднее, чем за 1 рабочий день до даты окончания подачи заявок.</w:t>
      </w:r>
    </w:p>
    <w:p w:rsidR="00080702" w:rsidRPr="00BA4BBD" w:rsidRDefault="00BA4BBD" w:rsidP="00BA4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3466C4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="00080702"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01.01.2022 вступило в силу постановление Правительства Российской Федерации от 29.12.2021 № 2571, которым установлены дополнительные требования к участникам закупки отдельных видов товаров, работ, услуг для обеспечения государственных и муниципальных нужд, а также к информации и документам, подтверждающим соответствие участников закупки таким требованиям.</w:t>
      </w:r>
    </w:p>
    <w:p w:rsidR="00080702" w:rsidRPr="00BA4BBD" w:rsidRDefault="00BA4BBD" w:rsidP="00BA4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80702"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>Также</w:t>
      </w:r>
      <w:r w:rsidR="003466C4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080702"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01.01.2022 оптимизирована работа комиссий по осуществлению закупок, а именно количество членов такой комиссии должно быть миниму</w:t>
      </w:r>
      <w:r w:rsidR="003466C4">
        <w:rPr>
          <w:rFonts w:ascii="Times New Roman" w:eastAsia="Times New Roman" w:hAnsi="Times New Roman" w:cs="Times New Roman"/>
          <w:color w:val="333333"/>
          <w:sz w:val="28"/>
          <w:szCs w:val="28"/>
        </w:rPr>
        <w:t>м 3 человек</w:t>
      </w:r>
      <w:r w:rsidR="00080702"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80702" w:rsidRPr="00BA4BBD" w:rsidRDefault="00BA4BBD" w:rsidP="00BA4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80702"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>С указанной даты увеличен лимит закупок у субъектов малого предпринимательства (СМП) и социально ориентированных некоммерческих организаций (СОНКО), который увеличен с 15% до 25%.</w:t>
      </w:r>
    </w:p>
    <w:p w:rsidR="00080702" w:rsidRPr="00BA4BBD" w:rsidRDefault="00BA4BBD" w:rsidP="00BA4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80702"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>При этом в отчете об объемах закупок у СПМ и СОНКО по итогам 2021 года при указании объема финансирования по контрактам с единственным поставщиком подлежат отражению и малые электронные закупки.</w:t>
      </w:r>
    </w:p>
    <w:p w:rsidR="00080702" w:rsidRPr="00BA4BBD" w:rsidRDefault="00BA4BBD" w:rsidP="00BA4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80702"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>Кроме того, введен запрет на объединение в одной закупке товаров, по которым предоставляются преимущества учреждениям и предприятиям уголовно-исполнительной системы, и товары, на которые такие преимущества не распространяются.</w:t>
      </w:r>
    </w:p>
    <w:p w:rsidR="00080702" w:rsidRPr="00BA4BBD" w:rsidRDefault="00BA4BBD" w:rsidP="00BA4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80702"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>Такое же правило установили и для случаев предоставления преимуществ организациям инвалидов.</w:t>
      </w:r>
    </w:p>
    <w:p w:rsidR="00080702" w:rsidRPr="00BA4BBD" w:rsidRDefault="00BA4BBD" w:rsidP="00BA4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80702"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Изменены правила закупок </w:t>
      </w:r>
      <w:proofErr w:type="spellStart"/>
      <w:r w:rsidR="00080702"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>радиоэлектронники</w:t>
      </w:r>
      <w:proofErr w:type="spellEnd"/>
      <w:r w:rsidR="00080702"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ограничением допуска импортной продукции (постановление Правительства российской Федерации от 06.12.2021 № 2213). В частности, исключено право несоблюдения запрета на закупку таких товаров если в реестре </w:t>
      </w:r>
      <w:r w:rsidR="00080702"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отечественной и реестре евразийской промышленной продукции отсутствует радиоэлектроника с необходимыми характеристиками.</w:t>
      </w:r>
    </w:p>
    <w:p w:rsidR="00080702" w:rsidRPr="00BA4BBD" w:rsidRDefault="00BA4BBD" w:rsidP="00BA4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80702"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Соответствие установленным ограничениям в данной части надлежит подтверждать номерами записей из реестров отечественной или евразийской промышленной продукции. Если для продукции установлено требование о совокупном количестве баллов за выполнение технологических операций на территории РФ или ЕАЭС, надлежит дополнительно представлять информацию о количестве таких баллов. При отсутствии такой информации предлагаемый к поставке товар будет считаться импортным.</w:t>
      </w:r>
    </w:p>
    <w:p w:rsidR="00080702" w:rsidRPr="00BA4BBD" w:rsidRDefault="00BA4BBD" w:rsidP="00BA4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80702"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>Также с 01.01.2022 введена обязанность оформления поставленного товара, выполненной работы, оказанной услуги в электронной форме.</w:t>
      </w:r>
    </w:p>
    <w:p w:rsidR="00080702" w:rsidRPr="00BA4BBD" w:rsidRDefault="00BA4BBD" w:rsidP="00BA4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80702"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>Сокращены сроки оплаты по исполненным контрактам.</w:t>
      </w:r>
    </w:p>
    <w:p w:rsidR="00080702" w:rsidRPr="00BA4BBD" w:rsidRDefault="00BA4BBD" w:rsidP="00BA4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80702"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>Так, срок оплаты по исполненным контрактам, заключенным по итогам закупочной процедуры только для СМП и СОНКО сокращен с 15 до 10 рабочих дней. Для остальных закупок – с 30 календарных до 15 рабочих дней. В случае, если документы о приемке оформляются без использования ЕИС, предельный срок составляет 30 дней.</w:t>
      </w:r>
    </w:p>
    <w:p w:rsidR="00080702" w:rsidRPr="00BA4BBD" w:rsidRDefault="00BA4BBD" w:rsidP="00BA4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80702"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Получатели средств федерального бюджета по общему правилу должны предусматривать в контрактах еще более короткие сроки – 10 рабочих дней (7 рабочих дней, если контракт заключается с СМП или СОНКО).</w:t>
      </w:r>
    </w:p>
    <w:p w:rsidR="00080702" w:rsidRPr="00BA4BBD" w:rsidRDefault="00BA4BBD" w:rsidP="00BA4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80702"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>Вступил в силу новый порядок расторжения контракта, заключенного по результатам электронной процедуры. А именно, в случае, если заказчик не получил подтверждения о том, что поставщик получил уведомление или отсутствует по адресу, указанному в контракте, датой надлежащего уведомления считается дата, наступившая спустя 15 дней (ранее – 30 дней) с момента размещения соответствующего уведомления в ЕИС.</w:t>
      </w:r>
    </w:p>
    <w:p w:rsidR="00080702" w:rsidRPr="00BA4BBD" w:rsidRDefault="00BA4BBD" w:rsidP="00BA4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80702"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Предусмотрено право изменения срока исполнения отдельного этапа контракта в случае, если общий срок контракта не изменяется.</w:t>
      </w:r>
    </w:p>
    <w:p w:rsidR="00080702" w:rsidRPr="00BA4BBD" w:rsidRDefault="00BA4BBD" w:rsidP="00BA4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80702"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>Кром того, 1 апреля 2022 года истекает срок подачи отчета об объеме закупок российских товаров в 2021 году.</w:t>
      </w:r>
    </w:p>
    <w:p w:rsidR="00080702" w:rsidRPr="00BA4BBD" w:rsidRDefault="00BA4BBD" w:rsidP="00BA4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80702"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>При этом, такой отчет создается автоматически в ЕИС не позднее 1 февраля на основании сведений из реестра контрактов. До 01.04.2022 заказчик обязан:</w:t>
      </w:r>
    </w:p>
    <w:p w:rsidR="00080702" w:rsidRPr="00BA4BBD" w:rsidRDefault="00080702" w:rsidP="00BA4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>- включить в отчет обоснование причин несоблюдения минимальной доли закупок отечественных товаров;</w:t>
      </w:r>
    </w:p>
    <w:p w:rsidR="00080702" w:rsidRPr="00BA4BBD" w:rsidRDefault="00080702" w:rsidP="00BA4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>- подписать отчет электронной цифровой подписью.</w:t>
      </w:r>
    </w:p>
    <w:p w:rsidR="00080702" w:rsidRDefault="00BA4BBD" w:rsidP="00BA4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80702" w:rsidRPr="00BA4BBD">
        <w:rPr>
          <w:rFonts w:ascii="Times New Roman" w:eastAsia="Times New Roman" w:hAnsi="Times New Roman" w:cs="Times New Roman"/>
          <w:color w:val="333333"/>
          <w:sz w:val="28"/>
          <w:szCs w:val="28"/>
        </w:rPr>
        <w:t>Также с 01.04.2022 обращение о включении поставщика в реестр недобросовестных поставщиков по контрактам, заключенным по результатам электронных процедур, направляется только через ЕИС.</w:t>
      </w:r>
    </w:p>
    <w:p w:rsidR="003466C4" w:rsidRDefault="003466C4" w:rsidP="00BA4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466C4" w:rsidRPr="00BA4BBD" w:rsidRDefault="003466C4" w:rsidP="00BA4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Заместитель прокурора города                                                            Е.А. Гурова </w:t>
      </w:r>
    </w:p>
    <w:p w:rsidR="002935D2" w:rsidRPr="00BA4BBD" w:rsidRDefault="002935D2" w:rsidP="00BA4BB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35D2" w:rsidRPr="00BA4BBD" w:rsidSect="0009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80702"/>
    <w:rsid w:val="00080702"/>
    <w:rsid w:val="00090D29"/>
    <w:rsid w:val="002935D2"/>
    <w:rsid w:val="003466C4"/>
    <w:rsid w:val="00BA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80702"/>
  </w:style>
  <w:style w:type="character" w:customStyle="1" w:styleId="feeds-pagenavigationtooltip">
    <w:name w:val="feeds-page__navigation_tooltip"/>
    <w:basedOn w:val="a0"/>
    <w:rsid w:val="00080702"/>
  </w:style>
  <w:style w:type="paragraph" w:styleId="a3">
    <w:name w:val="Normal (Web)"/>
    <w:basedOn w:val="a"/>
    <w:uiPriority w:val="99"/>
    <w:semiHidden/>
    <w:unhideWhenUsed/>
    <w:rsid w:val="0008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28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7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060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741</Words>
  <Characters>4226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2022-04-05T20:07:00Z</dcterms:created>
  <dcterms:modified xsi:type="dcterms:W3CDTF">2022-04-05T20:31:00Z</dcterms:modified>
</cp:coreProperties>
</file>