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F2" w:rsidRPr="009C4EF2" w:rsidRDefault="009C4EF2" w:rsidP="009C4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C4E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Ответственность за совершение преступления в сфере экстремистской деятельности</w:t>
      </w:r>
    </w:p>
    <w:p w:rsidR="009C4EF2" w:rsidRPr="009C4EF2" w:rsidRDefault="009C4EF2" w:rsidP="009C4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EF2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9C4EF2" w:rsidRPr="009C4EF2" w:rsidRDefault="009C4EF2" w:rsidP="009C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E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C4EF2">
        <w:rPr>
          <w:rFonts w:ascii="Times New Roman" w:eastAsia="Times New Roman" w:hAnsi="Times New Roman" w:cs="Times New Roman"/>
          <w:color w:val="FFFFFF"/>
          <w:sz w:val="28"/>
          <w:szCs w:val="28"/>
        </w:rPr>
        <w:t>Пделиться</w:t>
      </w:r>
      <w:proofErr w:type="spellEnd"/>
    </w:p>
    <w:p w:rsidR="009C4EF2" w:rsidRPr="009C4EF2" w:rsidRDefault="009C4EF2" w:rsidP="009C4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9C4EF2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лицом после его привлечения к административной ответственности за аналогичное деяние в течение одного года, образует состав преступления , предусмотренного ст. 282 УК РФ.</w:t>
      </w:r>
    </w:p>
    <w:p w:rsidR="009C4EF2" w:rsidRPr="009C4EF2" w:rsidRDefault="009C4EF2" w:rsidP="009C4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9C4EF2">
        <w:rPr>
          <w:rFonts w:ascii="Times New Roman" w:eastAsia="Times New Roman" w:hAnsi="Times New Roman" w:cs="Times New Roman"/>
          <w:color w:val="333333"/>
          <w:sz w:val="28"/>
          <w:szCs w:val="28"/>
        </w:rPr>
        <w:t>Квалифицированная ответственность предусмотрена законодателем в случае совершения данного преступления с применением насилия или с угрозой его применения; лицом с использованием своего служебного положения, а равно организованной группой.</w:t>
      </w:r>
    </w:p>
    <w:p w:rsidR="009C4EF2" w:rsidRPr="009C4EF2" w:rsidRDefault="009C4EF2" w:rsidP="009C4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9C4EF2">
        <w:rPr>
          <w:rFonts w:ascii="Times New Roman" w:eastAsia="Times New Roman" w:hAnsi="Times New Roman" w:cs="Times New Roman"/>
          <w:color w:val="333333"/>
          <w:sz w:val="28"/>
          <w:szCs w:val="28"/>
        </w:rPr>
        <w:t>За совершение данного вида преступлений Уголовным кодексом РФ предусмотрено наказание от штрафа в размере от трехсот тысяч до пятисот тысяч рублей и вплоть до лишения свободы на срок от трех до шести лет.</w:t>
      </w:r>
    </w:p>
    <w:p w:rsidR="009C4EF2" w:rsidRPr="009C4EF2" w:rsidRDefault="009C4EF2" w:rsidP="009C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4EF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00000" w:rsidRPr="009C4EF2" w:rsidRDefault="009C4EF2" w:rsidP="009C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EF2"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    Е.А. Егорова</w:t>
      </w:r>
    </w:p>
    <w:sectPr w:rsidR="00000000" w:rsidRPr="009C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4EF2"/>
    <w:rsid w:val="009C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C4EF2"/>
  </w:style>
  <w:style w:type="character" w:customStyle="1" w:styleId="feeds-pagenavigationtooltip">
    <w:name w:val="feeds-page__navigation_tooltip"/>
    <w:basedOn w:val="a0"/>
    <w:rsid w:val="009C4EF2"/>
  </w:style>
  <w:style w:type="paragraph" w:styleId="a3">
    <w:name w:val="Normal (Web)"/>
    <w:basedOn w:val="a"/>
    <w:uiPriority w:val="99"/>
    <w:semiHidden/>
    <w:unhideWhenUsed/>
    <w:rsid w:val="009C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86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84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92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2021-03-25T06:49:00Z</dcterms:created>
  <dcterms:modified xsi:type="dcterms:W3CDTF">2021-03-25T06:50:00Z</dcterms:modified>
</cp:coreProperties>
</file>