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6C" w:rsidRDefault="00ED3F6C" w:rsidP="00ED3F6C">
      <w:pPr>
        <w:spacing w:after="0" w:line="240" w:lineRule="auto"/>
        <w:ind w:firstLine="540"/>
        <w:jc w:val="both"/>
        <w:rPr>
          <w:rFonts w:ascii="Verdana" w:eastAsia="Times New Roman" w:hAnsi="Verdana" w:cs="Times New Roman"/>
          <w:sz w:val="21"/>
          <w:szCs w:val="21"/>
          <w:lang w:eastAsia="ru-RU"/>
        </w:rPr>
      </w:pPr>
      <w:r>
        <w:rPr>
          <w:rFonts w:ascii="Arial" w:eastAsia="Times New Roman" w:hAnsi="Arial" w:cs="Arial"/>
          <w:b/>
          <w:bCs/>
          <w:sz w:val="24"/>
          <w:szCs w:val="24"/>
          <w:lang w:eastAsia="ru-RU"/>
        </w:rPr>
        <w:t>В соответствии со ст. 204.2 Уголовного кодекса Российской Федерации предусмотрена уголовная ответственность за мелкий коммерческий подкуп</w:t>
      </w:r>
    </w:p>
    <w:p w:rsidR="00ED3F6C" w:rsidRDefault="00ED3F6C" w:rsidP="00ED3F6C">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w:t>
      </w:r>
    </w:p>
    <w:p w:rsidR="00ED3F6C" w:rsidRDefault="00ED3F6C" w:rsidP="00ED3F6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Коммерческий подкуп на сумму, не превышающую десяти тысяч рублей, -наказывается штрафом в размере до ста пятидесяти тысяч рублей или в размере заработной платы или </w:t>
      </w:r>
      <w:proofErr w:type="gramStart"/>
      <w:r>
        <w:rPr>
          <w:rFonts w:ascii="Times New Roman" w:eastAsia="Times New Roman" w:hAnsi="Times New Roman" w:cs="Times New Roman"/>
          <w:sz w:val="24"/>
          <w:szCs w:val="24"/>
          <w:lang w:eastAsia="ru-RU"/>
        </w:rPr>
        <w:t>иного дохода</w:t>
      </w:r>
      <w:proofErr w:type="gramEnd"/>
      <w:r>
        <w:rPr>
          <w:rFonts w:ascii="Times New Roman" w:eastAsia="Times New Roman" w:hAnsi="Times New Roman" w:cs="Times New Roman"/>
          <w:sz w:val="24"/>
          <w:szCs w:val="24"/>
          <w:lang w:eastAsia="ru-RU"/>
        </w:rPr>
        <w:t xml:space="preserve">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ED3F6C" w:rsidRDefault="00ED3F6C" w:rsidP="00ED3F6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То же деяние, совершенное лицом, имеющим судимость за совершение преступлений, предусмотренных статьями 204, </w:t>
      </w:r>
      <w:hyperlink w:anchor="p3906" w:history="1">
        <w:r>
          <w:rPr>
            <w:rStyle w:val="a3"/>
            <w:rFonts w:ascii="Times New Roman" w:eastAsia="Times New Roman" w:hAnsi="Times New Roman" w:cs="Times New Roman"/>
            <w:sz w:val="24"/>
            <w:szCs w:val="24"/>
            <w:lang w:eastAsia="ru-RU"/>
          </w:rPr>
          <w:t>204.1</w:t>
        </w:r>
      </w:hyperlink>
      <w:r>
        <w:rPr>
          <w:rFonts w:ascii="Times New Roman" w:eastAsia="Times New Roman" w:hAnsi="Times New Roman" w:cs="Times New Roman"/>
          <w:sz w:val="24"/>
          <w:szCs w:val="24"/>
          <w:lang w:eastAsia="ru-RU"/>
        </w:rPr>
        <w:t xml:space="preserve"> настоящего Кодекса либо настоящей статьей, -наказывается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ED3F6C" w:rsidRDefault="00ED3F6C" w:rsidP="00ED3F6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ED3F6C" w:rsidRDefault="00ED3F6C" w:rsidP="00ED3F6C">
      <w:pPr>
        <w:spacing w:after="0" w:line="240" w:lineRule="auto"/>
        <w:jc w:val="both"/>
        <w:rPr>
          <w:rFonts w:ascii="Times New Roman" w:eastAsia="Times New Roman" w:hAnsi="Times New Roman" w:cs="Times New Roman"/>
          <w:sz w:val="24"/>
          <w:szCs w:val="24"/>
          <w:lang w:eastAsia="ru-RU"/>
        </w:rPr>
      </w:pPr>
    </w:p>
    <w:p w:rsidR="00ED3F6C" w:rsidRDefault="00ED3F6C" w:rsidP="00ED3F6C">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Прокурор г. Реутова Матвеева Е.В.</w:t>
      </w:r>
    </w:p>
    <w:p w:rsidR="00ED3F6C" w:rsidRDefault="00ED3F6C" w:rsidP="00ED3F6C"/>
    <w:p w:rsidR="008A5CC2" w:rsidRDefault="008A5CC2">
      <w:bookmarkStart w:id="0" w:name="_GoBack"/>
      <w:bookmarkEnd w:id="0"/>
    </w:p>
    <w:sectPr w:rsidR="008A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6C"/>
    <w:rsid w:val="008A5CC2"/>
    <w:rsid w:val="00ED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AD95F-295A-4DE7-92B3-D8455E0D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6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Кремс Дарья Константиновна</dc:creator>
  <cp:keywords/>
  <dc:description/>
  <cp:lastModifiedBy>Кремс Дарья Константиновна</cp:lastModifiedBy>
  <cp:revision>1</cp:revision>
  <dcterms:created xsi:type="dcterms:W3CDTF">2020-12-25T06:14:00Z</dcterms:created>
  <dcterms:modified xsi:type="dcterms:W3CDTF">2020-12-25T06:14:00Z</dcterms:modified>
</cp:coreProperties>
</file>