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Arial" w:eastAsia="Times New Roman" w:hAnsi="Arial" w:cs="Arial"/>
          <w:b/>
          <w:bCs/>
          <w:sz w:val="24"/>
          <w:szCs w:val="24"/>
          <w:lang w:eastAsia="ru-RU"/>
        </w:rPr>
        <w:t>В соответствии со статьей 200.7 Уголовного Кодекса Российской Федерации предусмотрена уголовная ответственность за подкуп арбитра (третейского судьи)</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bookmarkStart w:id="0" w:name="p3795"/>
      <w:bookmarkEnd w:id="0"/>
      <w:r w:rsidRPr="00BE1D8B">
        <w:rPr>
          <w:rFonts w:ascii="Times New Roman" w:eastAsia="Times New Roman" w:hAnsi="Times New Roman" w:cs="Times New Roman"/>
          <w:sz w:val="24"/>
          <w:szCs w:val="24"/>
          <w:lang w:eastAsia="ru-RU"/>
        </w:rPr>
        <w:t>Незаконная передача арбитру (третейскому судье)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наказываются штрафом в размере до четырехсот тысяч рублей, или в размере заработной платы или </w:t>
      </w:r>
      <w:proofErr w:type="gramStart"/>
      <w:r w:rsidRPr="00BE1D8B">
        <w:rPr>
          <w:rFonts w:ascii="Times New Roman" w:eastAsia="Times New Roman" w:hAnsi="Times New Roman" w:cs="Times New Roman"/>
          <w:sz w:val="24"/>
          <w:szCs w:val="24"/>
          <w:lang w:eastAsia="ru-RU"/>
        </w:rPr>
        <w:t>иного дохода</w:t>
      </w:r>
      <w:proofErr w:type="gramEnd"/>
      <w:r w:rsidRPr="00BE1D8B">
        <w:rPr>
          <w:rFonts w:ascii="Times New Roman" w:eastAsia="Times New Roman" w:hAnsi="Times New Roman" w:cs="Times New Roman"/>
          <w:sz w:val="24"/>
          <w:szCs w:val="24"/>
          <w:lang w:eastAsia="ru-RU"/>
        </w:rPr>
        <w:t xml:space="preserve"> осужденного за период до шести месяцев, или в размере от пятикратной до двадцатикратной суммы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подкупа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Деяния, предусмотренные </w:t>
      </w:r>
      <w:hyperlink w:anchor="p3795" w:history="1">
        <w:r w:rsidRPr="00BE1D8B">
          <w:rPr>
            <w:rFonts w:ascii="Times New Roman" w:eastAsia="Times New Roman" w:hAnsi="Times New Roman" w:cs="Times New Roman"/>
            <w:sz w:val="24"/>
            <w:szCs w:val="24"/>
            <w:u w:val="single"/>
            <w:lang w:eastAsia="ru-RU"/>
          </w:rPr>
          <w:t>частью первой</w:t>
        </w:r>
      </w:hyperlink>
      <w:r w:rsidRPr="00BE1D8B">
        <w:rPr>
          <w:rFonts w:ascii="Times New Roman" w:eastAsia="Times New Roman" w:hAnsi="Times New Roman" w:cs="Times New Roman"/>
          <w:sz w:val="24"/>
          <w:szCs w:val="24"/>
          <w:lang w:eastAsia="ru-RU"/>
        </w:rPr>
        <w:t xml:space="preserve"> настоящей статьи, совершенные в значительном размере,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Деяния, предусмотренные </w:t>
      </w:r>
      <w:hyperlink w:anchor="p3795" w:history="1">
        <w:r w:rsidRPr="00BE1D8B">
          <w:rPr>
            <w:rFonts w:ascii="Times New Roman" w:eastAsia="Times New Roman" w:hAnsi="Times New Roman" w:cs="Times New Roman"/>
            <w:sz w:val="24"/>
            <w:szCs w:val="24"/>
            <w:u w:val="single"/>
            <w:lang w:eastAsia="ru-RU"/>
          </w:rPr>
          <w:t>частью первой</w:t>
        </w:r>
      </w:hyperlink>
      <w:r w:rsidRPr="00BE1D8B">
        <w:rPr>
          <w:rFonts w:ascii="Times New Roman" w:eastAsia="Times New Roman" w:hAnsi="Times New Roman" w:cs="Times New Roman"/>
          <w:sz w:val="24"/>
          <w:szCs w:val="24"/>
          <w:lang w:eastAsia="ru-RU"/>
        </w:rPr>
        <w:t xml:space="preserve"> настоящей статьи, если они совершены:</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bookmarkStart w:id="1" w:name="p3800"/>
      <w:bookmarkEnd w:id="1"/>
      <w:r w:rsidRPr="00BE1D8B">
        <w:rPr>
          <w:rFonts w:ascii="Times New Roman" w:eastAsia="Times New Roman" w:hAnsi="Times New Roman" w:cs="Times New Roman"/>
          <w:sz w:val="24"/>
          <w:szCs w:val="24"/>
          <w:lang w:eastAsia="ru-RU"/>
        </w:rPr>
        <w:t>а) группой лиц по предварительному сговору или организованной группой;</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bookmarkStart w:id="2" w:name="p3801"/>
      <w:bookmarkEnd w:id="2"/>
      <w:r w:rsidRPr="00BE1D8B">
        <w:rPr>
          <w:rFonts w:ascii="Times New Roman" w:eastAsia="Times New Roman" w:hAnsi="Times New Roman" w:cs="Times New Roman"/>
          <w:sz w:val="24"/>
          <w:szCs w:val="24"/>
          <w:lang w:eastAsia="ru-RU"/>
        </w:rPr>
        <w:t>б) за заведомо незаконные действия (бездействие);</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в) в крупном размере,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bookmarkStart w:id="3" w:name="p3804"/>
      <w:bookmarkEnd w:id="3"/>
      <w:r w:rsidRPr="00BE1D8B">
        <w:rPr>
          <w:rFonts w:ascii="Times New Roman" w:eastAsia="Times New Roman" w:hAnsi="Times New Roman" w:cs="Times New Roman"/>
          <w:sz w:val="24"/>
          <w:szCs w:val="24"/>
          <w:lang w:eastAsia="ru-RU"/>
        </w:rPr>
        <w:t xml:space="preserve">Деяния, предусмотренные </w:t>
      </w:r>
      <w:hyperlink w:anchor="p3795" w:history="1">
        <w:r w:rsidRPr="00BE1D8B">
          <w:rPr>
            <w:rFonts w:ascii="Times New Roman" w:eastAsia="Times New Roman" w:hAnsi="Times New Roman" w:cs="Times New Roman"/>
            <w:sz w:val="24"/>
            <w:szCs w:val="24"/>
            <w:u w:val="single"/>
            <w:lang w:eastAsia="ru-RU"/>
          </w:rPr>
          <w:t>частью первой</w:t>
        </w:r>
      </w:hyperlink>
      <w:r w:rsidRPr="00BE1D8B">
        <w:rPr>
          <w:rFonts w:ascii="Times New Roman" w:eastAsia="Times New Roman" w:hAnsi="Times New Roman" w:cs="Times New Roman"/>
          <w:sz w:val="24"/>
          <w:szCs w:val="24"/>
          <w:lang w:eastAsia="ru-RU"/>
        </w:rPr>
        <w:t xml:space="preserve">, </w:t>
      </w:r>
      <w:hyperlink w:anchor="p3800" w:history="1">
        <w:r w:rsidRPr="00BE1D8B">
          <w:rPr>
            <w:rFonts w:ascii="Times New Roman" w:eastAsia="Times New Roman" w:hAnsi="Times New Roman" w:cs="Times New Roman"/>
            <w:sz w:val="24"/>
            <w:szCs w:val="24"/>
            <w:u w:val="single"/>
            <w:lang w:eastAsia="ru-RU"/>
          </w:rPr>
          <w:t>пунктами "а"</w:t>
        </w:r>
      </w:hyperlink>
      <w:r w:rsidRPr="00BE1D8B">
        <w:rPr>
          <w:rFonts w:ascii="Times New Roman" w:eastAsia="Times New Roman" w:hAnsi="Times New Roman" w:cs="Times New Roman"/>
          <w:sz w:val="24"/>
          <w:szCs w:val="24"/>
          <w:lang w:eastAsia="ru-RU"/>
        </w:rPr>
        <w:t xml:space="preserve"> и </w:t>
      </w:r>
      <w:hyperlink w:anchor="p3801" w:history="1">
        <w:r w:rsidRPr="00BE1D8B">
          <w:rPr>
            <w:rFonts w:ascii="Times New Roman" w:eastAsia="Times New Roman" w:hAnsi="Times New Roman" w:cs="Times New Roman"/>
            <w:sz w:val="24"/>
            <w:szCs w:val="24"/>
            <w:u w:val="single"/>
            <w:lang w:eastAsia="ru-RU"/>
          </w:rPr>
          <w:t>"б" части третьей</w:t>
        </w:r>
      </w:hyperlink>
      <w:r w:rsidRPr="00BE1D8B">
        <w:rPr>
          <w:rFonts w:ascii="Times New Roman" w:eastAsia="Times New Roman" w:hAnsi="Times New Roman" w:cs="Times New Roman"/>
          <w:sz w:val="24"/>
          <w:szCs w:val="24"/>
          <w:lang w:eastAsia="ru-RU"/>
        </w:rPr>
        <w:t xml:space="preserve"> настоящей статьи, совершенные в особо крупном размере,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подкупа с лишением права занимать определенные должности или заниматься определенной деятельностью на срок до пяти лет или без такового либо </w:t>
      </w:r>
      <w:r w:rsidRPr="00BE1D8B">
        <w:rPr>
          <w:rFonts w:ascii="Times New Roman" w:eastAsia="Times New Roman" w:hAnsi="Times New Roman" w:cs="Times New Roman"/>
          <w:sz w:val="24"/>
          <w:szCs w:val="24"/>
          <w:lang w:eastAsia="ru-RU"/>
        </w:rPr>
        <w:lastRenderedPageBreak/>
        <w:t>лишением свободы на срок от четырех до восьми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bookmarkStart w:id="4" w:name="p3806"/>
      <w:bookmarkEnd w:id="4"/>
      <w:r w:rsidRPr="00BE1D8B">
        <w:rPr>
          <w:rFonts w:ascii="Times New Roman" w:eastAsia="Times New Roman" w:hAnsi="Times New Roman" w:cs="Times New Roman"/>
          <w:sz w:val="24"/>
          <w:szCs w:val="24"/>
          <w:lang w:eastAsia="ru-RU"/>
        </w:rPr>
        <w:t>Незаконное получение арбитром (третейским судьей)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арбитра (третейского судьи)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полномочия арбитра (третейского судьи) либо если он в силу своего положения может способствовать указанным действиям (бездействию),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наказываются штрафом в размере до семисот тысяч рублей, или в размере заработной платы или </w:t>
      </w:r>
      <w:proofErr w:type="gramStart"/>
      <w:r w:rsidRPr="00BE1D8B">
        <w:rPr>
          <w:rFonts w:ascii="Times New Roman" w:eastAsia="Times New Roman" w:hAnsi="Times New Roman" w:cs="Times New Roman"/>
          <w:sz w:val="24"/>
          <w:szCs w:val="24"/>
          <w:lang w:eastAsia="ru-RU"/>
        </w:rPr>
        <w:t>иного дохода</w:t>
      </w:r>
      <w:proofErr w:type="gramEnd"/>
      <w:r w:rsidRPr="00BE1D8B">
        <w:rPr>
          <w:rFonts w:ascii="Times New Roman" w:eastAsia="Times New Roman" w:hAnsi="Times New Roman" w:cs="Times New Roman"/>
          <w:sz w:val="24"/>
          <w:szCs w:val="24"/>
          <w:lang w:eastAsia="ru-RU"/>
        </w:rPr>
        <w:t xml:space="preserve"> осужденного за период до девяти месяцев, или в размере от десятикратной до тридцатикратной суммы подкупа либо лишением свободы на срок до трех лет со штрафом в размере до пятнадцатикратной суммы подкупа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Деяния, предусмотренные </w:t>
      </w:r>
      <w:hyperlink w:anchor="p3806" w:history="1">
        <w:r w:rsidRPr="00BE1D8B">
          <w:rPr>
            <w:rFonts w:ascii="Times New Roman" w:eastAsia="Times New Roman" w:hAnsi="Times New Roman" w:cs="Times New Roman"/>
            <w:sz w:val="24"/>
            <w:szCs w:val="24"/>
            <w:u w:val="single"/>
            <w:lang w:eastAsia="ru-RU"/>
          </w:rPr>
          <w:t>частью пятой</w:t>
        </w:r>
      </w:hyperlink>
      <w:r w:rsidRPr="00BE1D8B">
        <w:rPr>
          <w:rFonts w:ascii="Times New Roman" w:eastAsia="Times New Roman" w:hAnsi="Times New Roman" w:cs="Times New Roman"/>
          <w:sz w:val="24"/>
          <w:szCs w:val="24"/>
          <w:lang w:eastAsia="ru-RU"/>
        </w:rPr>
        <w:t xml:space="preserve"> настоящей статьи, совершенные в значительном размере,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Деяния, предусмотренные </w:t>
      </w:r>
      <w:hyperlink w:anchor="p3806" w:history="1">
        <w:r w:rsidRPr="00BE1D8B">
          <w:rPr>
            <w:rFonts w:ascii="Times New Roman" w:eastAsia="Times New Roman" w:hAnsi="Times New Roman" w:cs="Times New Roman"/>
            <w:sz w:val="24"/>
            <w:szCs w:val="24"/>
            <w:u w:val="single"/>
            <w:lang w:eastAsia="ru-RU"/>
          </w:rPr>
          <w:t>частью пятой</w:t>
        </w:r>
      </w:hyperlink>
      <w:r w:rsidRPr="00BE1D8B">
        <w:rPr>
          <w:rFonts w:ascii="Times New Roman" w:eastAsia="Times New Roman" w:hAnsi="Times New Roman" w:cs="Times New Roman"/>
          <w:sz w:val="24"/>
          <w:szCs w:val="24"/>
          <w:lang w:eastAsia="ru-RU"/>
        </w:rPr>
        <w:t xml:space="preserve"> настоящей статьи, если они:</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bookmarkStart w:id="5" w:name="p3811"/>
      <w:bookmarkEnd w:id="5"/>
      <w:r w:rsidRPr="00BE1D8B">
        <w:rPr>
          <w:rFonts w:ascii="Times New Roman" w:eastAsia="Times New Roman" w:hAnsi="Times New Roman" w:cs="Times New Roman"/>
          <w:sz w:val="24"/>
          <w:szCs w:val="24"/>
          <w:lang w:eastAsia="ru-RU"/>
        </w:rPr>
        <w:t>а) совершены группой лиц по предварительному сговору или организованной группой;</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б) сопряжены с вымогательством предмета подкупа;</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bookmarkStart w:id="6" w:name="p3813"/>
      <w:bookmarkEnd w:id="6"/>
      <w:r w:rsidRPr="00BE1D8B">
        <w:rPr>
          <w:rFonts w:ascii="Times New Roman" w:eastAsia="Times New Roman" w:hAnsi="Times New Roman" w:cs="Times New Roman"/>
          <w:sz w:val="24"/>
          <w:szCs w:val="24"/>
          <w:lang w:eastAsia="ru-RU"/>
        </w:rPr>
        <w:t>в) совершены за незаконные действия (бездействие);</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г) совершены в крупном размере,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Деяния, предусмотренные </w:t>
      </w:r>
      <w:hyperlink w:anchor="p3806" w:history="1">
        <w:r w:rsidRPr="00BE1D8B">
          <w:rPr>
            <w:rFonts w:ascii="Times New Roman" w:eastAsia="Times New Roman" w:hAnsi="Times New Roman" w:cs="Times New Roman"/>
            <w:sz w:val="24"/>
            <w:szCs w:val="24"/>
            <w:u w:val="single"/>
            <w:lang w:eastAsia="ru-RU"/>
          </w:rPr>
          <w:t>частью пятой</w:t>
        </w:r>
      </w:hyperlink>
      <w:r w:rsidRPr="00BE1D8B">
        <w:rPr>
          <w:rFonts w:ascii="Times New Roman" w:eastAsia="Times New Roman" w:hAnsi="Times New Roman" w:cs="Times New Roman"/>
          <w:sz w:val="24"/>
          <w:szCs w:val="24"/>
          <w:lang w:eastAsia="ru-RU"/>
        </w:rPr>
        <w:t xml:space="preserve">, </w:t>
      </w:r>
      <w:hyperlink w:anchor="p3811" w:history="1">
        <w:r w:rsidRPr="00BE1D8B">
          <w:rPr>
            <w:rFonts w:ascii="Times New Roman" w:eastAsia="Times New Roman" w:hAnsi="Times New Roman" w:cs="Times New Roman"/>
            <w:sz w:val="24"/>
            <w:szCs w:val="24"/>
            <w:u w:val="single"/>
            <w:lang w:eastAsia="ru-RU"/>
          </w:rPr>
          <w:t>пунктами "а"</w:t>
        </w:r>
      </w:hyperlink>
      <w:r w:rsidRPr="00BE1D8B">
        <w:rPr>
          <w:rFonts w:ascii="Times New Roman" w:eastAsia="Times New Roman" w:hAnsi="Times New Roman" w:cs="Times New Roman"/>
          <w:sz w:val="24"/>
          <w:szCs w:val="24"/>
          <w:lang w:eastAsia="ru-RU"/>
        </w:rPr>
        <w:t xml:space="preserve"> - </w:t>
      </w:r>
      <w:hyperlink w:anchor="p3813" w:history="1">
        <w:r w:rsidRPr="00BE1D8B">
          <w:rPr>
            <w:rFonts w:ascii="Times New Roman" w:eastAsia="Times New Roman" w:hAnsi="Times New Roman" w:cs="Times New Roman"/>
            <w:sz w:val="24"/>
            <w:szCs w:val="24"/>
            <w:u w:val="single"/>
            <w:lang w:eastAsia="ru-RU"/>
          </w:rPr>
          <w:t>"в" части седьмой</w:t>
        </w:r>
      </w:hyperlink>
      <w:r w:rsidRPr="00BE1D8B">
        <w:rPr>
          <w:rFonts w:ascii="Times New Roman" w:eastAsia="Times New Roman" w:hAnsi="Times New Roman" w:cs="Times New Roman"/>
          <w:sz w:val="24"/>
          <w:szCs w:val="24"/>
          <w:lang w:eastAsia="ru-RU"/>
        </w:rPr>
        <w:t xml:space="preserve"> настоящей статьи, совершенные в особо крупном размере, -</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Под значительным размером подкупа арбитра (третейского судьи) в настоящей статье признаются сумма денег, стоимость ценных бумаг, иного имущества, услуг </w:t>
      </w:r>
      <w:r w:rsidRPr="00BE1D8B">
        <w:rPr>
          <w:rFonts w:ascii="Times New Roman" w:eastAsia="Times New Roman" w:hAnsi="Times New Roman" w:cs="Times New Roman"/>
          <w:sz w:val="24"/>
          <w:szCs w:val="24"/>
          <w:lang w:eastAsia="ru-RU"/>
        </w:rPr>
        <w:lastRenderedPageBreak/>
        <w:t>имущественного характера, иных имущественных прав, превышающие двадцать пять тысяч рублей, крупным размером подкупа арбитра (третейского судьи) - превышающие сто пятьдесят тысяч рублей, особо крупным размером подкупа арбитра (третейского судьи) - превышающие один миллион рублей.</w:t>
      </w:r>
    </w:p>
    <w:p w:rsidR="00BE1D8B" w:rsidRPr="00BE1D8B" w:rsidRDefault="00BE1D8B" w:rsidP="00BE1D8B">
      <w:pPr>
        <w:spacing w:after="0" w:line="240" w:lineRule="auto"/>
        <w:ind w:firstLine="540"/>
        <w:jc w:val="both"/>
        <w:rPr>
          <w:rFonts w:ascii="Verdana" w:eastAsia="Times New Roman" w:hAnsi="Verdana" w:cs="Times New Roman"/>
          <w:sz w:val="21"/>
          <w:szCs w:val="21"/>
          <w:lang w:eastAsia="ru-RU"/>
        </w:rPr>
      </w:pPr>
      <w:r w:rsidRPr="00BE1D8B">
        <w:rPr>
          <w:rFonts w:ascii="Times New Roman" w:eastAsia="Times New Roman" w:hAnsi="Times New Roman" w:cs="Times New Roman"/>
          <w:sz w:val="24"/>
          <w:szCs w:val="24"/>
          <w:lang w:eastAsia="ru-RU"/>
        </w:rPr>
        <w:t xml:space="preserve">Лицо, совершившее преступление, предусмотренное </w:t>
      </w:r>
      <w:hyperlink w:anchor="p3795" w:history="1">
        <w:r w:rsidRPr="00BE1D8B">
          <w:rPr>
            <w:rFonts w:ascii="Times New Roman" w:eastAsia="Times New Roman" w:hAnsi="Times New Roman" w:cs="Times New Roman"/>
            <w:sz w:val="24"/>
            <w:szCs w:val="24"/>
            <w:u w:val="single"/>
            <w:lang w:eastAsia="ru-RU"/>
          </w:rPr>
          <w:t>частями первой</w:t>
        </w:r>
      </w:hyperlink>
      <w:r w:rsidRPr="00BE1D8B">
        <w:rPr>
          <w:rFonts w:ascii="Times New Roman" w:eastAsia="Times New Roman" w:hAnsi="Times New Roman" w:cs="Times New Roman"/>
          <w:sz w:val="24"/>
          <w:szCs w:val="24"/>
          <w:lang w:eastAsia="ru-RU"/>
        </w:rPr>
        <w:t xml:space="preserve"> - </w:t>
      </w:r>
      <w:hyperlink w:anchor="p3804" w:history="1">
        <w:r w:rsidRPr="00BE1D8B">
          <w:rPr>
            <w:rFonts w:ascii="Times New Roman" w:eastAsia="Times New Roman" w:hAnsi="Times New Roman" w:cs="Times New Roman"/>
            <w:sz w:val="24"/>
            <w:szCs w:val="24"/>
            <w:u w:val="single"/>
            <w:lang w:eastAsia="ru-RU"/>
          </w:rPr>
          <w:t>четвертой</w:t>
        </w:r>
      </w:hyperlink>
      <w:r w:rsidRPr="00BE1D8B">
        <w:rPr>
          <w:rFonts w:ascii="Times New Roman" w:eastAsia="Times New Roman" w:hAnsi="Times New Roman" w:cs="Times New Roman"/>
          <w:sz w:val="24"/>
          <w:szCs w:val="24"/>
          <w:lang w:eastAsia="ru-RU"/>
        </w:rP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предмета подкупа, либо это лицо добровольно сообщило о совершенном преступлении в орган, имеющий право возбудить уголовное дело.</w:t>
      </w:r>
    </w:p>
    <w:p w:rsidR="00C56019" w:rsidRDefault="00C56019"/>
    <w:p w:rsidR="00BE1D8B" w:rsidRPr="00BE1D8B" w:rsidRDefault="00BE1D8B">
      <w:pPr>
        <w:rPr>
          <w:rFonts w:ascii="Times New Roman" w:hAnsi="Times New Roman" w:cs="Times New Roman"/>
          <w:sz w:val="24"/>
          <w:szCs w:val="24"/>
        </w:rPr>
      </w:pPr>
      <w:bookmarkStart w:id="7" w:name="_GoBack"/>
      <w:r w:rsidRPr="00BE1D8B">
        <w:rPr>
          <w:rFonts w:ascii="Times New Roman" w:hAnsi="Times New Roman" w:cs="Times New Roman"/>
          <w:sz w:val="24"/>
          <w:szCs w:val="24"/>
        </w:rPr>
        <w:t>Старший помощник прокурора г. Реутова Кремс Д.К.</w:t>
      </w:r>
      <w:bookmarkEnd w:id="7"/>
    </w:p>
    <w:sectPr w:rsidR="00BE1D8B" w:rsidRPr="00BE1D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D8B"/>
    <w:rsid w:val="00BE1D8B"/>
    <w:rsid w:val="00C560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5A511"/>
  <w15:chartTrackingRefBased/>
  <w15:docId w15:val="{FD9C3869-771E-42A6-BA17-DCEF59298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533924">
      <w:bodyDiv w:val="1"/>
      <w:marLeft w:val="0"/>
      <w:marRight w:val="0"/>
      <w:marTop w:val="0"/>
      <w:marBottom w:val="0"/>
      <w:divBdr>
        <w:top w:val="none" w:sz="0" w:space="0" w:color="auto"/>
        <w:left w:val="none" w:sz="0" w:space="0" w:color="auto"/>
        <w:bottom w:val="none" w:sz="0" w:space="0" w:color="auto"/>
        <w:right w:val="none" w:sz="0" w:space="0" w:color="auto"/>
      </w:divBdr>
      <w:divsChild>
        <w:div w:id="1919638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1251</Words>
  <Characters>7132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Кремс Дарья Константиновна</dc:creator>
  <cp:keywords/>
  <dc:description/>
  <cp:lastModifiedBy>Кремс Дарья Константиновна</cp:lastModifiedBy>
  <cp:revision>1</cp:revision>
  <dcterms:created xsi:type="dcterms:W3CDTF">2020-12-25T06:00:00Z</dcterms:created>
  <dcterms:modified xsi:type="dcterms:W3CDTF">2020-12-25T06:03:00Z</dcterms:modified>
</cp:coreProperties>
</file>