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CD" w:rsidRPr="00D47B58" w:rsidRDefault="00B12ECD" w:rsidP="00D47B58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7B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Установлены сроки хранения документов по противодействию коррупции</w:t>
      </w:r>
    </w:p>
    <w:p w:rsidR="00B12ECD" w:rsidRPr="00D47B58" w:rsidRDefault="00B12ECD" w:rsidP="00D47B5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B5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7D22AB" w:rsidRDefault="00B12ECD" w:rsidP="00D47B5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B58">
        <w:rPr>
          <w:rFonts w:ascii="Times New Roman" w:eastAsia="Times New Roman" w:hAnsi="Times New Roman" w:cs="Times New Roman"/>
          <w:color w:val="000000"/>
          <w:sz w:val="28"/>
          <w:szCs w:val="28"/>
        </w:rPr>
        <w:t>   18 февраля 2020 года вступил в силу приказ руководителя Федерального архивного агентства от 20.12.2019 № 236, которым утвержден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хранения.</w:t>
      </w:r>
      <w:r w:rsidRPr="00D47B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  Перечень включает типовые управленческие архивные документы, образующиеся в процессе деятельности государственных органов, органов местного самоуправления и организаций при осуществлении однотипных (общих для всех или большинства) управленческих функций, независимо от их организационно-правовых форм и от формы собственности, с указанием сроков хранения.</w:t>
      </w:r>
      <w:r w:rsidRPr="00D47B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Необходимо отметить, что в указанном Перечне появился новый раздел, регламентирующий хранение документов, связанных с противодействием коррупции.</w:t>
      </w:r>
      <w:r w:rsidRPr="00D47B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В частности, планы противодействия коррупции и локальные нормативные правовые акты подлежат постоянному хранению, переписка по вопросам противодействия коррупции – 5 лет.</w:t>
      </w:r>
      <w:r w:rsidRPr="00D47B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12ECD" w:rsidRPr="00D47B58" w:rsidRDefault="007D22AB" w:rsidP="00D47B5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Помощник прокурора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Грушанская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К.Ш.</w:t>
      </w:r>
      <w:r w:rsidR="00B12ECD" w:rsidRPr="00D47B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50067" w:rsidRDefault="00F50067"/>
    <w:sectPr w:rsidR="00F50067" w:rsidSect="00F5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12ECD"/>
    <w:rsid w:val="007D22AB"/>
    <w:rsid w:val="00B12ECD"/>
    <w:rsid w:val="00CE088F"/>
    <w:rsid w:val="00D47B58"/>
    <w:rsid w:val="00F5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67"/>
  </w:style>
  <w:style w:type="paragraph" w:styleId="2">
    <w:name w:val="heading 2"/>
    <w:basedOn w:val="a"/>
    <w:link w:val="20"/>
    <w:uiPriority w:val="9"/>
    <w:qFormat/>
    <w:rsid w:val="00B12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E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1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974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2020-08-04T05:35:00Z</dcterms:created>
  <dcterms:modified xsi:type="dcterms:W3CDTF">2020-08-06T17:40:00Z</dcterms:modified>
</cp:coreProperties>
</file>