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88" w:type="pct"/>
        <w:tblInd w:w="450" w:type="dxa"/>
        <w:tblCellMar>
          <w:left w:w="0" w:type="dxa"/>
          <w:right w:w="0" w:type="dxa"/>
        </w:tblCellMar>
        <w:tblLook w:val="04A0"/>
      </w:tblPr>
      <w:tblGrid>
        <w:gridCol w:w="9781"/>
      </w:tblGrid>
      <w:tr w:rsidR="00CA292C" w:rsidRPr="008D3D9A" w:rsidTr="00FB682E">
        <w:tc>
          <w:tcPr>
            <w:tcW w:w="5000" w:type="pct"/>
            <w:tcMar>
              <w:top w:w="225" w:type="dxa"/>
              <w:left w:w="450" w:type="dxa"/>
              <w:bottom w:w="0" w:type="dxa"/>
              <w:right w:w="0" w:type="dxa"/>
            </w:tcMar>
            <w:hideMark/>
          </w:tcPr>
          <w:p w:rsidR="00CA292C" w:rsidRPr="00CA292C" w:rsidRDefault="00CA292C" w:rsidP="00FB682E">
            <w:pPr>
              <w:spacing w:after="0" w:line="240" w:lineRule="auto"/>
              <w:ind w:left="-426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</w:rPr>
            </w:pPr>
            <w:r w:rsidRPr="00CA292C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</w:rPr>
              <w:t>Услов</w:t>
            </w:r>
            <w:r w:rsidR="00FB682E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</w:rPr>
              <w:t>ия труда для несовершеннолетних.</w:t>
            </w:r>
          </w:p>
          <w:p w:rsidR="00CA292C" w:rsidRPr="00CA292C" w:rsidRDefault="00CA292C" w:rsidP="00FB682E">
            <w:pPr>
              <w:spacing w:after="0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CA292C" w:rsidRPr="00CA292C" w:rsidRDefault="00CA292C" w:rsidP="00FB682E">
            <w:pPr>
              <w:spacing w:after="0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 Согласно Трудовому кодексу Российской Федерации заключение трудового договора по общему правилу допускается с лицами, достигшими возраста шестнадцати лет.</w:t>
            </w:r>
          </w:p>
          <w:p w:rsidR="00CA292C" w:rsidRPr="00CA292C" w:rsidRDefault="00CA292C" w:rsidP="00FB682E">
            <w:pPr>
              <w:spacing w:after="0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Однако до достижения восемнадцати лет трудоустройство несовершеннолетних имеет свои особенности: специальные требования и условия.</w:t>
            </w:r>
          </w:p>
          <w:p w:rsidR="00CA292C" w:rsidRPr="00CA292C" w:rsidRDefault="00CA292C" w:rsidP="00FB682E">
            <w:pPr>
              <w:spacing w:after="0" w:line="240" w:lineRule="auto"/>
              <w:ind w:left="-426" w:righ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 Для несовершеннолетних не устанавливается испытательный срок, а также запрещается заключать с ними договор о полной материальной ответственности. Работники в возрасте до 18 лет несут полную материальную ответственность лишь в следующих случаях:</w:t>
            </w:r>
          </w:p>
          <w:p w:rsidR="00CA292C" w:rsidRPr="00CA292C" w:rsidRDefault="00CA292C" w:rsidP="00FB682E">
            <w:pPr>
              <w:spacing w:after="0" w:line="240" w:lineRule="auto"/>
              <w:ind w:left="-426" w:righ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умышленное причинение ущерба;</w:t>
            </w:r>
          </w:p>
          <w:p w:rsidR="00CA292C" w:rsidRPr="00CA292C" w:rsidRDefault="00CA292C" w:rsidP="00FB682E">
            <w:pPr>
              <w:spacing w:after="0" w:line="240" w:lineRule="auto"/>
              <w:ind w:left="-426" w:righ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причинение ущерба в состоянии алкогольного, наркотического или иного токсического опьянения;</w:t>
            </w:r>
          </w:p>
          <w:p w:rsidR="00CA292C" w:rsidRPr="00CA292C" w:rsidRDefault="00CA292C" w:rsidP="00FB682E">
            <w:pPr>
              <w:spacing w:after="0" w:line="240" w:lineRule="auto"/>
              <w:ind w:left="-426" w:righ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причинение ущерба в результате совершения преступления или административного проступка.</w:t>
            </w:r>
          </w:p>
          <w:p w:rsidR="00CA292C" w:rsidRPr="00CA292C" w:rsidRDefault="00CA292C" w:rsidP="00FB682E">
            <w:pPr>
              <w:spacing w:after="0" w:line="240" w:lineRule="auto"/>
              <w:ind w:left="-426" w:righ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Запрещается применять труд на работах с вредными и/или опасными условиями труда, на подземных работах, а также на работах, выполнение которых может причинить вред их здоровью и нравственному развитию (игорный бизнес, работу в ночных клубах, на производстве, перевозке и торговле спиртными напитками, табачными изделиями, наркотическими и токсическими препаратами).</w:t>
            </w:r>
          </w:p>
          <w:p w:rsidR="00CA292C" w:rsidRPr="00CA292C" w:rsidRDefault="00CA292C" w:rsidP="00FB682E">
            <w:pPr>
              <w:spacing w:after="0" w:line="240" w:lineRule="auto"/>
              <w:ind w:left="-426" w:righ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Продолжительность еженедельного рабочего времени несовершеннолетних работников от 16 до 18 лет не может превышать 35 часов в неделю (подробнее см. ст.92 Трудового кодекса РФ). Продолжить ежедневной рабочей смены работающих в каникулы школьников не должна превышать 7 часов, а в случае совмещения работы с учебой – не более 4 часов рабочего времени (подробнее см. ст.74 Трудового кодекса РФ).</w:t>
            </w:r>
          </w:p>
          <w:p w:rsidR="00CA292C" w:rsidRPr="00CA292C" w:rsidRDefault="00CA292C" w:rsidP="00FB682E">
            <w:pPr>
              <w:spacing w:after="0" w:line="240" w:lineRule="auto"/>
              <w:ind w:left="-426" w:righ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 Несовершеннолетним предоставляется ежегодный основной оплачиваемый отпуск продолжительностью 31 календарный день в удобное для них время. В этом случае работодатель при составлении графика отпусков обязан учитывать данное право несовершеннолетних работников.</w:t>
            </w:r>
          </w:p>
          <w:p w:rsidR="00CA292C" w:rsidRPr="00CA292C" w:rsidRDefault="00CA292C" w:rsidP="00FB682E">
            <w:pPr>
              <w:spacing w:after="0" w:line="240" w:lineRule="auto"/>
              <w:ind w:left="-426" w:righ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 Расторжение трудового договора с работниками в возрасте до 18 лет по инициативе работодателя, помимо соблюдения общей процедуры увольнения, допускается только с согласия соответствующей государственной инспекции труда и комиссии по делам несовершеннолетних и защите их прав.</w:t>
            </w:r>
          </w:p>
          <w:p w:rsidR="00CA292C" w:rsidRDefault="00CA292C" w:rsidP="00FB682E">
            <w:pPr>
              <w:spacing w:after="0" w:line="240" w:lineRule="auto"/>
              <w:ind w:left="-426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  <w:p w:rsidR="00FB682E" w:rsidRPr="00FB682E" w:rsidRDefault="00FB682E" w:rsidP="00FB682E">
            <w:pPr>
              <w:spacing w:after="0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Помощник прокурора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</w:t>
            </w:r>
            <w:proofErr w:type="spellStart"/>
            <w:r w:rsidRPr="00FB6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Зайченко</w:t>
            </w:r>
            <w:proofErr w:type="spellEnd"/>
            <w:r w:rsidRPr="00FB6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В.В.</w:t>
            </w:r>
          </w:p>
          <w:p w:rsidR="00FB682E" w:rsidRPr="008D3D9A" w:rsidRDefault="00FB682E" w:rsidP="00FB682E">
            <w:pPr>
              <w:spacing w:after="0" w:line="240" w:lineRule="auto"/>
              <w:ind w:left="-426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</w:tbl>
    <w:p w:rsidR="002C12A9" w:rsidRDefault="002C12A9" w:rsidP="00FB682E">
      <w:pPr>
        <w:spacing w:after="0"/>
        <w:ind w:left="-426"/>
      </w:pPr>
    </w:p>
    <w:sectPr w:rsidR="002C12A9" w:rsidSect="002C1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A292C"/>
    <w:rsid w:val="002C12A9"/>
    <w:rsid w:val="00595C0C"/>
    <w:rsid w:val="00CA292C"/>
    <w:rsid w:val="00EC4633"/>
    <w:rsid w:val="00FB6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1885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2019-04-25T12:39:00Z</dcterms:created>
  <dcterms:modified xsi:type="dcterms:W3CDTF">2020-06-17T20:45:00Z</dcterms:modified>
</cp:coreProperties>
</file>