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D0" w:rsidRPr="009F32D0" w:rsidRDefault="009F32D0" w:rsidP="009F32D0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уголовной ответственности за содействие террористической деятельности и финансирование терроризма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содействие террористической деятельности и финансирование терроризму грозит уголовная ответственность по ст.205.1 Уголовного кодекса РФ в виде лишения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Субъектом преступления является вменяемое лицо, достигшее к моменту совершения преступления 16 лет.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п.14 Постановления Пленума Верховного Суда Российской Федерации от 09.02.2012 г. № 1 «О некоторых вопросах судебной практики по уголовным делам о преступлениях террористической направленности» (в ред. Постановления Пленума Верховного Суда РФ от 03.11.2016 № 41) преступление, предусмотренное ст.205.1 УК РФ, выражается в совершении ряда альтернативных действий: 1) склонение, вербовка или иное вовлечение лица в совершение хотя бы одного из преступлений, предусмотренных ст. 205.2, ч. 1 и 2 ст. 206, ст. 208, ч. 1 - 3 ст. 211, ст. 220, 221, 277, 278, 279 и 360 УК РФ, вооружение или подготовка лица (в целях совершения хотя бы одного из указанных преступлений); 2) склонение, вербовка или иное вовлечение лица в совершение хотя бы одного из преступлений, предусмотренных ст. 205, 205.3 - 205.5, ч. 3 и 4 ст. 206, ч. 4 ст. 211 УК РФ, вооружение или подготовка лица (в целях совершения хотя бы одного из указанных преступлений); 3) финансирование терроризма; 4) пособничество в совершении хотя бы одного из преступлений, предусмотренных ст. 205, ч. 3 ст. 206, ч. 1 ст. 208 УК РФ; 5) организация совершения хотя бы одного из преступлений, предусмотренных ст. 205, 205.3, ч. 3 и 4 ст. 206, ч. 4 ст. 211 УК РФ, или руководство его совершением, а равно организация финансирования терроризма.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Склонение, вербовка или иное вовлечение определенного лица (группы лиц) в совершение хотя бы одного из указанных преступлений включает в себя вовлечение определенного лица (группы лиц) в совершение одного или нескольких указанных преступлений, например, путем уговоров, подкупа, угрозы, убеждения, просьб, предложений (в том числе совершенные посредством размещения материалов на различных носителях и распространения через информационно-телекоммуникационные сети), применения физического воздействия или посредством поиска лиц и вовлечения их в совершение хотя бы одного из указанных преступлений.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склонение, вербовку или иное вовлечение лица в совершение хотя бы одного из указанных преступлений, будет оконченным с момента совершения указанных действий, независимо от того, совершило ли вовлекаемое лицо соответствующее преступление террористической направленности.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   снабжении   лиц,    участвующих в террористической деятельности, оружием, боеприпасами, взрывчатыми веществами и взрывными устройствами, радиоактивными веществами, ядерными материалами, боевой техникой и т.п. в целях совершения хотя бы одного преступлений, перечисленных в части первой этой статьи, действия виновного квалифицируются как вооружение.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лиц в целях совершения преступлений заключается в обучении правилам обращения с оружием, боеприпасами, взрывными устройствами, радиоактивными веществами, ядерными материалами, боевой техникой, средствами связи, правилам ведения боевых действий, а также в проведении соответствующих инструктажей, тренировок, стрельб, учений и т.п.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терроризма заключается, наряду с оказанием финансовых услуг, в предоставлении или сборе не только денежных средств (в наличной или безналичной форме), но и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служебного положения при совершении преступлений, предусмотренных статьей 205.1 УК РФ, выражается не только в умышленном использовании такими лицами своих служебных полномочий, но и в оказании влияния, определяемого значимостью и авторитетом занимаемой ими должности, на других лиц в целях побуждения их к совершению действий, направленных на содействие террористической деятельности.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предотвращению,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В 2019 году правоохранительными органами края к уголовной ответственности за содействие террористической деятельности и финансирование терроризму привлечены 3 иностранных гражданина, один из которых осужден к лишению свободы, уголовные дела в отношении других лиц в настоящее время рассматриваются 1-ым Восточным окружным военным судом.</w:t>
      </w:r>
    </w:p>
    <w:p w:rsidR="009F32D0" w:rsidRPr="009F32D0" w:rsidRDefault="009F32D0" w:rsidP="009F32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000" w:rsidRPr="009F32D0" w:rsidRDefault="009F32D0">
      <w:pPr>
        <w:rPr>
          <w:rFonts w:ascii="Times New Roman" w:hAnsi="Times New Roman" w:cs="Times New Roman"/>
          <w:sz w:val="28"/>
          <w:szCs w:val="28"/>
        </w:rPr>
      </w:pPr>
      <w:r w:rsidRPr="009F32D0">
        <w:rPr>
          <w:rFonts w:ascii="Times New Roman" w:hAnsi="Times New Roman" w:cs="Times New Roman"/>
          <w:sz w:val="28"/>
          <w:szCs w:val="28"/>
        </w:rPr>
        <w:t xml:space="preserve">Заместитель прокурора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F32D0">
        <w:rPr>
          <w:rFonts w:ascii="Times New Roman" w:hAnsi="Times New Roman" w:cs="Times New Roman"/>
          <w:sz w:val="28"/>
          <w:szCs w:val="28"/>
        </w:rPr>
        <w:t>Глазов О.Ф.</w:t>
      </w:r>
    </w:p>
    <w:sectPr w:rsidR="00000000" w:rsidRPr="009F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32D0"/>
    <w:rsid w:val="009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3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32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2020-05-29T00:07:00Z</dcterms:created>
  <dcterms:modified xsi:type="dcterms:W3CDTF">2020-05-29T00:07:00Z</dcterms:modified>
</cp:coreProperties>
</file>