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B0" w:rsidRPr="00074AB0" w:rsidRDefault="00074AB0" w:rsidP="00074AB0">
      <w:pPr>
        <w:pStyle w:val="1"/>
        <w:spacing w:before="0" w:beforeAutospacing="0" w:after="0" w:afterAutospacing="0"/>
        <w:jc w:val="both"/>
        <w:rPr>
          <w:bCs w:val="0"/>
          <w:color w:val="000000"/>
          <w:sz w:val="28"/>
          <w:szCs w:val="28"/>
        </w:rPr>
      </w:pPr>
      <w:r w:rsidRPr="00074AB0">
        <w:rPr>
          <w:bCs w:val="0"/>
          <w:color w:val="000000"/>
          <w:sz w:val="28"/>
          <w:szCs w:val="28"/>
        </w:rPr>
        <w:t>Установлены сроки хранения документов по противодействию коррупции</w:t>
      </w:r>
    </w:p>
    <w:p w:rsidR="00074AB0" w:rsidRPr="00074AB0" w:rsidRDefault="00074AB0" w:rsidP="00074AB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AB0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074AB0" w:rsidRPr="00074AB0" w:rsidRDefault="00074AB0" w:rsidP="00074AB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AB0">
        <w:rPr>
          <w:rFonts w:ascii="Times New Roman" w:hAnsi="Times New Roman" w:cs="Times New Roman"/>
          <w:color w:val="000000"/>
          <w:sz w:val="28"/>
          <w:szCs w:val="28"/>
        </w:rPr>
        <w:t>  18 февраля 2020 года вступил в силу приказ руководителя Федерального архивного агентства от 20.12.2019 № 236, которым утвержден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хранения.</w:t>
      </w:r>
    </w:p>
    <w:p w:rsidR="00074AB0" w:rsidRPr="00074AB0" w:rsidRDefault="00074AB0" w:rsidP="00074AB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AB0">
        <w:rPr>
          <w:rFonts w:ascii="Times New Roman" w:hAnsi="Times New Roman" w:cs="Times New Roman"/>
          <w:color w:val="000000"/>
          <w:sz w:val="28"/>
          <w:szCs w:val="28"/>
        </w:rPr>
        <w:t>    Перечень включает типовые управленческие архивные документы, образующиеся в процессе деятельности государственных органов, органов местного самоуправления и организаций при осуществлении однотипных (общих для всех или большинства) управленческих функций, независимо от их организационно-правовых форм и от формы собственности, с указанием сроков хранения.</w:t>
      </w:r>
    </w:p>
    <w:p w:rsidR="00074AB0" w:rsidRPr="00074AB0" w:rsidRDefault="00074AB0" w:rsidP="00074AB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AB0">
        <w:rPr>
          <w:rFonts w:ascii="Times New Roman" w:hAnsi="Times New Roman" w:cs="Times New Roman"/>
          <w:color w:val="000000"/>
          <w:sz w:val="28"/>
          <w:szCs w:val="28"/>
        </w:rPr>
        <w:t>  Необходимо отметить, что в указанном Перечне появился новый раздел, регламентирующий хранение документов, связанных с противодействием коррупции.</w:t>
      </w:r>
    </w:p>
    <w:p w:rsidR="00074AB0" w:rsidRDefault="00074AB0" w:rsidP="00074AB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AB0">
        <w:rPr>
          <w:rFonts w:ascii="Times New Roman" w:hAnsi="Times New Roman" w:cs="Times New Roman"/>
          <w:color w:val="000000"/>
          <w:sz w:val="28"/>
          <w:szCs w:val="28"/>
        </w:rPr>
        <w:t>  В частности, планы противодействия коррупции и локальные нормативные правовые акты подлежат постоянному хранению, переписка по вопросам противодействия коррупции – 5 лет.</w:t>
      </w:r>
    </w:p>
    <w:p w:rsidR="00074AB0" w:rsidRDefault="00074AB0" w:rsidP="00074AB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4AB0" w:rsidRDefault="00074AB0" w:rsidP="00074AB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Pr="00074AB0" w:rsidRDefault="00074AB0" w:rsidP="0007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Старший помощник прокурора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Визиряко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С.Г.</w:t>
      </w:r>
      <w:r w:rsidRPr="00074AB0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000000" w:rsidRPr="0007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74AB0"/>
    <w:rsid w:val="0007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4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A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74AB0"/>
    <w:rPr>
      <w:color w:val="0000FF"/>
      <w:u w:val="single"/>
    </w:rPr>
  </w:style>
  <w:style w:type="character" w:customStyle="1" w:styleId="news-date-time">
    <w:name w:val="news-date-time"/>
    <w:basedOn w:val="a0"/>
    <w:rsid w:val="00074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2020-04-23T08:27:00Z</dcterms:created>
  <dcterms:modified xsi:type="dcterms:W3CDTF">2020-04-23T08:28:00Z</dcterms:modified>
</cp:coreProperties>
</file>