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FC" w:rsidRPr="00C23E00" w:rsidRDefault="00D567FC" w:rsidP="00D567FC">
      <w:pPr>
        <w:pStyle w:val="1"/>
        <w:spacing w:before="0" w:beforeAutospacing="0" w:after="0" w:afterAutospacing="0"/>
        <w:jc w:val="both"/>
        <w:rPr>
          <w:bCs w:val="0"/>
          <w:color w:val="000000"/>
          <w:sz w:val="28"/>
          <w:szCs w:val="28"/>
        </w:rPr>
      </w:pPr>
      <w:r w:rsidRPr="00C23E00">
        <w:rPr>
          <w:bCs w:val="0"/>
          <w:color w:val="000000"/>
          <w:sz w:val="28"/>
          <w:szCs w:val="28"/>
        </w:rPr>
        <w:t>Мораторий на банкротство должников</w:t>
      </w:r>
    </w:p>
    <w:p w:rsidR="00D567FC" w:rsidRPr="00D567FC" w:rsidRDefault="00D567FC" w:rsidP="00D567F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7F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567FC" w:rsidRPr="00D567FC" w:rsidRDefault="00D567FC" w:rsidP="00D567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7FC">
        <w:rPr>
          <w:color w:val="000000"/>
          <w:sz w:val="28"/>
          <w:szCs w:val="28"/>
        </w:rPr>
        <w:t>  Постановлением Правительства РФ от 3 апреля 2020 г. N 428 "О введении моратория на возбуждение дел о банкротстве по заявлению кредиторов в отношении отдельных должников" введен временный мораторий на возбуждение дел о банкротстве по заявлению кредиторов в отношении отдельных категорий должников.</w:t>
      </w:r>
    </w:p>
    <w:p w:rsidR="00D567FC" w:rsidRPr="00D567FC" w:rsidRDefault="00D567FC" w:rsidP="00D567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7FC">
        <w:rPr>
          <w:color w:val="000000"/>
          <w:sz w:val="28"/>
          <w:szCs w:val="28"/>
        </w:rPr>
        <w:t xml:space="preserve">     К таким должникам отнесены </w:t>
      </w:r>
      <w:proofErr w:type="spellStart"/>
      <w:r w:rsidRPr="00D567FC">
        <w:rPr>
          <w:color w:val="000000"/>
          <w:sz w:val="28"/>
          <w:szCs w:val="28"/>
        </w:rPr>
        <w:t>системообразующие</w:t>
      </w:r>
      <w:proofErr w:type="spellEnd"/>
      <w:r w:rsidRPr="00D567FC">
        <w:rPr>
          <w:color w:val="000000"/>
          <w:sz w:val="28"/>
          <w:szCs w:val="28"/>
        </w:rPr>
        <w:t xml:space="preserve"> и стратегические организации, организации и ИП, которым оказывается первоочередная адресная поддержка в условиях ухудшения ситуации в связи с распространением </w:t>
      </w:r>
      <w:proofErr w:type="spellStart"/>
      <w:r w:rsidRPr="00D567FC">
        <w:rPr>
          <w:color w:val="000000"/>
          <w:sz w:val="28"/>
          <w:szCs w:val="28"/>
        </w:rPr>
        <w:t>коронавируса</w:t>
      </w:r>
      <w:proofErr w:type="spellEnd"/>
      <w:r w:rsidRPr="00D567FC">
        <w:rPr>
          <w:color w:val="000000"/>
          <w:sz w:val="28"/>
          <w:szCs w:val="28"/>
        </w:rPr>
        <w:t xml:space="preserve"> (по перечню Правительственной комиссией по повышению устойчивости развития российской экономики).</w:t>
      </w:r>
    </w:p>
    <w:p w:rsidR="00D567FC" w:rsidRDefault="00D567FC" w:rsidP="00D567F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7FC">
        <w:rPr>
          <w:rFonts w:ascii="Times New Roman" w:hAnsi="Times New Roman" w:cs="Times New Roman"/>
          <w:color w:val="000000"/>
          <w:sz w:val="28"/>
          <w:szCs w:val="28"/>
        </w:rPr>
        <w:t>    Постановление вступает в силу со дня опубликования и действует в течение 6 месяцев.</w:t>
      </w:r>
    </w:p>
    <w:p w:rsidR="00D567FC" w:rsidRDefault="00D567FC" w:rsidP="00D567F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D567FC" w:rsidP="00D567FC">
      <w:pP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Помощник прокурора                   Костенко Д.С.</w:t>
      </w:r>
      <w:r w:rsidRPr="00D567F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67FC"/>
    <w:rsid w:val="00C23E00"/>
    <w:rsid w:val="00D5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7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5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67FC"/>
    <w:rPr>
      <w:color w:val="0000FF"/>
      <w:u w:val="single"/>
    </w:rPr>
  </w:style>
  <w:style w:type="character" w:customStyle="1" w:styleId="news-date-time">
    <w:name w:val="news-date-time"/>
    <w:basedOn w:val="a0"/>
    <w:rsid w:val="00D56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2020-04-23T08:58:00Z</dcterms:created>
  <dcterms:modified xsi:type="dcterms:W3CDTF">2020-04-23T08:59:00Z</dcterms:modified>
</cp:coreProperties>
</file>