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15" w:rsidRPr="00157715" w:rsidRDefault="00157715" w:rsidP="001577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715">
        <w:rPr>
          <w:rFonts w:ascii="Times New Roman" w:hAnsi="Times New Roman" w:cs="Times New Roman"/>
          <w:b/>
          <w:bCs/>
          <w:sz w:val="28"/>
          <w:szCs w:val="28"/>
        </w:rPr>
        <w:t>С 1 января 2020 года установлена ежемесячная денежная выплата на ребенка в возрасте от трех до семи лет включительно</w:t>
      </w:r>
    </w:p>
    <w:p w:rsidR="00157715" w:rsidRPr="00157715" w:rsidRDefault="00157715" w:rsidP="0015771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7715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157715" w:rsidRPr="00157715" w:rsidRDefault="00157715" w:rsidP="00157715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157715">
        <w:rPr>
          <w:rFonts w:ascii="Times New Roman" w:hAnsi="Times New Roman" w:cs="Times New Roman"/>
          <w:bCs/>
          <w:iCs/>
          <w:sz w:val="28"/>
          <w:szCs w:val="28"/>
        </w:rPr>
        <w:t>Указом  Президента</w:t>
      </w:r>
      <w:proofErr w:type="gramEnd"/>
      <w:r w:rsidRPr="00157715">
        <w:rPr>
          <w:rFonts w:ascii="Times New Roman" w:hAnsi="Times New Roman" w:cs="Times New Roman"/>
          <w:bCs/>
          <w:iCs/>
          <w:sz w:val="28"/>
          <w:szCs w:val="28"/>
        </w:rPr>
        <w:t xml:space="preserve"> РФ от 20.03.2020 N 199 определены дополнительные  меры государственной поддержки семей, имеющих детей.</w:t>
      </w:r>
    </w:p>
    <w:p w:rsidR="00157715" w:rsidRPr="00157715" w:rsidRDefault="00157715" w:rsidP="0015771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7715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57715">
        <w:rPr>
          <w:rFonts w:ascii="Times New Roman" w:hAnsi="Times New Roman" w:cs="Times New Roman"/>
          <w:bCs/>
          <w:iCs/>
          <w:sz w:val="28"/>
          <w:szCs w:val="28"/>
        </w:rPr>
        <w:t>Выплата предоставляется в порядке и на условиях, предусмотренных законодательством субъектов РФ, в случае если размер среднедушевого дохода семьи не превышает величину прожиточного минимума на душу населения, установленную в субъекте РФ в соответствии с Федеральным законом от 24.10.1997 N 134-ФЗ "О прожиточном минимуме в Российской Федерации" за второй квартал года, предшествующего году обращения за назначением ежемесячной выплаты.</w:t>
      </w:r>
    </w:p>
    <w:p w:rsidR="00157715" w:rsidRPr="00157715" w:rsidRDefault="00157715" w:rsidP="0015771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7715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57715">
        <w:rPr>
          <w:rFonts w:ascii="Times New Roman" w:hAnsi="Times New Roman" w:cs="Times New Roman"/>
          <w:bCs/>
          <w:iCs/>
          <w:sz w:val="28"/>
          <w:szCs w:val="28"/>
        </w:rPr>
        <w:t>Размер выплаты составляет 50 процентов величины прожиточного минимума для детей, установленной в субъекте РФ.</w:t>
      </w:r>
    </w:p>
    <w:p w:rsidR="00157715" w:rsidRDefault="00157715" w:rsidP="0015771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7715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57715">
        <w:rPr>
          <w:rFonts w:ascii="Times New Roman" w:hAnsi="Times New Roman" w:cs="Times New Roman"/>
          <w:bCs/>
          <w:iCs/>
          <w:sz w:val="28"/>
          <w:szCs w:val="28"/>
        </w:rPr>
        <w:t>Указ вступает в силу со дня его подписания.</w:t>
      </w:r>
    </w:p>
    <w:p w:rsidR="00157715" w:rsidRDefault="00157715" w:rsidP="0015771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57715" w:rsidRPr="00157715" w:rsidRDefault="00157715" w:rsidP="0015771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Помощник прокурора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Грущанская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К.Ш.</w:t>
      </w:r>
    </w:p>
    <w:p w:rsidR="00157715" w:rsidRPr="00157715" w:rsidRDefault="00157715" w:rsidP="001577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7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E81838" w:rsidRPr="00157715" w:rsidRDefault="00E81838" w:rsidP="00157715"/>
    <w:sectPr w:rsidR="00E81838" w:rsidRPr="0015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84"/>
    <w:rsid w:val="00157715"/>
    <w:rsid w:val="00D7765B"/>
    <w:rsid w:val="00E81838"/>
    <w:rsid w:val="00E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1505"/>
  <w15:chartTrackingRefBased/>
  <w15:docId w15:val="{B5C05D1F-DF75-4A6C-9764-56E5855F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2020-03-25T12:32:00Z</dcterms:created>
  <dcterms:modified xsi:type="dcterms:W3CDTF">2020-03-25T12:35:00Z</dcterms:modified>
</cp:coreProperties>
</file>