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FA" w:rsidRPr="003211FA" w:rsidRDefault="003211FA" w:rsidP="00321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1FA">
        <w:rPr>
          <w:rFonts w:ascii="Times New Roman" w:hAnsi="Times New Roman" w:cs="Times New Roman"/>
          <w:b/>
          <w:bCs/>
          <w:sz w:val="28"/>
          <w:szCs w:val="28"/>
        </w:rPr>
        <w:t>Подписан указ о единовременной выплате некоторым категориям граждан в связи с 75-й годовщиной Победы в Великой Отечественной войне  </w:t>
      </w:r>
    </w:p>
    <w:p w:rsidR="003211FA" w:rsidRPr="003211FA" w:rsidRDefault="003211FA" w:rsidP="003211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1FA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3211FA">
        <w:rPr>
          <w:rFonts w:ascii="Times New Roman" w:hAnsi="Times New Roman" w:cs="Times New Roman"/>
          <w:iCs/>
          <w:sz w:val="28"/>
          <w:szCs w:val="28"/>
        </w:rPr>
        <w:t>Президент подписал Указ «О единовременной выплате некоторым категориям граждан Российской Федерации в связи с 75-й годовщиной Победы в Великой Отечественной войне 1941 – 1945 годов».</w:t>
      </w:r>
    </w:p>
    <w:p w:rsidR="003211FA" w:rsidRPr="003211FA" w:rsidRDefault="003211FA" w:rsidP="003211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1FA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3211FA">
        <w:rPr>
          <w:rFonts w:ascii="Times New Roman" w:hAnsi="Times New Roman" w:cs="Times New Roman"/>
          <w:iCs/>
          <w:sz w:val="28"/>
          <w:szCs w:val="28"/>
        </w:rPr>
        <w:t>1. Произвести в апреле – мае 2020 г. единовременную выплату следующим категориям граждан Российской Федерации, постоянно проживающих на территории Российской Федерации, в Латвийской Республике, Литовской Республике и Эстонской Республике:</w:t>
      </w:r>
    </w:p>
    <w:p w:rsidR="003211FA" w:rsidRPr="003211FA" w:rsidRDefault="003211FA" w:rsidP="003211FA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1FA">
        <w:rPr>
          <w:rFonts w:ascii="Times New Roman" w:hAnsi="Times New Roman" w:cs="Times New Roman"/>
          <w:iCs/>
          <w:sz w:val="28"/>
          <w:szCs w:val="28"/>
        </w:rPr>
        <w:t>а) инвалидам Великой Отечественной войны, ветеранам Великой Отечественной войны из числа лиц, указанных в подпунктах 1–3 пункта 1 статьи 2 Федерального закона от 12 января 1995 г. № 5-ФЗ «О ветеранах», бывшим несовершеннолетним узникам концлагерей, гетто и других мест принудительного содержания, созданных фашистами и их союзниками в период Второй мировой войны, вдовам (вдовцам) военнослужащих, погибших в период войны с Финляндией, Великой Отечественной войны, войны с Японией, вдовам (вдовцам) умерших инвалидов Великой Отечественной войны и участников Великой Отечественной войны – в размере 75 000 рублей;</w:t>
      </w:r>
    </w:p>
    <w:p w:rsidR="003211FA" w:rsidRPr="003211FA" w:rsidRDefault="003211FA" w:rsidP="003211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1FA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3211FA">
        <w:rPr>
          <w:rFonts w:ascii="Times New Roman" w:hAnsi="Times New Roman" w:cs="Times New Roman"/>
          <w:iCs/>
          <w:sz w:val="28"/>
          <w:szCs w:val="28"/>
        </w:rPr>
        <w:t>б) ветеранам Великой Отечественной войны из числа лиц, указанных в подпункте 4 пункта 1 статьи 2 Федерального закона от 12 января 1995 г. № 5-ФЗ «О ветеранах», бывшим совершеннолетним узникам нацистских концлагерей, тюрем и гетто – в размере 50 000 рублей.</w:t>
      </w:r>
    </w:p>
    <w:p w:rsidR="003211FA" w:rsidRPr="003211FA" w:rsidRDefault="003211FA" w:rsidP="003211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1FA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3211FA">
        <w:rPr>
          <w:rFonts w:ascii="Times New Roman" w:hAnsi="Times New Roman" w:cs="Times New Roman"/>
          <w:iCs/>
          <w:sz w:val="28"/>
          <w:szCs w:val="28"/>
        </w:rPr>
        <w:t>2. Правительству Российской Федерации обеспечить в установленном порядке финансирование расходов, связанных с реализацией настоящего Указа, в том числе расходов на доставку единовременной выплаты, а также определить порядок и условия осуществления указанной выплаты.</w:t>
      </w:r>
    </w:p>
    <w:p w:rsidR="003211FA" w:rsidRPr="003211FA" w:rsidRDefault="003211FA" w:rsidP="003211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1FA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3211FA">
        <w:rPr>
          <w:rFonts w:ascii="Times New Roman" w:hAnsi="Times New Roman" w:cs="Times New Roman"/>
          <w:iCs/>
          <w:sz w:val="28"/>
          <w:szCs w:val="28"/>
        </w:rPr>
        <w:t>3. Указ вступает в силу со дня его подписания.</w:t>
      </w:r>
    </w:p>
    <w:p w:rsidR="003211FA" w:rsidRPr="003211FA" w:rsidRDefault="003211FA" w:rsidP="003211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1FA">
        <w:rPr>
          <w:rFonts w:ascii="Times New Roman" w:hAnsi="Times New Roman" w:cs="Times New Roman"/>
          <w:iCs/>
          <w:sz w:val="28"/>
          <w:szCs w:val="28"/>
        </w:rPr>
        <w:t> </w:t>
      </w:r>
      <w:bookmarkStart w:id="0" w:name="_GoBack"/>
      <w:bookmarkEnd w:id="0"/>
    </w:p>
    <w:p w:rsidR="003211FA" w:rsidRPr="003211FA" w:rsidRDefault="003211FA" w:rsidP="003211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1FA">
        <w:rPr>
          <w:rFonts w:ascii="Times New Roman" w:hAnsi="Times New Roman" w:cs="Times New Roman"/>
          <w:iCs/>
          <w:sz w:val="28"/>
          <w:szCs w:val="28"/>
        </w:rPr>
        <w:t xml:space="preserve">Прокурор города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</w:t>
      </w:r>
      <w:r w:rsidRPr="003211FA">
        <w:rPr>
          <w:rFonts w:ascii="Times New Roman" w:hAnsi="Times New Roman" w:cs="Times New Roman"/>
          <w:iCs/>
          <w:sz w:val="28"/>
          <w:szCs w:val="28"/>
        </w:rPr>
        <w:t>Журков А.В.</w:t>
      </w:r>
    </w:p>
    <w:p w:rsidR="00E81838" w:rsidRPr="003211FA" w:rsidRDefault="00E81838" w:rsidP="00321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1838" w:rsidRPr="0032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B4"/>
    <w:rsid w:val="003211FA"/>
    <w:rsid w:val="00BB58B4"/>
    <w:rsid w:val="00E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5045"/>
  <w15:chartTrackingRefBased/>
  <w15:docId w15:val="{E179E567-9D2C-4005-8C7B-5753141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2020-03-25T13:16:00Z</dcterms:created>
  <dcterms:modified xsi:type="dcterms:W3CDTF">2020-03-25T13:17:00Z</dcterms:modified>
</cp:coreProperties>
</file>