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0E" w:rsidRPr="00686F0E" w:rsidRDefault="00686F0E" w:rsidP="00686F0E">
      <w:pPr>
        <w:jc w:val="both"/>
        <w:rPr>
          <w:rFonts w:ascii="Times New Roman" w:hAnsi="Times New Roman" w:cs="Times New Roman"/>
          <w:sz w:val="28"/>
          <w:szCs w:val="28"/>
        </w:rPr>
      </w:pPr>
      <w:r w:rsidRPr="00686F0E">
        <w:rPr>
          <w:rFonts w:ascii="Times New Roman" w:hAnsi="Times New Roman" w:cs="Times New Roman"/>
          <w:b/>
          <w:bCs/>
          <w:sz w:val="28"/>
          <w:szCs w:val="28"/>
        </w:rPr>
        <w:t>Ответственность за нарушение законодательства о собраниях, митингах, демонстрациях, шествиях и пикетированиях.</w:t>
      </w:r>
    </w:p>
    <w:p w:rsidR="00686F0E" w:rsidRPr="00686F0E" w:rsidRDefault="00686F0E" w:rsidP="00D275DB">
      <w:pPr>
        <w:ind w:firstLine="708"/>
        <w:jc w:val="both"/>
        <w:rPr>
          <w:rFonts w:ascii="Times New Roman" w:hAnsi="Times New Roman" w:cs="Times New Roman"/>
          <w:iCs/>
          <w:sz w:val="28"/>
          <w:szCs w:val="28"/>
        </w:rPr>
      </w:pPr>
      <w:r w:rsidRPr="00686F0E">
        <w:rPr>
          <w:rFonts w:ascii="Times New Roman" w:hAnsi="Times New Roman" w:cs="Times New Roman"/>
          <w:iCs/>
          <w:sz w:val="28"/>
          <w:szCs w:val="28"/>
        </w:rPr>
        <w:t>Федеральным законом «О собраниях, митингах, демонстрациях, шествиях и пикетированиях» от 19.06.2004 № 54 определены порядок организации митингов, правила выбора мест для проведения мероприятий, субъектный состав участвующих (организаторы, участники), основания для приостановления и прекращения митинга.</w:t>
      </w:r>
    </w:p>
    <w:p w:rsidR="00686F0E" w:rsidRPr="00686F0E" w:rsidRDefault="00686F0E" w:rsidP="00686F0E">
      <w:pPr>
        <w:jc w:val="both"/>
        <w:rPr>
          <w:rFonts w:ascii="Times New Roman" w:hAnsi="Times New Roman" w:cs="Times New Roman"/>
          <w:iCs/>
          <w:sz w:val="28"/>
          <w:szCs w:val="28"/>
        </w:rPr>
      </w:pPr>
      <w:r w:rsidRPr="00686F0E">
        <w:rPr>
          <w:rFonts w:ascii="Times New Roman" w:hAnsi="Times New Roman" w:cs="Times New Roman"/>
          <w:iCs/>
          <w:sz w:val="28"/>
          <w:szCs w:val="28"/>
        </w:rPr>
        <w:t> </w:t>
      </w:r>
      <w:r>
        <w:rPr>
          <w:rFonts w:ascii="Times New Roman" w:hAnsi="Times New Roman" w:cs="Times New Roman"/>
          <w:iCs/>
          <w:sz w:val="28"/>
          <w:szCs w:val="28"/>
        </w:rPr>
        <w:tab/>
      </w:r>
      <w:r w:rsidRPr="00686F0E">
        <w:rPr>
          <w:rFonts w:ascii="Times New Roman" w:hAnsi="Times New Roman" w:cs="Times New Roman"/>
          <w:iCs/>
          <w:sz w:val="28"/>
          <w:szCs w:val="28"/>
        </w:rPr>
        <w:t>Указанным законом предусмотрено, что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
    <w:p w:rsidR="00686F0E" w:rsidRPr="00686F0E" w:rsidRDefault="00686F0E" w:rsidP="00686F0E">
      <w:pPr>
        <w:jc w:val="both"/>
        <w:rPr>
          <w:rFonts w:ascii="Times New Roman" w:hAnsi="Times New Roman" w:cs="Times New Roman"/>
          <w:iCs/>
          <w:sz w:val="28"/>
          <w:szCs w:val="28"/>
        </w:rPr>
      </w:pPr>
      <w:r w:rsidRPr="00686F0E">
        <w:rPr>
          <w:rFonts w:ascii="Times New Roman" w:hAnsi="Times New Roman" w:cs="Times New Roman"/>
          <w:iCs/>
          <w:sz w:val="28"/>
          <w:szCs w:val="28"/>
        </w:rPr>
        <w:t> </w:t>
      </w:r>
      <w:r>
        <w:rPr>
          <w:rFonts w:ascii="Times New Roman" w:hAnsi="Times New Roman" w:cs="Times New Roman"/>
          <w:iCs/>
          <w:sz w:val="28"/>
          <w:szCs w:val="28"/>
        </w:rPr>
        <w:tab/>
      </w:r>
      <w:r w:rsidRPr="00686F0E">
        <w:rPr>
          <w:rFonts w:ascii="Times New Roman" w:hAnsi="Times New Roman" w:cs="Times New Roman"/>
          <w:iCs/>
          <w:sz w:val="28"/>
          <w:szCs w:val="28"/>
        </w:rPr>
        <w:t>За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а также за организацию либо проведение публичного мероприятия без подачи в установленном порядке уведомления о проведении публичного мероприятия ст. 20.2 Кодекса Российской Федерации об административных правонарушениях предусмотрена административная ответственность.</w:t>
      </w:r>
    </w:p>
    <w:p w:rsidR="00686F0E" w:rsidRPr="00686F0E" w:rsidRDefault="00686F0E" w:rsidP="00686F0E">
      <w:pPr>
        <w:jc w:val="both"/>
        <w:rPr>
          <w:rFonts w:ascii="Times New Roman" w:hAnsi="Times New Roman" w:cs="Times New Roman"/>
          <w:iCs/>
          <w:sz w:val="28"/>
          <w:szCs w:val="28"/>
        </w:rPr>
      </w:pPr>
      <w:r w:rsidRPr="00686F0E">
        <w:rPr>
          <w:rFonts w:ascii="Times New Roman" w:hAnsi="Times New Roman" w:cs="Times New Roman"/>
          <w:iCs/>
          <w:sz w:val="28"/>
          <w:szCs w:val="28"/>
        </w:rPr>
        <w:t> </w:t>
      </w:r>
      <w:r>
        <w:rPr>
          <w:rFonts w:ascii="Times New Roman" w:hAnsi="Times New Roman" w:cs="Times New Roman"/>
          <w:iCs/>
          <w:sz w:val="28"/>
          <w:szCs w:val="28"/>
        </w:rPr>
        <w:tab/>
      </w:r>
      <w:r w:rsidRPr="00686F0E">
        <w:rPr>
          <w:rFonts w:ascii="Times New Roman" w:hAnsi="Times New Roman" w:cs="Times New Roman"/>
          <w:iCs/>
          <w:sz w:val="28"/>
          <w:szCs w:val="28"/>
        </w:rPr>
        <w:t>Участие граждан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является административным правонарушением, предусмотренным частью 6.1 статьи 20.2 Кодекса Российской Федерации об административных правонарушениях, и влечет наказание для граждан в виде штрафа от 10 до 20 тыс. рублей, или обязательных работ на срок до 100 часов, или административного ареста на срок до 15 суток, для должностных лиц - от 15 тыс. до 100 тыс. рублей, для юридических лиц - от 200 тыс. до 300 тыс. рублей.</w:t>
      </w:r>
    </w:p>
    <w:p w:rsidR="00686F0E" w:rsidRPr="00686F0E" w:rsidRDefault="00686F0E" w:rsidP="00686F0E">
      <w:pPr>
        <w:jc w:val="both"/>
        <w:rPr>
          <w:rFonts w:ascii="Times New Roman" w:hAnsi="Times New Roman" w:cs="Times New Roman"/>
          <w:iCs/>
          <w:sz w:val="28"/>
          <w:szCs w:val="28"/>
        </w:rPr>
      </w:pPr>
      <w:r w:rsidRPr="00686F0E">
        <w:rPr>
          <w:rFonts w:ascii="Times New Roman" w:hAnsi="Times New Roman" w:cs="Times New Roman"/>
          <w:iCs/>
          <w:sz w:val="28"/>
          <w:szCs w:val="28"/>
        </w:rPr>
        <w:t> </w:t>
      </w:r>
      <w:r>
        <w:rPr>
          <w:rFonts w:ascii="Times New Roman" w:hAnsi="Times New Roman" w:cs="Times New Roman"/>
          <w:iCs/>
          <w:sz w:val="28"/>
          <w:szCs w:val="28"/>
        </w:rPr>
        <w:tab/>
      </w:r>
      <w:r w:rsidRPr="00686F0E">
        <w:rPr>
          <w:rFonts w:ascii="Times New Roman" w:hAnsi="Times New Roman" w:cs="Times New Roman"/>
          <w:iCs/>
          <w:sz w:val="28"/>
          <w:szCs w:val="28"/>
        </w:rPr>
        <w:t xml:space="preserve">Кроме того, статьей 212.1 Уголовного кодекса Российской Федерации установлена ответственность за неоднократное нарушение установленного порядка организации либо проведения собрания, митинга, демонстрации, шествия или пикетирования в виде штрафа в размере от 600 тыс. до 1 млн рублей или в размере заработной платы или иного дохода осужденного за период от двух до трех лет, либо обязательных работ на срок до 480 часов, либо исправительных работ на срок от одного года до двух лет, либо </w:t>
      </w:r>
      <w:r w:rsidRPr="00686F0E">
        <w:rPr>
          <w:rFonts w:ascii="Times New Roman" w:hAnsi="Times New Roman" w:cs="Times New Roman"/>
          <w:iCs/>
          <w:sz w:val="28"/>
          <w:szCs w:val="28"/>
        </w:rPr>
        <w:lastRenderedPageBreak/>
        <w:t>принудительных работ на срок до пяти лет, либо лишения свободы на тот же срок.</w:t>
      </w:r>
    </w:p>
    <w:p w:rsidR="00686F0E" w:rsidRDefault="00686F0E" w:rsidP="00686F0E">
      <w:pPr>
        <w:jc w:val="both"/>
        <w:rPr>
          <w:rFonts w:ascii="Times New Roman" w:hAnsi="Times New Roman" w:cs="Times New Roman"/>
          <w:iCs/>
          <w:sz w:val="28"/>
          <w:szCs w:val="28"/>
        </w:rPr>
      </w:pPr>
      <w:r w:rsidRPr="00686F0E">
        <w:rPr>
          <w:rFonts w:ascii="Times New Roman" w:hAnsi="Times New Roman" w:cs="Times New Roman"/>
          <w:iCs/>
          <w:sz w:val="28"/>
          <w:szCs w:val="28"/>
        </w:rPr>
        <w:t> </w:t>
      </w:r>
      <w:r>
        <w:rPr>
          <w:rFonts w:ascii="Times New Roman" w:hAnsi="Times New Roman" w:cs="Times New Roman"/>
          <w:iCs/>
          <w:sz w:val="28"/>
          <w:szCs w:val="28"/>
        </w:rPr>
        <w:tab/>
      </w:r>
      <w:r w:rsidRPr="00686F0E">
        <w:rPr>
          <w:rFonts w:ascii="Times New Roman" w:hAnsi="Times New Roman" w:cs="Times New Roman"/>
          <w:iCs/>
          <w:sz w:val="28"/>
          <w:szCs w:val="28"/>
        </w:rPr>
        <w:t>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180 дней.</w:t>
      </w:r>
    </w:p>
    <w:p w:rsidR="00D275DB" w:rsidRDefault="00D275DB" w:rsidP="00686F0E">
      <w:pPr>
        <w:jc w:val="both"/>
        <w:rPr>
          <w:rFonts w:ascii="Times New Roman" w:hAnsi="Times New Roman" w:cs="Times New Roman"/>
          <w:iCs/>
          <w:sz w:val="28"/>
          <w:szCs w:val="28"/>
        </w:rPr>
      </w:pPr>
    </w:p>
    <w:p w:rsidR="00D275DB" w:rsidRPr="00686F0E" w:rsidRDefault="00D275DB" w:rsidP="00686F0E">
      <w:pPr>
        <w:jc w:val="both"/>
        <w:rPr>
          <w:rFonts w:ascii="Times New Roman" w:hAnsi="Times New Roman" w:cs="Times New Roman"/>
          <w:iCs/>
          <w:sz w:val="28"/>
          <w:szCs w:val="28"/>
        </w:rPr>
      </w:pPr>
      <w:bookmarkStart w:id="0" w:name="_GoBack"/>
      <w:bookmarkEnd w:id="0"/>
      <w:r>
        <w:rPr>
          <w:rFonts w:ascii="Times New Roman" w:hAnsi="Times New Roman" w:cs="Times New Roman"/>
          <w:iCs/>
          <w:sz w:val="28"/>
          <w:szCs w:val="28"/>
        </w:rPr>
        <w:t>Заместитель прокурора города                                                            Гурова Е.А.</w:t>
      </w:r>
    </w:p>
    <w:p w:rsidR="00686F0E" w:rsidRPr="00686F0E" w:rsidRDefault="00686F0E" w:rsidP="00686F0E">
      <w:pPr>
        <w:rPr>
          <w:i/>
          <w:iCs/>
        </w:rPr>
      </w:pPr>
      <w:r w:rsidRPr="00686F0E">
        <w:rPr>
          <w:i/>
          <w:iCs/>
        </w:rPr>
        <w:t> </w:t>
      </w:r>
    </w:p>
    <w:p w:rsidR="00E81838" w:rsidRDefault="00E81838"/>
    <w:sectPr w:rsidR="00E81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F7"/>
    <w:rsid w:val="00686F0E"/>
    <w:rsid w:val="006913F7"/>
    <w:rsid w:val="00D275DB"/>
    <w:rsid w:val="00E8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A943"/>
  <w15:chartTrackingRefBased/>
  <w15:docId w15:val="{CA0E27BF-EF27-4627-81ED-EC16B2FF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Егорова Евгения Александровна</cp:lastModifiedBy>
  <cp:revision>3</cp:revision>
  <dcterms:created xsi:type="dcterms:W3CDTF">2020-03-25T09:51:00Z</dcterms:created>
  <dcterms:modified xsi:type="dcterms:W3CDTF">2020-03-25T09:53:00Z</dcterms:modified>
</cp:coreProperties>
</file>