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1FA">
        <w:rPr>
          <w:rFonts w:ascii="Times New Roman" w:hAnsi="Times New Roman" w:cs="Times New Roman"/>
          <w:b/>
          <w:bCs/>
          <w:sz w:val="28"/>
          <w:szCs w:val="28"/>
        </w:rPr>
        <w:t>Вводится запрет на вывоз из РФ одноразовых масок, бинтов, ваты, марли и прочей медицинской продукции, предназначенной в том числе для защиты от заражения</w:t>
      </w: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FA">
        <w:rPr>
          <w:rFonts w:ascii="Times New Roman" w:hAnsi="Times New Roman" w:cs="Times New Roman"/>
          <w:iCs/>
          <w:sz w:val="28"/>
          <w:szCs w:val="28"/>
        </w:rPr>
        <w:t> </w:t>
      </w:r>
    </w:p>
    <w:p w:rsidR="001D31FA" w:rsidRPr="001D31FA" w:rsidRDefault="001D31FA" w:rsidP="001D31F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FA">
        <w:rPr>
          <w:rFonts w:ascii="Times New Roman" w:hAnsi="Times New Roman" w:cs="Times New Roman"/>
          <w:iCs/>
          <w:sz w:val="28"/>
          <w:szCs w:val="28"/>
        </w:rPr>
        <w:t>Постановлением Правительства РФ от 02.03.2020 № 223 "О введении временного запрета на вывоз отдельных видов продукции из Российской Федерации" по 1 июня 2020 года вводится запрет на вывоз из РФ одноразовых масок, бинтов, ваты, марли и прочей медицинской продукции, предназначенной в том числе для защиты от заражения.</w:t>
      </w: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31FA">
        <w:rPr>
          <w:rFonts w:ascii="Times New Roman" w:hAnsi="Times New Roman" w:cs="Times New Roman"/>
          <w:iCs/>
          <w:sz w:val="28"/>
          <w:szCs w:val="28"/>
        </w:rPr>
        <w:t>Указанный временный запрет также распространяется на товары, которые помещены под таможенные процедуры до вступления в силу настоящего Постановления и фактический вывоз которых с таможенной территории РФ в соответствии с этими таможенными процедурами осуществляется после его вступления в силу.</w:t>
      </w: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FA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31FA">
        <w:rPr>
          <w:rFonts w:ascii="Times New Roman" w:hAnsi="Times New Roman" w:cs="Times New Roman"/>
          <w:iCs/>
          <w:sz w:val="28"/>
          <w:szCs w:val="28"/>
        </w:rPr>
        <w:t>Запрет не распространяется на вывоз указанной продукции в целях оказания международной гуманитарной помощи иностранным государствам на основании решений Правительства РФ, а также на вывоз физическими лицами для личного использования материалов и предметов одноразового употребления, относящихся к этой продукции.</w:t>
      </w: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31FA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подписания.</w:t>
      </w: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FA">
        <w:rPr>
          <w:rFonts w:ascii="Times New Roman" w:hAnsi="Times New Roman" w:cs="Times New Roman"/>
          <w:iCs/>
          <w:sz w:val="28"/>
          <w:szCs w:val="28"/>
        </w:rPr>
        <w:t xml:space="preserve">Прокурор города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bookmarkStart w:id="0" w:name="_GoBack"/>
      <w:bookmarkEnd w:id="0"/>
      <w:r w:rsidRPr="001D31FA">
        <w:rPr>
          <w:rFonts w:ascii="Times New Roman" w:hAnsi="Times New Roman" w:cs="Times New Roman"/>
          <w:iCs/>
          <w:sz w:val="28"/>
          <w:szCs w:val="28"/>
        </w:rPr>
        <w:t xml:space="preserve">                Журков А.В.</w:t>
      </w:r>
    </w:p>
    <w:p w:rsidR="001D31FA" w:rsidRPr="001D31FA" w:rsidRDefault="001D31FA" w:rsidP="001D31F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1FA">
        <w:rPr>
          <w:rFonts w:ascii="Times New Roman" w:hAnsi="Times New Roman" w:cs="Times New Roman"/>
          <w:iCs/>
          <w:sz w:val="28"/>
          <w:szCs w:val="28"/>
        </w:rPr>
        <w:t> </w:t>
      </w:r>
    </w:p>
    <w:p w:rsidR="00E81838" w:rsidRPr="001D31FA" w:rsidRDefault="00E81838" w:rsidP="001D3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838" w:rsidRPr="001D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D8"/>
    <w:rsid w:val="001D31FA"/>
    <w:rsid w:val="003A1CD8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991E"/>
  <w15:chartTrackingRefBased/>
  <w15:docId w15:val="{A540B88E-EE7A-42FF-8A21-DF0F1F24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2020-03-25T12:50:00Z</dcterms:created>
  <dcterms:modified xsi:type="dcterms:W3CDTF">2020-03-25T12:51:00Z</dcterms:modified>
</cp:coreProperties>
</file>