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BD2">
        <w:rPr>
          <w:rFonts w:ascii="Times New Roman" w:hAnsi="Times New Roman" w:cs="Times New Roman"/>
          <w:b/>
          <w:sz w:val="28"/>
          <w:szCs w:val="28"/>
        </w:rPr>
        <w:t>Виды доходов, на которые не может быть обращено взыскание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     Статья 101 Федерального закона от 02.10.2007 N 229-ФЗ «Об исполнительном производстве» определяет виды доходов, на которые не может быть обращено взыскание.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    Взыскание не может быть обращено на следующие виды доходов: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1) денежные суммы, выплачиваемые в возмещение вреда, причиненного здоровью;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2) денежные суммы, выплачиваемые в возмещение вреда в связи со смертью кормильца;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3)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4) компенсационные выплаты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5) компенсационные</w:t>
      </w:r>
      <w:bookmarkStart w:id="0" w:name="_GoBack"/>
      <w:bookmarkEnd w:id="0"/>
      <w:r w:rsidRPr="00DE2BD2">
        <w:rPr>
          <w:rFonts w:ascii="Times New Roman" w:hAnsi="Times New Roman" w:cs="Times New Roman"/>
          <w:sz w:val="28"/>
          <w:szCs w:val="28"/>
        </w:rPr>
        <w:t xml:space="preserve"> выплаты за счет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6)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7) денежные суммы, выплачиваемые в качестве алиментов, а также суммы, выплачиваемые на содержание несовершеннолетних детей в период розыска их родителей;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8) компенсационные выплаты, установленные законодательством Российской Федерации о труде: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а) в связи со служебной командировкой, с переводом, приемом или направлением на работу в другую местность;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б) в связи с изнашиванием инструмента, принадлежащего работнику;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в) денежные суммы, выплачиваемые организацией в связи с рождением ребенка, со смертью родных, с регистрацией брака;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9) 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10) пенсии по случаю потери кормильца, выплачиваемые за счет средств федерального бюджета;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lastRenderedPageBreak/>
        <w:t>11) выплаты к пенсиям по случаю потери кормильца за счет средств бюджетов субъектов Российской Федерации;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12)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13) средства материнского (семейного) капитала, предусмотренные Федеральным законом от 29 декабря 2006 года N 256-ФЗ "О дополнительных мерах государственной поддержки семей, имеющих детей";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14) суммы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средств иностранных государств, российских, иностранных и межгосударственных организаций, иных источников: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а) в связи со стихийным бедствием или другими чрезвычайными обстоятельствами;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б) в связи с террористическим актом;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в) в связи со смертью члена семьи;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г) в виде гуманитарной помощи;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д) за оказание содействия в выявлении, предупреждении, пресечении и раскрытии террористических актов, иных преступлений;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15)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шестнадцати лет, в находящиеся на территории Российской Федерации санаторно-курортные и оздоровительные учреждения;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16) 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17) социальное пособие на погребение.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     В соответствии с ч. 14.1. ст. 30 Закона судебный пристав-исполнитель в постановлении о возбуждении исполнительного производства обязывает должника предоставить документы, подтверждающие наличие у должника принадлежащих ему имущества, доходов, на которые не может быть обращено взыскание по исполнительным документам, в том числе денежных средств, находящихся на счетах, во вкладах или на хранении в банках и иных кредитных организациях, а также имущества, которое является предметом залога.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lastRenderedPageBreak/>
        <w:t>     Таким образом, при наличии доходов, на которые не может быть обращено взыскание, должнику следует представить соответствующие подтверждающие документы судебному приставу-исполнителю. 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D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Задорожная О.П.</w:t>
      </w: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BD2" w:rsidRPr="00DE2BD2" w:rsidRDefault="00DE2BD2" w:rsidP="00DE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9"/>
    <w:rsid w:val="00421129"/>
    <w:rsid w:val="00542D8C"/>
    <w:rsid w:val="00D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49DCD-DF97-4B43-9B77-54715C6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2019-12-16T07:21:00Z</dcterms:created>
  <dcterms:modified xsi:type="dcterms:W3CDTF">2019-12-16T07:21:00Z</dcterms:modified>
</cp:coreProperties>
</file>