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498B">
        <w:rPr>
          <w:rFonts w:ascii="Times New Roman" w:hAnsi="Times New Roman" w:cs="Times New Roman"/>
          <w:b/>
          <w:sz w:val="28"/>
          <w:szCs w:val="28"/>
        </w:rPr>
        <w:t>Уголовная ответственность за злоупотребление должностными полномочиями</w:t>
      </w:r>
    </w:p>
    <w:bookmarkEnd w:id="0"/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> </w:t>
      </w: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>    Статьей 285 Уголовного кодекса РФ предусмотрена уголовная ответственность за злоупотребление должностными полномочиями.</w:t>
      </w: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 xml:space="preserve">    Согласно </w:t>
      </w:r>
      <w:proofErr w:type="spellStart"/>
      <w:r w:rsidRPr="0076498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6498B">
        <w:rPr>
          <w:rFonts w:ascii="Times New Roman" w:hAnsi="Times New Roman" w:cs="Times New Roman"/>
          <w:sz w:val="28"/>
          <w:szCs w:val="28"/>
        </w:rPr>
        <w:t>. 15, 16 Постановления Пленума Верховного Суда РФ от 16 октября 2009 года N 19 "О судебной практике по делам о злоупотреблении должностными полномочиями и о превышении должностных полномочий", под использованием должностным лицом своих служебных полномочий вопреки интересам службы следует понимать совершение действий (либо бездействие), которые хотя и были непосредственно связаны с осуществлением должностным лицом своих прав и обязанностей, однако не вызывались служебной необходимостью и объективно противоречили как общим задачам и требованиям, предъявляемым к государственному аппарату и аппарату органов местного самоуправления, так и тем целям и задачам, для достижения которых должностное лицо было наделено соответствующими должностными полномочиями. Кроме того, как использование должностным лицом своих служебных полномочий вопреки интересам службы следует рассматривать протекционизм, т.е. незаконное оказание содействия в трудоустройстве, продвижении по службе, поощрении подчиненного, а также иное покровительство по службе, совершенное из корыстной или иной личной заинтересованности. </w:t>
      </w: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>   Уголовной ответственности также подлежат деяния,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самоуправления.</w:t>
      </w: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>    Согласно примечанию к данной статье, должностными лицами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Федерации. </w:t>
      </w: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 xml:space="preserve">   Под лицами, занимающими государственные должности Российской Федерации, в статьях настоящей главы и других статьях настоящего Кодекса понимаются лица, занимающие должности, устанавливаемые Конституцией Российской Федерации, федеральными конституционными законами и </w:t>
      </w:r>
      <w:r w:rsidRPr="0076498B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для непосредственного исполнения полномочий государственных органов. </w:t>
      </w: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>    Под лицами, занимающими государственные должности субъектов Российской Федерации, в статьях настоящей главы и других статьях настоящего Кодекса понимаются лица, занимающие должности, устанавливаемые конституциями или уставами субъектов Российской Федерации для непосредственного исполнения полномочий государственных органов. </w:t>
      </w: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>    Государственные служащие и муниципальные служащие, не относящиеся к числу должностных лиц, несут уголовную ответственность по статьям настоящей главы в случаях, специально предусмотренных соответствующими статьями. </w:t>
      </w: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>   В зависимости от тяжести совершения данного преступления, санкция статьи 285 УК РФ предусматривает максимальное наказание в виде штрафа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лет. </w:t>
      </w: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98B" w:rsidRPr="0076498B" w:rsidRDefault="0076498B" w:rsidP="00764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8B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Задорожная О.П.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B6"/>
    <w:rsid w:val="00542D8C"/>
    <w:rsid w:val="0076498B"/>
    <w:rsid w:val="00D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12114-125D-4287-B70D-6A5001F6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2019-12-16T07:10:00Z</dcterms:created>
  <dcterms:modified xsi:type="dcterms:W3CDTF">2019-12-16T07:10:00Z</dcterms:modified>
</cp:coreProperties>
</file>