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4" w:rsidRPr="007D2AD2" w:rsidRDefault="009E6BF4" w:rsidP="001636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="004C37DE"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="004C37DE"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E1CF3"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CF3" w:rsidRPr="007D2A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1CF3" w:rsidRPr="007D2AD2">
        <w:rPr>
          <w:rFonts w:ascii="Times New Roman" w:hAnsi="Times New Roman" w:cs="Times New Roman"/>
          <w:sz w:val="28"/>
          <w:szCs w:val="28"/>
        </w:rPr>
        <w:t xml:space="preserve"> моем земельном участке было проведено выездное обследование, я при проведении данной проверки не присутствовал и о </w:t>
      </w:r>
      <w:proofErr w:type="spellStart"/>
      <w:r w:rsidR="00EE1CF3" w:rsidRPr="007D2AD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EE1CF3" w:rsidRPr="007D2AD2">
        <w:rPr>
          <w:rFonts w:ascii="Times New Roman" w:hAnsi="Times New Roman" w:cs="Times New Roman"/>
          <w:sz w:val="28"/>
          <w:szCs w:val="28"/>
        </w:rPr>
        <w:t xml:space="preserve"> проведении не был </w:t>
      </w:r>
      <w:proofErr w:type="spellStart"/>
      <w:r w:rsidR="00EE1CF3" w:rsidRPr="007D2AD2">
        <w:rPr>
          <w:rFonts w:ascii="Times New Roman" w:hAnsi="Times New Roman" w:cs="Times New Roman"/>
          <w:sz w:val="28"/>
          <w:szCs w:val="28"/>
        </w:rPr>
        <w:t>уведомлен</w:t>
      </w:r>
      <w:proofErr w:type="spellEnd"/>
      <w:r w:rsidR="00EE1CF3" w:rsidRPr="007D2AD2">
        <w:rPr>
          <w:rFonts w:ascii="Times New Roman" w:hAnsi="Times New Roman" w:cs="Times New Roman"/>
          <w:sz w:val="28"/>
          <w:szCs w:val="28"/>
        </w:rPr>
        <w:t>. Прошу разъяснить на каком основании была проведена проверка?</w:t>
      </w:r>
    </w:p>
    <w:p w:rsidR="007D2AD2" w:rsidRPr="007D2AD2" w:rsidRDefault="003F38CF" w:rsidP="00163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6C0999" w:rsidRPr="007D2AD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E1CF3" w:rsidRPr="007D2A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CF3" w:rsidRPr="007D2AD2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EE1CF3" w:rsidRPr="007D2AD2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EE1CF3" w:rsidRPr="007D2AD2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="00EE1CF3" w:rsidRPr="007D2AD2">
        <w:rPr>
          <w:rFonts w:ascii="Times New Roman" w:hAnsi="Times New Roman" w:cs="Times New Roman"/>
          <w:sz w:val="28"/>
          <w:szCs w:val="28"/>
        </w:rPr>
        <w:t xml:space="preserve"> 75 </w:t>
      </w:r>
      <w:r w:rsidR="00EE1CF3" w:rsidRPr="007D2AD2">
        <w:rPr>
          <w:rFonts w:ascii="Times New Roman" w:hAnsi="Times New Roman" w:cs="Times New Roman"/>
          <w:sz w:val="28"/>
          <w:szCs w:val="28"/>
        </w:rPr>
        <w:t>Федеральн</w:t>
      </w:r>
      <w:r w:rsidR="00EE1CF3" w:rsidRPr="007D2AD2">
        <w:rPr>
          <w:rFonts w:ascii="Times New Roman" w:hAnsi="Times New Roman" w:cs="Times New Roman"/>
          <w:sz w:val="28"/>
          <w:szCs w:val="28"/>
        </w:rPr>
        <w:t>ого</w:t>
      </w:r>
      <w:r w:rsidR="00EE1CF3" w:rsidRPr="007D2A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E1CF3" w:rsidRPr="007D2AD2">
        <w:rPr>
          <w:rFonts w:ascii="Times New Roman" w:hAnsi="Times New Roman" w:cs="Times New Roman"/>
          <w:sz w:val="28"/>
          <w:szCs w:val="28"/>
        </w:rPr>
        <w:t>а</w:t>
      </w:r>
      <w:r w:rsidR="00EE1CF3" w:rsidRPr="007D2AD2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EE1CF3" w:rsidRPr="007D2AD2">
        <w:rPr>
          <w:rFonts w:ascii="Times New Roman" w:hAnsi="Times New Roman" w:cs="Times New Roman"/>
          <w:sz w:val="28"/>
          <w:szCs w:val="28"/>
        </w:rPr>
        <w:t>№</w:t>
      </w:r>
      <w:r w:rsidR="00EE1CF3" w:rsidRPr="007D2AD2">
        <w:rPr>
          <w:rFonts w:ascii="Times New Roman" w:hAnsi="Times New Roman" w:cs="Times New Roman"/>
          <w:sz w:val="28"/>
          <w:szCs w:val="28"/>
        </w:rPr>
        <w:t xml:space="preserve">248-ФЗ </w:t>
      </w:r>
      <w:r w:rsidR="00EE1CF3" w:rsidRPr="007D2AD2">
        <w:rPr>
          <w:rFonts w:ascii="Times New Roman" w:hAnsi="Times New Roman" w:cs="Times New Roman"/>
          <w:sz w:val="28"/>
          <w:szCs w:val="28"/>
        </w:rPr>
        <w:t>«</w:t>
      </w:r>
      <w:r w:rsidR="00EE1CF3" w:rsidRPr="007D2AD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E1CF3" w:rsidRPr="007D2AD2">
        <w:rPr>
          <w:rFonts w:ascii="Times New Roman" w:hAnsi="Times New Roman" w:cs="Times New Roman"/>
          <w:sz w:val="28"/>
          <w:szCs w:val="28"/>
        </w:rPr>
        <w:t>»</w:t>
      </w:r>
      <w:r w:rsidR="00EE1CF3" w:rsidRPr="007D2AD2">
        <w:rPr>
          <w:rFonts w:ascii="Times New Roman" w:hAnsi="Times New Roman" w:cs="Times New Roman"/>
          <w:sz w:val="28"/>
          <w:szCs w:val="28"/>
        </w:rPr>
        <w:t xml:space="preserve"> </w:t>
      </w:r>
      <w:r w:rsidR="00EE1CF3" w:rsidRPr="007D2AD2">
        <w:rPr>
          <w:rFonts w:ascii="Times New Roman" w:hAnsi="Times New Roman" w:cs="Times New Roman"/>
          <w:sz w:val="28"/>
          <w:szCs w:val="28"/>
        </w:rPr>
        <w:t>п</w:t>
      </w:r>
      <w:r w:rsidR="00EE1CF3" w:rsidRPr="007D2AD2">
        <w:rPr>
          <w:rFonts w:ascii="Times New Roman" w:hAnsi="Times New Roman" w:cs="Times New Roman"/>
          <w:sz w:val="28"/>
          <w:szCs w:val="28"/>
        </w:rPr>
        <w:t>од выездным обследованием понимается контрольное мероприятие, проводимое в целях оценки соблюдения контролируемыми лицами обязательных требований</w:t>
      </w:r>
      <w:r w:rsidR="00EE1CF3" w:rsidRPr="007D2AD2">
        <w:rPr>
          <w:rFonts w:ascii="Times New Roman" w:hAnsi="Times New Roman" w:cs="Times New Roman"/>
          <w:sz w:val="28"/>
          <w:szCs w:val="28"/>
        </w:rPr>
        <w:t xml:space="preserve">. </w:t>
      </w:r>
      <w:r w:rsidR="00EE1CF3" w:rsidRPr="007D2AD2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</w:t>
      </w:r>
      <w:proofErr w:type="spellStart"/>
      <w:r w:rsidR="00EE1CF3" w:rsidRPr="007D2AD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EE1CF3" w:rsidRPr="007D2AD2">
        <w:rPr>
          <w:rFonts w:ascii="Times New Roman" w:hAnsi="Times New Roman" w:cs="Times New Roman"/>
          <w:sz w:val="28"/>
          <w:szCs w:val="28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  <w:r w:rsidR="007D2AD2" w:rsidRPr="007D2AD2">
        <w:rPr>
          <w:rFonts w:ascii="Times New Roman" w:hAnsi="Times New Roman" w:cs="Times New Roman"/>
          <w:sz w:val="28"/>
          <w:szCs w:val="28"/>
        </w:rPr>
        <w:t xml:space="preserve"> </w:t>
      </w:r>
      <w:r w:rsidR="007D2AD2" w:rsidRPr="007D2AD2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EE1CF3" w:rsidRPr="007D2AD2" w:rsidRDefault="00EE1CF3" w:rsidP="00EE1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2F" w:rsidRPr="007D2AD2" w:rsidRDefault="0032162F" w:rsidP="00D1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="004C37DE"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7D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D2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2AD2" w:rsidRPr="007D2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Куда</w:t>
      </w:r>
      <w:proofErr w:type="gramEnd"/>
      <w:r w:rsidR="007D2AD2" w:rsidRPr="007D2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обращаться и в какие сроки при несогласии с объявленным предостережением?</w:t>
      </w:r>
    </w:p>
    <w:p w:rsidR="004E5DFE" w:rsidRDefault="0032162F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  <w:r w:rsidRPr="007D2AD2">
        <w:rPr>
          <w:rFonts w:eastAsia="Times New Roman"/>
          <w:b/>
          <w:bCs/>
          <w:color w:val="000000"/>
          <w:sz w:val="28"/>
          <w:szCs w:val="28"/>
        </w:rPr>
        <w:t>Ответ</w:t>
      </w:r>
      <w:r w:rsidR="00D17E00" w:rsidRPr="007D2AD2">
        <w:rPr>
          <w:rFonts w:eastAsia="Times New Roman"/>
          <w:b/>
          <w:bCs/>
          <w:color w:val="000000"/>
          <w:sz w:val="28"/>
          <w:szCs w:val="28"/>
        </w:rPr>
        <w:t>:</w:t>
      </w:r>
      <w:r w:rsidR="00D17E00" w:rsidRPr="007D2AD2">
        <w:rPr>
          <w:sz w:val="28"/>
          <w:szCs w:val="28"/>
        </w:rPr>
        <w:t xml:space="preserve"> </w:t>
      </w:r>
      <w:r w:rsidR="007D2AD2" w:rsidRPr="007D2AD2">
        <w:rPr>
          <w:rFonts w:eastAsia="Times New Roman"/>
          <w:bCs/>
          <w:color w:val="000000"/>
          <w:sz w:val="28"/>
          <w:szCs w:val="28"/>
        </w:rPr>
        <w:t>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в срок не позднее 30 дней со дня получения им предостережения.</w:t>
      </w:r>
      <w:r w:rsidR="007D2AD2" w:rsidRPr="007D2AD2">
        <w:rPr>
          <w:rFonts w:eastAsia="Times New Roman"/>
          <w:bCs/>
          <w:color w:val="000000"/>
          <w:sz w:val="28"/>
          <w:szCs w:val="28"/>
        </w:rPr>
        <w:t xml:space="preserve"> </w:t>
      </w:r>
      <w:r w:rsidR="007D2AD2">
        <w:rPr>
          <w:rFonts w:eastAsia="Times New Roman"/>
          <w:bCs/>
          <w:color w:val="000000"/>
          <w:sz w:val="28"/>
          <w:szCs w:val="28"/>
        </w:rPr>
        <w:t xml:space="preserve">Возражение </w:t>
      </w:r>
      <w:proofErr w:type="spellStart"/>
      <w:r w:rsidR="007D2AD2" w:rsidRPr="007D2AD2">
        <w:rPr>
          <w:rFonts w:eastAsia="Times New Roman"/>
          <w:bCs/>
          <w:color w:val="000000"/>
          <w:sz w:val="28"/>
          <w:szCs w:val="28"/>
        </w:rPr>
        <w:t>пода</w:t>
      </w:r>
      <w:r w:rsidR="007D2AD2" w:rsidRPr="007D2AD2">
        <w:rPr>
          <w:rFonts w:eastAsia="Times New Roman"/>
          <w:bCs/>
          <w:color w:val="000000"/>
          <w:sz w:val="28"/>
          <w:szCs w:val="28"/>
        </w:rPr>
        <w:t>ется</w:t>
      </w:r>
      <w:proofErr w:type="spellEnd"/>
      <w:r w:rsidR="007D2AD2" w:rsidRPr="007D2AD2">
        <w:rPr>
          <w:rFonts w:eastAsia="Times New Roman"/>
          <w:bCs/>
          <w:color w:val="000000"/>
          <w:sz w:val="28"/>
          <w:szCs w:val="28"/>
        </w:rPr>
        <w:t xml:space="preserve"> в электронном виде, посредством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информационно-телекоммуникационной сети</w:t>
      </w:r>
      <w:r w:rsidR="007D2AD2">
        <w:rPr>
          <w:rFonts w:eastAsia="Times New Roman"/>
          <w:bCs/>
          <w:color w:val="000000"/>
          <w:sz w:val="28"/>
          <w:szCs w:val="28"/>
        </w:rPr>
        <w:t xml:space="preserve"> </w:t>
      </w:r>
      <w:r w:rsidR="007D2AD2" w:rsidRPr="007D2AD2">
        <w:rPr>
          <w:rFonts w:eastAsia="Times New Roman"/>
          <w:bCs/>
          <w:color w:val="000000"/>
          <w:sz w:val="28"/>
          <w:szCs w:val="28"/>
        </w:rPr>
        <w:t xml:space="preserve">Интернет по адресу: </w:t>
      </w:r>
      <w:hyperlink r:id="rId5" w:tgtFrame="_blank" w:tooltip="&lt;div class=&quot;doc www&quot;&gt;&lt;span class=&quot;aligner&quot;&gt;&lt;div class=&quot;icon listDocWWW-16&quot;&gt;&lt;/div&gt;&lt;/span&gt;www.uslugi.mosreg.ru&lt;/div&gt;" w:history="1">
        <w:r w:rsidR="007D2AD2" w:rsidRPr="007D2AD2">
          <w:rPr>
            <w:bCs/>
            <w:color w:val="000000"/>
            <w:sz w:val="28"/>
            <w:szCs w:val="28"/>
          </w:rPr>
          <w:t>www.uslugi.mosreg.ru</w:t>
        </w:r>
      </w:hyperlink>
      <w:r w:rsidR="007D2AD2">
        <w:rPr>
          <w:rFonts w:eastAsia="Times New Roman"/>
          <w:bCs/>
          <w:color w:val="000000"/>
          <w:sz w:val="28"/>
          <w:szCs w:val="28"/>
        </w:rPr>
        <w:t>.</w:t>
      </w: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7"/>
      </w:tblGrid>
      <w:tr w:rsidR="001636A9" w:rsidTr="001636A9">
        <w:tc>
          <w:tcPr>
            <w:tcW w:w="4672" w:type="dxa"/>
          </w:tcPr>
          <w:p w:rsidR="001636A9" w:rsidRDefault="001636A9" w:rsidP="007D2AD2">
            <w:pPr>
              <w:pStyle w:val="ConsPlusNormal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893FA0" wp14:editId="775AC9B1">
                  <wp:extent cx="2941127" cy="1884459"/>
                  <wp:effectExtent l="0" t="0" r="0" b="1905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73" cy="194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636A9" w:rsidRDefault="001636A9" w:rsidP="007D2AD2">
            <w:pPr>
              <w:pStyle w:val="ConsPlusNormal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636A9">
              <w:rPr>
                <w:rFonts w:eastAsia="Times New Roman"/>
                <w:bCs/>
                <w:color w:val="000000"/>
                <w:sz w:val="28"/>
                <w:szCs w:val="28"/>
              </w:rPr>
              <w:drawing>
                <wp:inline distT="0" distB="0" distL="0" distR="0" wp14:anchorId="7BFBDD99" wp14:editId="78868340">
                  <wp:extent cx="3034628" cy="2337684"/>
                  <wp:effectExtent l="0" t="0" r="0" b="5715"/>
                  <wp:docPr id="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990044-36AA-4E75-B81E-EBCB244B29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4D990044-36AA-4E75-B81E-EBCB244B29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3859" t="15299" r="25546" b="11150"/>
                          <a:stretch/>
                        </pic:blipFill>
                        <pic:spPr>
                          <a:xfrm>
                            <a:off x="0" y="0"/>
                            <a:ext cx="3048999" cy="234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AD2" w:rsidRDefault="007D2AD2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p w:rsidR="001636A9" w:rsidRDefault="001636A9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  <w:r w:rsidRPr="007D2AD2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Вопрос 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  <w:proofErr w:type="gramStart"/>
      <w:r w:rsidRPr="007D2AD2">
        <w:rPr>
          <w:rFonts w:eastAsia="Times New Roman"/>
          <w:b/>
          <w:bCs/>
          <w:color w:val="000000"/>
          <w:sz w:val="28"/>
          <w:szCs w:val="28"/>
        </w:rPr>
        <w:t>:</w:t>
      </w:r>
      <w:r w:rsidR="0002480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024806">
        <w:rPr>
          <w:rFonts w:eastAsia="Times New Roman"/>
          <w:bCs/>
          <w:color w:val="000000"/>
          <w:sz w:val="28"/>
          <w:szCs w:val="28"/>
        </w:rPr>
        <w:t>На</w:t>
      </w:r>
      <w:proofErr w:type="gramEnd"/>
      <w:r w:rsidRPr="00024806">
        <w:rPr>
          <w:rFonts w:eastAsia="Times New Roman"/>
          <w:bCs/>
          <w:color w:val="000000"/>
          <w:sz w:val="28"/>
          <w:szCs w:val="28"/>
        </w:rPr>
        <w:t xml:space="preserve"> земельном участке с видом </w:t>
      </w:r>
      <w:proofErr w:type="spellStart"/>
      <w:r w:rsidRPr="00024806">
        <w:rPr>
          <w:rFonts w:eastAsia="Times New Roman"/>
          <w:bCs/>
          <w:color w:val="000000"/>
          <w:sz w:val="28"/>
          <w:szCs w:val="28"/>
        </w:rPr>
        <w:t>разрешенного</w:t>
      </w:r>
      <w:proofErr w:type="spellEnd"/>
      <w:r w:rsidRPr="00024806">
        <w:rPr>
          <w:rFonts w:eastAsia="Times New Roman"/>
          <w:bCs/>
          <w:color w:val="000000"/>
          <w:sz w:val="28"/>
          <w:szCs w:val="28"/>
        </w:rPr>
        <w:t xml:space="preserve"> использования «магазин»</w:t>
      </w:r>
      <w:r w:rsidR="00024806" w:rsidRPr="00024806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024806">
        <w:rPr>
          <w:rFonts w:eastAsia="Times New Roman"/>
          <w:bCs/>
          <w:color w:val="000000"/>
          <w:sz w:val="28"/>
          <w:szCs w:val="28"/>
        </w:rPr>
        <w:t>расположен шиномонтаж</w:t>
      </w:r>
      <w:r w:rsidR="00024806" w:rsidRPr="00024806">
        <w:rPr>
          <w:rFonts w:eastAsia="Times New Roman"/>
          <w:bCs/>
          <w:color w:val="000000"/>
          <w:sz w:val="28"/>
          <w:szCs w:val="28"/>
        </w:rPr>
        <w:t>. Г</w:t>
      </w:r>
      <w:r w:rsidRPr="00024806">
        <w:rPr>
          <w:rFonts w:eastAsia="Times New Roman"/>
          <w:bCs/>
          <w:color w:val="000000"/>
          <w:sz w:val="28"/>
          <w:szCs w:val="28"/>
        </w:rPr>
        <w:t>радостроительн</w:t>
      </w:r>
      <w:r w:rsidR="00024806" w:rsidRPr="00024806">
        <w:rPr>
          <w:rFonts w:eastAsia="Times New Roman"/>
          <w:bCs/>
          <w:color w:val="000000"/>
          <w:sz w:val="28"/>
          <w:szCs w:val="28"/>
        </w:rPr>
        <w:t>ый</w:t>
      </w:r>
      <w:r w:rsidRPr="00024806">
        <w:rPr>
          <w:rFonts w:eastAsia="Times New Roman"/>
          <w:bCs/>
          <w:color w:val="000000"/>
          <w:sz w:val="28"/>
          <w:szCs w:val="28"/>
        </w:rPr>
        <w:t xml:space="preserve"> план земельного участка содержит информацию о видах </w:t>
      </w:r>
      <w:proofErr w:type="spellStart"/>
      <w:r w:rsidRPr="00024806">
        <w:rPr>
          <w:rFonts w:eastAsia="Times New Roman"/>
          <w:bCs/>
          <w:color w:val="000000"/>
          <w:sz w:val="28"/>
          <w:szCs w:val="28"/>
        </w:rPr>
        <w:t>разрешенного</w:t>
      </w:r>
      <w:proofErr w:type="spellEnd"/>
      <w:r w:rsidRPr="00024806">
        <w:rPr>
          <w:rFonts w:eastAsia="Times New Roman"/>
          <w:bCs/>
          <w:color w:val="000000"/>
          <w:sz w:val="28"/>
          <w:szCs w:val="28"/>
        </w:rPr>
        <w:t xml:space="preserve"> использования </w:t>
      </w:r>
      <w:r w:rsidR="00024806" w:rsidRPr="00024806">
        <w:rPr>
          <w:rFonts w:eastAsia="Times New Roman"/>
          <w:bCs/>
          <w:color w:val="000000"/>
          <w:sz w:val="28"/>
          <w:szCs w:val="28"/>
        </w:rPr>
        <w:t xml:space="preserve">земельного участка в котором объекты дорожного сервиса являются основным. </w:t>
      </w:r>
      <w:r w:rsidR="00024806">
        <w:rPr>
          <w:rFonts w:eastAsia="Times New Roman"/>
          <w:bCs/>
          <w:color w:val="000000"/>
          <w:sz w:val="28"/>
          <w:szCs w:val="28"/>
        </w:rPr>
        <w:t xml:space="preserve">Считаю необоснованным объявление предостережения. </w:t>
      </w:r>
    </w:p>
    <w:p w:rsidR="00024806" w:rsidRPr="00024806" w:rsidRDefault="00024806" w:rsidP="000248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024806">
        <w:t xml:space="preserve"> </w:t>
      </w:r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 (далее – Кодекс) в отношении земельного участка могут быть установлены один или несколько основных, условно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разрешенных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вспомогательных видов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разрешенного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использования. Любой основной или вспомогательный вид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разрешенного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из предусмотренных градостроительным зонированием территорий выбирается правообладателем земельного участка в соответствии с Кодексом и </w:t>
      </w:r>
      <w:hyperlink r:id="rId8" w:history="1">
        <w:r w:rsidRPr="0002480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градостроительной деятельности. Правообладателем земельного участка может быть получено разрешение на условно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разрешенный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разрешенного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использования.</w:t>
      </w:r>
    </w:p>
    <w:p w:rsidR="00024806" w:rsidRDefault="00024806" w:rsidP="000248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или условно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разрешенный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разрешенного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земельного участка считается выбранным в отношении земельного участка со дня внесения сведений о соответствующем виде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разрешенного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в Единый государственный реестр недвижимости. Внесение в Единый государственный реестр недвижимости сведений о вспомогательных видах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разрешенного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земельного участка не требуется.</w:t>
      </w:r>
    </w:p>
    <w:p w:rsidR="00024806" w:rsidRPr="00024806" w:rsidRDefault="00024806" w:rsidP="000248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пунктом 1 статьи 8.8 Кодекса Российской Федерации об административных правонарушениях,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9" w:history="1">
        <w:proofErr w:type="spellStart"/>
        <w:r w:rsidRPr="0002480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разрешенным</w:t>
        </w:r>
        <w:proofErr w:type="spellEnd"/>
        <w:r w:rsidRPr="0002480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использованием</w:t>
        </w:r>
      </w:hyperlink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влечет</w:t>
      </w:r>
      <w:proofErr w:type="spellEnd"/>
      <w:r w:rsidRPr="00024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наложение административного штрафа в случае, если определена кадастровая стоимость земельного участка на юридических лиц - от 1,5 до 2 процентов кадастровой стоимости земельного участка, но не менее ста тысяч рублей.</w:t>
      </w:r>
      <w:bookmarkStart w:id="0" w:name="_GoBack"/>
      <w:bookmarkEnd w:id="0"/>
    </w:p>
    <w:p w:rsidR="007D2AD2" w:rsidRPr="00024806" w:rsidRDefault="007D2AD2" w:rsidP="007D2AD2">
      <w:pPr>
        <w:pStyle w:val="ConsPlusNormal"/>
        <w:ind w:firstLine="540"/>
        <w:jc w:val="both"/>
        <w:rPr>
          <w:rFonts w:eastAsia="Times New Roman"/>
          <w:bCs/>
          <w:color w:val="000000"/>
          <w:sz w:val="28"/>
          <w:szCs w:val="28"/>
        </w:rPr>
      </w:pPr>
    </w:p>
    <w:sectPr w:rsidR="007D2AD2" w:rsidRPr="0002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24806"/>
    <w:rsid w:val="00054D23"/>
    <w:rsid w:val="00055D3B"/>
    <w:rsid w:val="00090157"/>
    <w:rsid w:val="001441D1"/>
    <w:rsid w:val="001572AF"/>
    <w:rsid w:val="001636A9"/>
    <w:rsid w:val="001B5D6D"/>
    <w:rsid w:val="00212411"/>
    <w:rsid w:val="002255E6"/>
    <w:rsid w:val="00251C5E"/>
    <w:rsid w:val="0032162F"/>
    <w:rsid w:val="003604FF"/>
    <w:rsid w:val="00380DB5"/>
    <w:rsid w:val="003F38CF"/>
    <w:rsid w:val="004877D1"/>
    <w:rsid w:val="004959DE"/>
    <w:rsid w:val="004C37DE"/>
    <w:rsid w:val="004E5DFE"/>
    <w:rsid w:val="00545A81"/>
    <w:rsid w:val="005E47D4"/>
    <w:rsid w:val="00690F0E"/>
    <w:rsid w:val="006C0999"/>
    <w:rsid w:val="006E6A95"/>
    <w:rsid w:val="006F2E9C"/>
    <w:rsid w:val="00701F46"/>
    <w:rsid w:val="00773B18"/>
    <w:rsid w:val="007839E1"/>
    <w:rsid w:val="00787CF6"/>
    <w:rsid w:val="007968B6"/>
    <w:rsid w:val="007C0CA4"/>
    <w:rsid w:val="007D2AD2"/>
    <w:rsid w:val="007D7105"/>
    <w:rsid w:val="007E410F"/>
    <w:rsid w:val="00804806"/>
    <w:rsid w:val="00844867"/>
    <w:rsid w:val="008450A7"/>
    <w:rsid w:val="00893BB4"/>
    <w:rsid w:val="008A2C41"/>
    <w:rsid w:val="008E5891"/>
    <w:rsid w:val="009B0740"/>
    <w:rsid w:val="009E6BF4"/>
    <w:rsid w:val="009F6084"/>
    <w:rsid w:val="00A005C8"/>
    <w:rsid w:val="00A457C7"/>
    <w:rsid w:val="00A66682"/>
    <w:rsid w:val="00A73B2E"/>
    <w:rsid w:val="00A806B3"/>
    <w:rsid w:val="00AC03E4"/>
    <w:rsid w:val="00AC0FBB"/>
    <w:rsid w:val="00AC33A5"/>
    <w:rsid w:val="00AE33D2"/>
    <w:rsid w:val="00BB54C9"/>
    <w:rsid w:val="00BF61A6"/>
    <w:rsid w:val="00C007B7"/>
    <w:rsid w:val="00CA1525"/>
    <w:rsid w:val="00CA4467"/>
    <w:rsid w:val="00CF6BEF"/>
    <w:rsid w:val="00D17E00"/>
    <w:rsid w:val="00D26A25"/>
    <w:rsid w:val="00D9467A"/>
    <w:rsid w:val="00DA2554"/>
    <w:rsid w:val="00DB7C38"/>
    <w:rsid w:val="00DE0EDA"/>
    <w:rsid w:val="00DF3391"/>
    <w:rsid w:val="00DF6822"/>
    <w:rsid w:val="00E311A2"/>
    <w:rsid w:val="00E61F00"/>
    <w:rsid w:val="00EE0C94"/>
    <w:rsid w:val="00EE1CF3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55A4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1005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slugi.mosre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472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2020-04-08T11:07:00Z</cp:lastPrinted>
  <dcterms:created xsi:type="dcterms:W3CDTF">2025-01-14T07:55:00Z</dcterms:created>
  <dcterms:modified xsi:type="dcterms:W3CDTF">2025-06-26T08:02:00Z</dcterms:modified>
</cp:coreProperties>
</file>